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C9" w:rsidRPr="00CD0FDA" w:rsidRDefault="00B95EC9" w:rsidP="007F2725">
      <w:pPr>
        <w:spacing w:after="0" w:line="360" w:lineRule="auto"/>
        <w:jc w:val="center"/>
        <w:rPr>
          <w:rFonts w:ascii="Arial" w:hAnsi="Arial" w:cs="Arial"/>
          <w:b/>
          <w:sz w:val="32"/>
        </w:rPr>
      </w:pPr>
      <w:r w:rsidRPr="00CD0FDA">
        <w:rPr>
          <w:rFonts w:ascii="Arial" w:hAnsi="Arial" w:cs="Arial"/>
          <w:b/>
          <w:sz w:val="32"/>
        </w:rPr>
        <w:t>Direction Notice Use – Policy and Procedure</w:t>
      </w:r>
    </w:p>
    <w:p w:rsidR="00B95EC9" w:rsidRPr="00CD0FDA" w:rsidRDefault="00B95EC9" w:rsidP="007F2725">
      <w:pPr>
        <w:spacing w:after="0" w:line="360" w:lineRule="auto"/>
        <w:jc w:val="center"/>
        <w:rPr>
          <w:rFonts w:ascii="Arial" w:hAnsi="Arial" w:cs="Arial"/>
          <w:b/>
          <w:sz w:val="24"/>
        </w:rPr>
      </w:pPr>
      <w:r w:rsidRPr="00CD0FDA">
        <w:rPr>
          <w:rFonts w:ascii="Arial" w:hAnsi="Arial" w:cs="Arial"/>
          <w:b/>
          <w:sz w:val="24"/>
        </w:rPr>
        <w:t xml:space="preserve">Directions under the </w:t>
      </w:r>
      <w:r w:rsidRPr="00CD0FDA">
        <w:rPr>
          <w:rFonts w:ascii="Arial" w:hAnsi="Arial" w:cs="Arial"/>
          <w:b/>
          <w:i/>
          <w:sz w:val="24"/>
        </w:rPr>
        <w:t>Plant</w:t>
      </w:r>
      <w:r>
        <w:rPr>
          <w:rFonts w:ascii="Arial" w:hAnsi="Arial" w:cs="Arial"/>
          <w:b/>
          <w:i/>
          <w:sz w:val="24"/>
        </w:rPr>
        <w:t xml:space="preserve"> Diseases</w:t>
      </w:r>
      <w:r w:rsidRPr="00CD0FDA">
        <w:rPr>
          <w:rFonts w:ascii="Arial" w:hAnsi="Arial" w:cs="Arial"/>
          <w:b/>
          <w:i/>
          <w:sz w:val="24"/>
        </w:rPr>
        <w:t xml:space="preserve"> Act 200</w:t>
      </w:r>
      <w:r>
        <w:rPr>
          <w:rFonts w:ascii="Arial" w:hAnsi="Arial" w:cs="Arial"/>
          <w:b/>
          <w:i/>
          <w:sz w:val="24"/>
        </w:rPr>
        <w:t>2</w:t>
      </w:r>
      <w:r w:rsidRPr="00CD0FDA">
        <w:rPr>
          <w:rFonts w:ascii="Arial" w:hAnsi="Arial" w:cs="Arial"/>
          <w:b/>
          <w:i/>
          <w:sz w:val="24"/>
        </w:rPr>
        <w:t xml:space="preserve"> </w:t>
      </w:r>
      <w:r w:rsidRPr="00CD0FDA">
        <w:rPr>
          <w:rFonts w:ascii="Arial" w:hAnsi="Arial" w:cs="Arial"/>
          <w:b/>
          <w:sz w:val="24"/>
        </w:rPr>
        <w:t>(the Act)</w:t>
      </w:r>
    </w:p>
    <w:p w:rsidR="00B95EC9" w:rsidRDefault="00B95EC9" w:rsidP="007F2725">
      <w:pPr>
        <w:spacing w:after="0" w:line="360" w:lineRule="auto"/>
        <w:jc w:val="center"/>
        <w:rPr>
          <w:rFonts w:ascii="Arial" w:hAnsi="Arial" w:cs="Arial"/>
          <w:b/>
        </w:rPr>
      </w:pPr>
    </w:p>
    <w:tbl>
      <w:tblPr>
        <w:tblStyle w:val="TableGrid"/>
        <w:tblW w:w="0" w:type="auto"/>
        <w:tblLook w:val="04A0"/>
      </w:tblPr>
      <w:tblGrid>
        <w:gridCol w:w="8522"/>
      </w:tblGrid>
      <w:tr w:rsidR="00B95EC9" w:rsidRPr="000E71AF" w:rsidTr="00B2790D">
        <w:tc>
          <w:tcPr>
            <w:tcW w:w="8522" w:type="dxa"/>
          </w:tcPr>
          <w:p w:rsidR="00B95EC9" w:rsidRPr="000E71AF" w:rsidRDefault="00B95EC9" w:rsidP="007F2725">
            <w:pPr>
              <w:spacing w:after="0" w:line="360" w:lineRule="auto"/>
              <w:rPr>
                <w:rFonts w:ascii="Arial" w:hAnsi="Arial" w:cs="Arial"/>
              </w:rPr>
            </w:pPr>
            <w:r w:rsidRPr="000E71AF">
              <w:rPr>
                <w:rFonts w:ascii="Arial" w:hAnsi="Arial" w:cs="Arial"/>
                <w:b/>
              </w:rPr>
              <w:t>Purpose</w:t>
            </w:r>
          </w:p>
          <w:p w:rsidR="00B95EC9" w:rsidRPr="000E71AF" w:rsidRDefault="00B95EC9" w:rsidP="007F2725">
            <w:pPr>
              <w:spacing w:after="0" w:line="360" w:lineRule="auto"/>
              <w:rPr>
                <w:rFonts w:ascii="Arial" w:hAnsi="Arial" w:cs="Arial"/>
              </w:rPr>
            </w:pPr>
            <w:r w:rsidRPr="000E71AF">
              <w:rPr>
                <w:rFonts w:ascii="Arial" w:hAnsi="Arial" w:cs="Arial"/>
              </w:rPr>
              <w:t>Outlines th</w:t>
            </w:r>
            <w:r>
              <w:rPr>
                <w:rFonts w:ascii="Arial" w:hAnsi="Arial" w:cs="Arial"/>
              </w:rPr>
              <w:t xml:space="preserve">e </w:t>
            </w:r>
            <w:r w:rsidR="00E34DB9">
              <w:rPr>
                <w:rFonts w:ascii="Arial" w:hAnsi="Arial" w:cs="Arial"/>
              </w:rPr>
              <w:t xml:space="preserve">policy and </w:t>
            </w:r>
            <w:r>
              <w:rPr>
                <w:rFonts w:ascii="Arial" w:hAnsi="Arial" w:cs="Arial"/>
              </w:rPr>
              <w:t xml:space="preserve">procedure for </w:t>
            </w:r>
            <w:r w:rsidR="00810C31">
              <w:rPr>
                <w:rFonts w:ascii="Arial" w:hAnsi="Arial" w:cs="Arial"/>
              </w:rPr>
              <w:t xml:space="preserve">the preparation and </w:t>
            </w:r>
            <w:r>
              <w:rPr>
                <w:rFonts w:ascii="Arial" w:hAnsi="Arial" w:cs="Arial"/>
              </w:rPr>
              <w:t>issuing a direction</w:t>
            </w:r>
            <w:r w:rsidRPr="000E71AF">
              <w:rPr>
                <w:rFonts w:ascii="Arial" w:hAnsi="Arial" w:cs="Arial"/>
              </w:rPr>
              <w:t xml:space="preserve"> under the </w:t>
            </w:r>
            <w:r w:rsidRPr="000E71AF">
              <w:rPr>
                <w:rFonts w:ascii="Arial" w:hAnsi="Arial" w:cs="Arial"/>
                <w:i/>
              </w:rPr>
              <w:t xml:space="preserve">Plants </w:t>
            </w:r>
            <w:r>
              <w:rPr>
                <w:rFonts w:ascii="Arial" w:hAnsi="Arial" w:cs="Arial"/>
                <w:i/>
              </w:rPr>
              <w:t>Diseases</w:t>
            </w:r>
            <w:r w:rsidRPr="000E71AF">
              <w:rPr>
                <w:rFonts w:ascii="Arial" w:hAnsi="Arial" w:cs="Arial"/>
                <w:i/>
              </w:rPr>
              <w:t xml:space="preserve"> Act 200</w:t>
            </w:r>
            <w:r>
              <w:rPr>
                <w:rFonts w:ascii="Arial" w:hAnsi="Arial" w:cs="Arial"/>
                <w:i/>
              </w:rPr>
              <w:t>2</w:t>
            </w:r>
            <w:r w:rsidRPr="000E71AF">
              <w:rPr>
                <w:rFonts w:ascii="Arial" w:hAnsi="Arial" w:cs="Arial"/>
                <w:i/>
              </w:rPr>
              <w:t xml:space="preserve"> </w:t>
            </w:r>
            <w:r>
              <w:rPr>
                <w:rFonts w:ascii="Arial" w:hAnsi="Arial" w:cs="Arial"/>
              </w:rPr>
              <w:t>(PD</w:t>
            </w:r>
            <w:r w:rsidRPr="000E71AF">
              <w:rPr>
                <w:rFonts w:ascii="Arial" w:hAnsi="Arial" w:cs="Arial"/>
              </w:rPr>
              <w:t>A)</w:t>
            </w:r>
            <w:r>
              <w:rPr>
                <w:rFonts w:ascii="Arial" w:hAnsi="Arial" w:cs="Arial"/>
              </w:rPr>
              <w:t>.</w:t>
            </w:r>
          </w:p>
        </w:tc>
      </w:tr>
    </w:tbl>
    <w:p w:rsidR="00B95EC9" w:rsidRDefault="00B95EC9" w:rsidP="007F2725">
      <w:pPr>
        <w:spacing w:after="0" w:line="360" w:lineRule="auto"/>
        <w:rPr>
          <w:rFonts w:ascii="Arial" w:hAnsi="Arial" w:cs="Arial"/>
        </w:rPr>
      </w:pPr>
    </w:p>
    <w:tbl>
      <w:tblPr>
        <w:tblStyle w:val="TableGrid"/>
        <w:tblW w:w="0" w:type="auto"/>
        <w:shd w:val="clear" w:color="auto" w:fill="D9D9D9" w:themeFill="background1" w:themeFillShade="D9"/>
        <w:tblLook w:val="04A0"/>
      </w:tblPr>
      <w:tblGrid>
        <w:gridCol w:w="2558"/>
        <w:gridCol w:w="3006"/>
        <w:gridCol w:w="2958"/>
      </w:tblGrid>
      <w:tr w:rsidR="00B95EC9" w:rsidRPr="000E71AF" w:rsidTr="00852316">
        <w:tc>
          <w:tcPr>
            <w:tcW w:w="2558" w:type="dxa"/>
            <w:shd w:val="clear" w:color="auto" w:fill="D9D9D9" w:themeFill="background1" w:themeFillShade="D9"/>
          </w:tcPr>
          <w:p w:rsidR="00B95EC9" w:rsidRPr="000E71AF" w:rsidRDefault="00B95EC9" w:rsidP="007F2725">
            <w:pPr>
              <w:spacing w:after="0" w:line="360" w:lineRule="auto"/>
              <w:rPr>
                <w:rFonts w:ascii="Arial" w:hAnsi="Arial" w:cs="Arial"/>
                <w:b/>
              </w:rPr>
            </w:pPr>
            <w:r w:rsidRPr="000E71AF">
              <w:rPr>
                <w:rFonts w:ascii="Arial" w:hAnsi="Arial" w:cs="Arial"/>
                <w:b/>
              </w:rPr>
              <w:t>Approved by</w:t>
            </w:r>
          </w:p>
          <w:p w:rsidR="00B95EC9" w:rsidRPr="000E71AF" w:rsidRDefault="00B95EC9" w:rsidP="007F2725">
            <w:pPr>
              <w:spacing w:after="0" w:line="360" w:lineRule="auto"/>
              <w:rPr>
                <w:rFonts w:ascii="Arial" w:hAnsi="Arial" w:cs="Arial"/>
                <w:b/>
              </w:rPr>
            </w:pPr>
            <w:r w:rsidRPr="000E71AF">
              <w:rPr>
                <w:rFonts w:ascii="Arial" w:hAnsi="Arial" w:cs="Arial"/>
                <w:b/>
              </w:rPr>
              <w:t>Date of Approval</w:t>
            </w:r>
          </w:p>
          <w:p w:rsidR="00B95EC9" w:rsidRPr="000E71AF" w:rsidRDefault="00B95EC9" w:rsidP="007F2725">
            <w:pPr>
              <w:spacing w:after="0" w:line="360" w:lineRule="auto"/>
              <w:rPr>
                <w:rFonts w:ascii="Arial" w:hAnsi="Arial" w:cs="Arial"/>
                <w:b/>
              </w:rPr>
            </w:pPr>
            <w:r w:rsidRPr="000E71AF">
              <w:rPr>
                <w:rFonts w:ascii="Arial" w:hAnsi="Arial" w:cs="Arial"/>
                <w:b/>
              </w:rPr>
              <w:t>Commencement</w:t>
            </w:r>
          </w:p>
        </w:tc>
        <w:tc>
          <w:tcPr>
            <w:tcW w:w="5964" w:type="dxa"/>
            <w:gridSpan w:val="2"/>
            <w:shd w:val="clear" w:color="auto" w:fill="D9D9D9" w:themeFill="background1" w:themeFillShade="D9"/>
          </w:tcPr>
          <w:p w:rsidR="00B95EC9" w:rsidRPr="000E71AF" w:rsidRDefault="00BF7011" w:rsidP="007F2725">
            <w:pPr>
              <w:spacing w:after="0" w:line="360" w:lineRule="auto"/>
              <w:rPr>
                <w:rFonts w:ascii="Arial" w:hAnsi="Arial" w:cs="Arial"/>
              </w:rPr>
            </w:pPr>
            <w:r>
              <w:rPr>
                <w:rFonts w:ascii="Arial" w:hAnsi="Arial" w:cs="Arial"/>
              </w:rPr>
              <w:t>Stephen Hughes</w:t>
            </w:r>
          </w:p>
          <w:p w:rsidR="00B95EC9" w:rsidRPr="000E71AF" w:rsidRDefault="00BF7011" w:rsidP="007F2725">
            <w:pPr>
              <w:spacing w:after="0" w:line="360" w:lineRule="auto"/>
              <w:rPr>
                <w:rFonts w:ascii="Arial" w:hAnsi="Arial" w:cs="Arial"/>
              </w:rPr>
            </w:pPr>
            <w:r>
              <w:rPr>
                <w:rFonts w:ascii="Arial" w:hAnsi="Arial" w:cs="Arial"/>
              </w:rPr>
              <w:t>1 July 2014</w:t>
            </w:r>
          </w:p>
          <w:p w:rsidR="00B95EC9" w:rsidRPr="000E71AF" w:rsidRDefault="00BF7011" w:rsidP="007F2725">
            <w:pPr>
              <w:spacing w:after="0" w:line="360" w:lineRule="auto"/>
              <w:rPr>
                <w:rFonts w:ascii="Arial" w:hAnsi="Arial" w:cs="Arial"/>
              </w:rPr>
            </w:pPr>
            <w:r>
              <w:rPr>
                <w:rFonts w:ascii="Arial" w:hAnsi="Arial" w:cs="Arial"/>
              </w:rPr>
              <w:t>1 July 2014</w:t>
            </w:r>
          </w:p>
        </w:tc>
      </w:tr>
      <w:tr w:rsidR="00B95EC9" w:rsidRPr="000E71AF" w:rsidTr="00852316">
        <w:tc>
          <w:tcPr>
            <w:tcW w:w="2558" w:type="dxa"/>
            <w:shd w:val="clear" w:color="auto" w:fill="D9D9D9" w:themeFill="background1" w:themeFillShade="D9"/>
          </w:tcPr>
          <w:p w:rsidR="00B95EC9" w:rsidRPr="000E71AF" w:rsidRDefault="00B95EC9" w:rsidP="007F2725">
            <w:pPr>
              <w:spacing w:after="0" w:line="360" w:lineRule="auto"/>
              <w:rPr>
                <w:rFonts w:ascii="Arial" w:hAnsi="Arial" w:cs="Arial"/>
                <w:b/>
              </w:rPr>
            </w:pPr>
            <w:r w:rsidRPr="000E71AF">
              <w:rPr>
                <w:rFonts w:ascii="Arial" w:hAnsi="Arial" w:cs="Arial"/>
                <w:b/>
              </w:rPr>
              <w:t>Review</w:t>
            </w:r>
          </w:p>
        </w:tc>
        <w:tc>
          <w:tcPr>
            <w:tcW w:w="3006" w:type="dxa"/>
            <w:shd w:val="clear" w:color="auto" w:fill="D9D9D9" w:themeFill="background1" w:themeFillShade="D9"/>
          </w:tcPr>
          <w:p w:rsidR="00B95EC9" w:rsidRPr="000E71AF" w:rsidRDefault="00B95EC9" w:rsidP="007F2725">
            <w:pPr>
              <w:spacing w:after="0" w:line="360" w:lineRule="auto"/>
              <w:rPr>
                <w:rFonts w:ascii="Arial" w:hAnsi="Arial" w:cs="Arial"/>
              </w:rPr>
            </w:pPr>
            <w:r w:rsidRPr="000E71AF">
              <w:rPr>
                <w:rFonts w:ascii="Arial" w:hAnsi="Arial" w:cs="Arial"/>
              </w:rPr>
              <w:t>Annually or on Legislative Change</w:t>
            </w:r>
            <w:r w:rsidR="00810C31">
              <w:rPr>
                <w:rFonts w:ascii="Arial" w:hAnsi="Arial" w:cs="Arial"/>
              </w:rPr>
              <w:t xml:space="preserve"> Including the Making of Declarations</w:t>
            </w:r>
          </w:p>
        </w:tc>
        <w:tc>
          <w:tcPr>
            <w:tcW w:w="2958" w:type="dxa"/>
            <w:shd w:val="clear" w:color="auto" w:fill="D9D9D9" w:themeFill="background1" w:themeFillShade="D9"/>
          </w:tcPr>
          <w:p w:rsidR="00B95EC9" w:rsidRPr="000E71AF" w:rsidRDefault="00B95EC9" w:rsidP="007F2725">
            <w:pPr>
              <w:spacing w:after="0" w:line="360" w:lineRule="auto"/>
              <w:rPr>
                <w:rFonts w:ascii="Arial" w:hAnsi="Arial" w:cs="Arial"/>
              </w:rPr>
            </w:pPr>
            <w:r w:rsidRPr="000E71AF">
              <w:rPr>
                <w:rFonts w:ascii="Arial" w:hAnsi="Arial" w:cs="Arial"/>
              </w:rPr>
              <w:t>Due: [</w:t>
            </w:r>
            <w:r w:rsidRPr="000E71AF">
              <w:rPr>
                <w:rFonts w:ascii="Arial" w:hAnsi="Arial" w:cs="Arial"/>
                <w:i/>
              </w:rPr>
              <w:t>insert due date for review</w:t>
            </w:r>
            <w:r w:rsidRPr="000E71AF">
              <w:rPr>
                <w:rFonts w:ascii="Arial" w:hAnsi="Arial" w:cs="Arial"/>
              </w:rPr>
              <w:t>]</w:t>
            </w:r>
          </w:p>
        </w:tc>
      </w:tr>
      <w:tr w:rsidR="00B95EC9" w:rsidRPr="000E71AF" w:rsidTr="00852316">
        <w:tc>
          <w:tcPr>
            <w:tcW w:w="2558" w:type="dxa"/>
            <w:shd w:val="clear" w:color="auto" w:fill="D9D9D9" w:themeFill="background1" w:themeFillShade="D9"/>
          </w:tcPr>
          <w:p w:rsidR="00B95EC9" w:rsidRPr="000E71AF" w:rsidRDefault="00B95EC9" w:rsidP="007F2725">
            <w:pPr>
              <w:spacing w:after="0" w:line="360" w:lineRule="auto"/>
              <w:rPr>
                <w:rFonts w:ascii="Arial" w:hAnsi="Arial" w:cs="Arial"/>
                <w:b/>
              </w:rPr>
            </w:pPr>
            <w:r w:rsidRPr="000E71AF">
              <w:rPr>
                <w:rFonts w:ascii="Arial" w:hAnsi="Arial" w:cs="Arial"/>
                <w:b/>
              </w:rPr>
              <w:t>Location</w:t>
            </w:r>
          </w:p>
        </w:tc>
        <w:tc>
          <w:tcPr>
            <w:tcW w:w="5964" w:type="dxa"/>
            <w:gridSpan w:val="2"/>
            <w:shd w:val="clear" w:color="auto" w:fill="D9D9D9" w:themeFill="background1" w:themeFillShade="D9"/>
          </w:tcPr>
          <w:p w:rsidR="00B95EC9" w:rsidRPr="000E71AF" w:rsidRDefault="00531923" w:rsidP="007F2725">
            <w:pPr>
              <w:spacing w:after="0" w:line="360" w:lineRule="auto"/>
              <w:rPr>
                <w:rFonts w:ascii="Arial" w:hAnsi="Arial" w:cs="Arial"/>
              </w:rPr>
            </w:pPr>
            <w:hyperlink r:id="rId8" w:history="1">
              <w:r w:rsidR="00BF7011" w:rsidRPr="00BF7011">
                <w:rPr>
                  <w:rStyle w:val="Hyperlink"/>
                  <w:rFonts w:ascii="Arial" w:hAnsi="Arial" w:cs="Arial"/>
                </w:rPr>
                <w:t>U:\All_ACTGOV\LDCC\BIOSECURITY\Biosecurity Directions Forms and Procedures\Plant Diseases Act 2002</w:t>
              </w:r>
            </w:hyperlink>
          </w:p>
        </w:tc>
      </w:tr>
      <w:tr w:rsidR="00B95EC9" w:rsidRPr="000E71AF" w:rsidTr="00852316">
        <w:tc>
          <w:tcPr>
            <w:tcW w:w="2558" w:type="dxa"/>
            <w:shd w:val="clear" w:color="auto" w:fill="D9D9D9" w:themeFill="background1" w:themeFillShade="D9"/>
          </w:tcPr>
          <w:p w:rsidR="00B95EC9" w:rsidRPr="000E71AF" w:rsidRDefault="00B95EC9" w:rsidP="007F2725">
            <w:pPr>
              <w:spacing w:after="0" w:line="360" w:lineRule="auto"/>
              <w:rPr>
                <w:rFonts w:ascii="Arial" w:hAnsi="Arial" w:cs="Arial"/>
                <w:b/>
              </w:rPr>
            </w:pPr>
            <w:r w:rsidRPr="000E71AF">
              <w:rPr>
                <w:rFonts w:ascii="Arial" w:hAnsi="Arial" w:cs="Arial"/>
                <w:b/>
              </w:rPr>
              <w:t>Implementation Officer</w:t>
            </w:r>
          </w:p>
        </w:tc>
        <w:tc>
          <w:tcPr>
            <w:tcW w:w="5964" w:type="dxa"/>
            <w:gridSpan w:val="2"/>
            <w:shd w:val="clear" w:color="auto" w:fill="D9D9D9" w:themeFill="background1" w:themeFillShade="D9"/>
          </w:tcPr>
          <w:p w:rsidR="00B95EC9" w:rsidRPr="000E71AF" w:rsidRDefault="007D3BDC" w:rsidP="007F2725">
            <w:pPr>
              <w:spacing w:after="0" w:line="360" w:lineRule="auto"/>
              <w:rPr>
                <w:rFonts w:ascii="Arial" w:hAnsi="Arial" w:cs="Arial"/>
              </w:rPr>
            </w:pPr>
            <w:r>
              <w:rPr>
                <w:rFonts w:ascii="Arial" w:hAnsi="Arial" w:cs="Arial"/>
              </w:rPr>
              <w:t>Manager Compliance and Licencing</w:t>
            </w:r>
            <w:r w:rsidR="00810C31">
              <w:rPr>
                <w:rFonts w:ascii="Arial" w:hAnsi="Arial" w:cs="Arial"/>
              </w:rPr>
              <w:t xml:space="preserve">/ </w:t>
            </w:r>
            <w:r>
              <w:rPr>
                <w:rFonts w:ascii="Arial" w:hAnsi="Arial" w:cs="Arial"/>
              </w:rPr>
              <w:t xml:space="preserve">Director-General/ </w:t>
            </w:r>
            <w:r w:rsidR="00810C31">
              <w:rPr>
                <w:rFonts w:ascii="Arial" w:hAnsi="Arial" w:cs="Arial"/>
              </w:rPr>
              <w:t>Inspectors</w:t>
            </w:r>
          </w:p>
        </w:tc>
      </w:tr>
      <w:tr w:rsidR="00B95EC9" w:rsidRPr="000E71AF" w:rsidTr="00852316">
        <w:tc>
          <w:tcPr>
            <w:tcW w:w="2558" w:type="dxa"/>
            <w:shd w:val="clear" w:color="auto" w:fill="D9D9D9" w:themeFill="background1" w:themeFillShade="D9"/>
          </w:tcPr>
          <w:p w:rsidR="00B95EC9" w:rsidRPr="000E71AF" w:rsidRDefault="00B95EC9" w:rsidP="007F2725">
            <w:pPr>
              <w:spacing w:after="0" w:line="360" w:lineRule="auto"/>
              <w:rPr>
                <w:rFonts w:ascii="Arial" w:hAnsi="Arial" w:cs="Arial"/>
                <w:b/>
              </w:rPr>
            </w:pPr>
            <w:r w:rsidRPr="000E71AF">
              <w:rPr>
                <w:rFonts w:ascii="Arial" w:hAnsi="Arial" w:cs="Arial"/>
                <w:b/>
              </w:rPr>
              <w:t>Relevant Documents:</w:t>
            </w:r>
          </w:p>
        </w:tc>
        <w:tc>
          <w:tcPr>
            <w:tcW w:w="5964" w:type="dxa"/>
            <w:gridSpan w:val="2"/>
            <w:shd w:val="clear" w:color="auto" w:fill="D9D9D9" w:themeFill="background1" w:themeFillShade="D9"/>
          </w:tcPr>
          <w:p w:rsidR="00B95EC9" w:rsidRPr="000E71AF" w:rsidRDefault="00B95EC9" w:rsidP="007F2725">
            <w:pPr>
              <w:spacing w:after="0" w:line="360" w:lineRule="auto"/>
              <w:rPr>
                <w:rFonts w:ascii="Arial" w:hAnsi="Arial" w:cs="Arial"/>
              </w:rPr>
            </w:pPr>
            <w:r>
              <w:rPr>
                <w:rFonts w:ascii="Arial" w:hAnsi="Arial" w:cs="Arial"/>
              </w:rPr>
              <w:t xml:space="preserve">BIOSECURITY </w:t>
            </w:r>
            <w:r w:rsidR="003B2389">
              <w:rPr>
                <w:rFonts w:ascii="Arial" w:hAnsi="Arial" w:cs="Arial"/>
              </w:rPr>
              <w:t>FORM PD</w:t>
            </w:r>
            <w:r w:rsidRPr="000E71AF">
              <w:rPr>
                <w:rFonts w:ascii="Arial" w:hAnsi="Arial" w:cs="Arial"/>
              </w:rPr>
              <w:t xml:space="preserve">A-01 </w:t>
            </w:r>
            <w:r w:rsidR="00C53064">
              <w:rPr>
                <w:rFonts w:ascii="Arial" w:hAnsi="Arial" w:cs="Arial"/>
              </w:rPr>
              <w:t>Direction t</w:t>
            </w:r>
            <w:r w:rsidR="00C53064" w:rsidRPr="00C53064">
              <w:rPr>
                <w:rFonts w:ascii="Arial" w:hAnsi="Arial" w:cs="Arial"/>
              </w:rPr>
              <w:t>o Seize</w:t>
            </w:r>
          </w:p>
          <w:p w:rsidR="00B95EC9" w:rsidRPr="000E71AF" w:rsidRDefault="00B95EC9" w:rsidP="007F2725">
            <w:pPr>
              <w:spacing w:after="0" w:line="360" w:lineRule="auto"/>
              <w:rPr>
                <w:rFonts w:ascii="Arial" w:hAnsi="Arial" w:cs="Arial"/>
              </w:rPr>
            </w:pPr>
            <w:r>
              <w:rPr>
                <w:rFonts w:ascii="Arial" w:hAnsi="Arial" w:cs="Arial"/>
              </w:rPr>
              <w:t xml:space="preserve">BIOSECURITY </w:t>
            </w:r>
            <w:r w:rsidRPr="000E71AF">
              <w:rPr>
                <w:rFonts w:ascii="Arial" w:hAnsi="Arial" w:cs="Arial"/>
              </w:rPr>
              <w:t>FORM P</w:t>
            </w:r>
            <w:r w:rsidR="00C53064">
              <w:rPr>
                <w:rFonts w:ascii="Arial" w:hAnsi="Arial" w:cs="Arial"/>
              </w:rPr>
              <w:t>D</w:t>
            </w:r>
            <w:r w:rsidRPr="000E71AF">
              <w:rPr>
                <w:rFonts w:ascii="Arial" w:hAnsi="Arial" w:cs="Arial"/>
              </w:rPr>
              <w:t xml:space="preserve">A-02 </w:t>
            </w:r>
            <w:r w:rsidR="00741E6E">
              <w:rPr>
                <w:rFonts w:ascii="Arial" w:hAnsi="Arial" w:cs="Arial"/>
              </w:rPr>
              <w:t>Direction to Disinfect</w:t>
            </w:r>
          </w:p>
          <w:p w:rsidR="00B95EC9" w:rsidRPr="000E71AF" w:rsidRDefault="00B95EC9" w:rsidP="007F2725">
            <w:pPr>
              <w:spacing w:after="0" w:line="360" w:lineRule="auto"/>
              <w:rPr>
                <w:rFonts w:ascii="Arial" w:hAnsi="Arial" w:cs="Arial"/>
              </w:rPr>
            </w:pPr>
            <w:r>
              <w:rPr>
                <w:rFonts w:ascii="Arial" w:hAnsi="Arial" w:cs="Arial"/>
              </w:rPr>
              <w:t xml:space="preserve">BIOSECURITY </w:t>
            </w:r>
            <w:r w:rsidRPr="000E71AF">
              <w:rPr>
                <w:rFonts w:ascii="Arial" w:hAnsi="Arial" w:cs="Arial"/>
              </w:rPr>
              <w:t>FORM P</w:t>
            </w:r>
            <w:r w:rsidR="00C53064">
              <w:rPr>
                <w:rFonts w:ascii="Arial" w:hAnsi="Arial" w:cs="Arial"/>
              </w:rPr>
              <w:t>DA</w:t>
            </w:r>
            <w:r w:rsidRPr="000E71AF">
              <w:rPr>
                <w:rFonts w:ascii="Arial" w:hAnsi="Arial" w:cs="Arial"/>
              </w:rPr>
              <w:t xml:space="preserve">-03 </w:t>
            </w:r>
            <w:r w:rsidR="00741E6E">
              <w:rPr>
                <w:rFonts w:ascii="Arial" w:hAnsi="Arial" w:cs="Arial"/>
              </w:rPr>
              <w:t>Direction to Destroy or Treat</w:t>
            </w:r>
          </w:p>
          <w:p w:rsidR="00B95EC9" w:rsidRPr="000E71AF" w:rsidRDefault="00B95EC9" w:rsidP="007F2725">
            <w:pPr>
              <w:spacing w:after="0" w:line="360" w:lineRule="auto"/>
              <w:rPr>
                <w:rFonts w:ascii="Arial" w:hAnsi="Arial" w:cs="Arial"/>
              </w:rPr>
            </w:pPr>
            <w:r>
              <w:rPr>
                <w:rFonts w:ascii="Arial" w:hAnsi="Arial" w:cs="Arial"/>
              </w:rPr>
              <w:t xml:space="preserve">BIOSECURITY </w:t>
            </w:r>
            <w:r w:rsidR="00C53064">
              <w:rPr>
                <w:rFonts w:ascii="Arial" w:hAnsi="Arial" w:cs="Arial"/>
              </w:rPr>
              <w:t>FORM PD</w:t>
            </w:r>
            <w:r w:rsidRPr="000E71AF">
              <w:rPr>
                <w:rFonts w:ascii="Arial" w:hAnsi="Arial" w:cs="Arial"/>
              </w:rPr>
              <w:t xml:space="preserve">A-04 </w:t>
            </w:r>
            <w:r w:rsidR="00741E6E" w:rsidRPr="00741E6E">
              <w:rPr>
                <w:rFonts w:ascii="Arial" w:hAnsi="Arial" w:cs="Arial"/>
              </w:rPr>
              <w:t>Direction to inspector to take another stated action</w:t>
            </w:r>
          </w:p>
          <w:p w:rsidR="00B95EC9" w:rsidRDefault="00B95EC9" w:rsidP="007F2725">
            <w:pPr>
              <w:spacing w:after="0" w:line="360" w:lineRule="auto"/>
              <w:rPr>
                <w:rFonts w:ascii="Arial" w:hAnsi="Arial" w:cs="Arial"/>
              </w:rPr>
            </w:pPr>
            <w:r>
              <w:rPr>
                <w:rFonts w:ascii="Arial" w:hAnsi="Arial" w:cs="Arial"/>
              </w:rPr>
              <w:t xml:space="preserve">BIOSECURITY </w:t>
            </w:r>
            <w:r w:rsidRPr="000E71AF">
              <w:rPr>
                <w:rFonts w:ascii="Arial" w:hAnsi="Arial" w:cs="Arial"/>
              </w:rPr>
              <w:t>FORM P</w:t>
            </w:r>
            <w:r w:rsidR="00C53064">
              <w:rPr>
                <w:rFonts w:ascii="Arial" w:hAnsi="Arial" w:cs="Arial"/>
              </w:rPr>
              <w:t>D</w:t>
            </w:r>
            <w:r w:rsidRPr="000E71AF">
              <w:rPr>
                <w:rFonts w:ascii="Arial" w:hAnsi="Arial" w:cs="Arial"/>
              </w:rPr>
              <w:t>A-05</w:t>
            </w:r>
            <w:r w:rsidR="00741E6E">
              <w:rPr>
                <w:rFonts w:ascii="Arial" w:hAnsi="Arial" w:cs="Arial"/>
              </w:rPr>
              <w:t xml:space="preserve"> </w:t>
            </w:r>
            <w:r w:rsidR="00741E6E" w:rsidRPr="00741E6E">
              <w:rPr>
                <w:rFonts w:ascii="Arial" w:hAnsi="Arial" w:cs="Arial"/>
              </w:rPr>
              <w:t>Direction to another person to take a stated actio</w:t>
            </w:r>
            <w:r w:rsidR="00741E6E">
              <w:rPr>
                <w:rFonts w:ascii="Arial" w:hAnsi="Arial" w:cs="Arial"/>
              </w:rPr>
              <w:t>n</w:t>
            </w:r>
          </w:p>
          <w:p w:rsidR="00741E6E" w:rsidRDefault="00741E6E" w:rsidP="007F2725">
            <w:pPr>
              <w:spacing w:after="0" w:line="360" w:lineRule="auto"/>
              <w:rPr>
                <w:rFonts w:ascii="Arial" w:hAnsi="Arial" w:cs="Arial"/>
              </w:rPr>
            </w:pPr>
            <w:r>
              <w:rPr>
                <w:rFonts w:ascii="Arial" w:hAnsi="Arial" w:cs="Arial"/>
              </w:rPr>
              <w:t xml:space="preserve">BIOSECURITY </w:t>
            </w:r>
            <w:r w:rsidRPr="000E71AF">
              <w:rPr>
                <w:rFonts w:ascii="Arial" w:hAnsi="Arial" w:cs="Arial"/>
              </w:rPr>
              <w:t>FORM P</w:t>
            </w:r>
            <w:r>
              <w:rPr>
                <w:rFonts w:ascii="Arial" w:hAnsi="Arial" w:cs="Arial"/>
              </w:rPr>
              <w:t xml:space="preserve">DA-06 </w:t>
            </w:r>
            <w:r w:rsidRPr="00741E6E">
              <w:rPr>
                <w:rFonts w:ascii="Arial" w:hAnsi="Arial" w:cs="Arial"/>
              </w:rPr>
              <w:t>Acknowledgment of consent to enter premises</w:t>
            </w:r>
          </w:p>
          <w:p w:rsidR="001C091D" w:rsidRPr="000E71AF" w:rsidRDefault="001C091D" w:rsidP="007F2725">
            <w:pPr>
              <w:spacing w:after="0" w:line="360" w:lineRule="auto"/>
              <w:rPr>
                <w:rFonts w:ascii="Arial" w:hAnsi="Arial" w:cs="Arial"/>
              </w:rPr>
            </w:pPr>
            <w:r>
              <w:rPr>
                <w:rFonts w:ascii="Arial" w:hAnsi="Arial" w:cs="Arial"/>
              </w:rPr>
              <w:t xml:space="preserve">BIOSECURITY </w:t>
            </w:r>
            <w:r w:rsidRPr="000E71AF">
              <w:rPr>
                <w:rFonts w:ascii="Arial" w:hAnsi="Arial" w:cs="Arial"/>
              </w:rPr>
              <w:t>FORM P</w:t>
            </w:r>
            <w:r>
              <w:rPr>
                <w:rFonts w:ascii="Arial" w:hAnsi="Arial" w:cs="Arial"/>
              </w:rPr>
              <w:t xml:space="preserve">DA-07 </w:t>
            </w:r>
            <w:r w:rsidRPr="001C091D">
              <w:rPr>
                <w:rFonts w:ascii="Arial" w:hAnsi="Arial" w:cs="Arial"/>
              </w:rPr>
              <w:t>Receipt for things seized</w:t>
            </w:r>
          </w:p>
          <w:p w:rsidR="00B95EC9" w:rsidRDefault="00B95EC9" w:rsidP="007F2725">
            <w:pPr>
              <w:spacing w:after="0" w:line="360" w:lineRule="auto"/>
              <w:rPr>
                <w:rFonts w:ascii="Arial" w:hAnsi="Arial" w:cs="Arial"/>
              </w:rPr>
            </w:pPr>
          </w:p>
          <w:p w:rsidR="005C7DE9" w:rsidRDefault="005C7DE9" w:rsidP="007F2725">
            <w:pPr>
              <w:spacing w:after="0" w:line="360" w:lineRule="auto"/>
              <w:rPr>
                <w:rFonts w:ascii="Arial" w:hAnsi="Arial" w:cs="Arial"/>
              </w:rPr>
            </w:pPr>
            <w:r>
              <w:rPr>
                <w:rFonts w:ascii="Arial" w:hAnsi="Arial" w:cs="Arial"/>
              </w:rPr>
              <w:t>National Phylloxera Management Protocol Version 4 2009</w:t>
            </w:r>
          </w:p>
          <w:p w:rsidR="005C7DE9" w:rsidRPr="005C7DE9" w:rsidRDefault="005C7DE9" w:rsidP="005C7DE9">
            <w:pPr>
              <w:spacing w:after="0" w:line="360" w:lineRule="auto"/>
              <w:rPr>
                <w:rFonts w:ascii="Arial" w:hAnsi="Arial" w:cs="Arial"/>
              </w:rPr>
            </w:pPr>
            <w:r w:rsidRPr="005C7DE9">
              <w:rPr>
                <w:rFonts w:ascii="Arial" w:hAnsi="Arial" w:cs="Arial"/>
              </w:rPr>
              <w:t>Official Notebook Procedure and Policy</w:t>
            </w:r>
          </w:p>
          <w:p w:rsidR="005C7DE9" w:rsidRPr="000E71AF" w:rsidRDefault="005C7DE9" w:rsidP="005C7DE9">
            <w:pPr>
              <w:spacing w:after="0" w:line="360" w:lineRule="auto"/>
              <w:rPr>
                <w:rFonts w:ascii="Arial" w:hAnsi="Arial" w:cs="Arial"/>
              </w:rPr>
            </w:pPr>
            <w:r w:rsidRPr="005C7DE9">
              <w:rPr>
                <w:rFonts w:ascii="Arial" w:hAnsi="Arial" w:cs="Arial"/>
              </w:rPr>
              <w:t xml:space="preserve">Gathering Managing and Handling Evidence Policy and </w:t>
            </w:r>
            <w:r w:rsidRPr="005C7DE9">
              <w:rPr>
                <w:rFonts w:ascii="Arial" w:hAnsi="Arial" w:cs="Arial"/>
              </w:rPr>
              <w:lastRenderedPageBreak/>
              <w:t>Procedure</w:t>
            </w:r>
          </w:p>
          <w:p w:rsidR="00B95EC9" w:rsidRPr="000E71AF" w:rsidRDefault="00B95EC9" w:rsidP="007F2725">
            <w:pPr>
              <w:spacing w:after="0" w:line="360" w:lineRule="auto"/>
              <w:rPr>
                <w:rFonts w:ascii="Arial" w:hAnsi="Arial" w:cs="Arial"/>
              </w:rPr>
            </w:pPr>
            <w:r w:rsidRPr="000E71AF">
              <w:rPr>
                <w:rFonts w:ascii="Arial" w:hAnsi="Arial" w:cs="Arial"/>
              </w:rPr>
              <w:t xml:space="preserve">INSERT NAME OF RELEVANT PLANT </w:t>
            </w:r>
            <w:r w:rsidR="00852316">
              <w:rPr>
                <w:rFonts w:ascii="Arial" w:hAnsi="Arial" w:cs="Arial"/>
              </w:rPr>
              <w:t>DISEASE</w:t>
            </w:r>
            <w:r w:rsidRPr="000E71AF">
              <w:rPr>
                <w:rFonts w:ascii="Arial" w:hAnsi="Arial" w:cs="Arial"/>
              </w:rPr>
              <w:t xml:space="preserve"> PROCEDURE </w:t>
            </w:r>
            <w:r w:rsidR="00852316" w:rsidRPr="00852316">
              <w:rPr>
                <w:rFonts w:ascii="Arial" w:hAnsi="Arial" w:cs="Arial"/>
                <w:color w:val="FF0000"/>
              </w:rPr>
              <w:t>[…]</w:t>
            </w:r>
          </w:p>
        </w:tc>
      </w:tr>
      <w:tr w:rsidR="00B95EC9" w:rsidRPr="000E71AF" w:rsidTr="00852316">
        <w:tc>
          <w:tcPr>
            <w:tcW w:w="2558" w:type="dxa"/>
            <w:shd w:val="clear" w:color="auto" w:fill="D9D9D9" w:themeFill="background1" w:themeFillShade="D9"/>
          </w:tcPr>
          <w:p w:rsidR="00B95EC9" w:rsidRPr="000E71AF" w:rsidRDefault="00B95EC9" w:rsidP="007F2725">
            <w:pPr>
              <w:spacing w:after="0" w:line="360" w:lineRule="auto"/>
              <w:rPr>
                <w:rFonts w:ascii="Arial" w:hAnsi="Arial" w:cs="Arial"/>
                <w:b/>
              </w:rPr>
            </w:pPr>
            <w:r w:rsidRPr="000E71AF">
              <w:rPr>
                <w:rFonts w:ascii="Arial" w:hAnsi="Arial" w:cs="Arial"/>
                <w:b/>
              </w:rPr>
              <w:lastRenderedPageBreak/>
              <w:t>Relevant Legislation:</w:t>
            </w:r>
          </w:p>
        </w:tc>
        <w:tc>
          <w:tcPr>
            <w:tcW w:w="5964" w:type="dxa"/>
            <w:gridSpan w:val="2"/>
            <w:shd w:val="clear" w:color="auto" w:fill="D9D9D9" w:themeFill="background1" w:themeFillShade="D9"/>
          </w:tcPr>
          <w:p w:rsidR="00B95EC9" w:rsidRPr="000E71AF" w:rsidRDefault="00741E6E" w:rsidP="007F2725">
            <w:pPr>
              <w:spacing w:after="0" w:line="360" w:lineRule="auto"/>
              <w:ind w:left="317" w:hanging="317"/>
              <w:rPr>
                <w:rFonts w:ascii="Arial" w:hAnsi="Arial" w:cs="Arial"/>
                <w:i/>
              </w:rPr>
            </w:pPr>
            <w:r>
              <w:rPr>
                <w:rFonts w:ascii="Arial" w:hAnsi="Arial" w:cs="Arial"/>
                <w:i/>
              </w:rPr>
              <w:t>Plant Diseases Act 2002</w:t>
            </w:r>
          </w:p>
          <w:p w:rsidR="00B95EC9" w:rsidRPr="000E71AF" w:rsidRDefault="00B95EC9" w:rsidP="007F2725">
            <w:pPr>
              <w:spacing w:after="0" w:line="360" w:lineRule="auto"/>
              <w:ind w:left="317" w:hanging="317"/>
              <w:rPr>
                <w:rFonts w:ascii="Arial" w:hAnsi="Arial" w:cs="Arial"/>
                <w:i/>
              </w:rPr>
            </w:pPr>
            <w:r w:rsidRPr="000E71AF">
              <w:rPr>
                <w:rFonts w:ascii="Arial" w:hAnsi="Arial" w:cs="Arial"/>
                <w:i/>
              </w:rPr>
              <w:t>ACT Civil and Administrative Tribunal Act 2008</w:t>
            </w:r>
          </w:p>
          <w:p w:rsidR="00B95EC9" w:rsidRDefault="00B95EC9" w:rsidP="007F2725">
            <w:pPr>
              <w:spacing w:after="0" w:line="360" w:lineRule="auto"/>
              <w:ind w:left="317" w:hanging="317"/>
              <w:rPr>
                <w:rFonts w:ascii="Arial" w:hAnsi="Arial" w:cs="Arial"/>
                <w:i/>
              </w:rPr>
            </w:pPr>
            <w:r w:rsidRPr="000E71AF">
              <w:rPr>
                <w:rFonts w:ascii="Arial" w:hAnsi="Arial" w:cs="Arial"/>
                <w:i/>
              </w:rPr>
              <w:t>Legislation Act</w:t>
            </w:r>
            <w:r w:rsidRPr="000E71AF">
              <w:rPr>
                <w:rFonts w:ascii="Arial" w:hAnsi="Arial" w:cs="Arial"/>
              </w:rPr>
              <w:t xml:space="preserve"> </w:t>
            </w:r>
            <w:r w:rsidRPr="000E71AF">
              <w:rPr>
                <w:rFonts w:ascii="Arial" w:hAnsi="Arial" w:cs="Arial"/>
                <w:i/>
              </w:rPr>
              <w:t>2001</w:t>
            </w:r>
          </w:p>
          <w:p w:rsidR="00E1686A" w:rsidRPr="00B02493" w:rsidRDefault="00E1686A" w:rsidP="00E1686A">
            <w:pPr>
              <w:autoSpaceDE w:val="0"/>
              <w:autoSpaceDN w:val="0"/>
              <w:adjustRightInd w:val="0"/>
              <w:spacing w:after="0" w:line="360" w:lineRule="auto"/>
              <w:rPr>
                <w:rFonts w:ascii="Arial" w:eastAsia="Times New Roman" w:hAnsi="Arial" w:cs="Arial"/>
                <w:bCs/>
                <w:i/>
                <w:lang w:eastAsia="en-AU"/>
              </w:rPr>
            </w:pPr>
            <w:r w:rsidRPr="00B02493">
              <w:rPr>
                <w:rFonts w:ascii="Arial" w:eastAsia="Times New Roman" w:hAnsi="Arial" w:cs="Arial"/>
                <w:bCs/>
                <w:i/>
                <w:lang w:eastAsia="en-AU"/>
              </w:rPr>
              <w:t>Plant Diseases (Phylloxera) Prohibition</w:t>
            </w:r>
          </w:p>
          <w:p w:rsidR="00E1686A" w:rsidRPr="00B02493" w:rsidRDefault="00E1686A" w:rsidP="00E1686A">
            <w:pPr>
              <w:spacing w:after="0" w:line="360" w:lineRule="auto"/>
              <w:ind w:left="317" w:hanging="317"/>
              <w:rPr>
                <w:rFonts w:ascii="Arial" w:eastAsia="Times New Roman" w:hAnsi="Arial" w:cs="Arial"/>
                <w:bCs/>
                <w:i/>
                <w:lang w:eastAsia="en-AU"/>
              </w:rPr>
            </w:pPr>
            <w:r w:rsidRPr="00B02493">
              <w:rPr>
                <w:rFonts w:ascii="Arial" w:eastAsia="Times New Roman" w:hAnsi="Arial" w:cs="Arial"/>
                <w:bCs/>
                <w:i/>
                <w:lang w:eastAsia="en-AU"/>
              </w:rPr>
              <w:t>2011 (No 1)</w:t>
            </w:r>
          </w:p>
          <w:p w:rsidR="001D0406" w:rsidRPr="00B02493" w:rsidRDefault="001D0406" w:rsidP="001D0406">
            <w:pPr>
              <w:autoSpaceDE w:val="0"/>
              <w:autoSpaceDN w:val="0"/>
              <w:adjustRightInd w:val="0"/>
              <w:spacing w:after="0" w:line="360" w:lineRule="auto"/>
              <w:rPr>
                <w:rFonts w:ascii="Arial" w:eastAsia="Times New Roman" w:hAnsi="Arial" w:cs="Arial"/>
                <w:bCs/>
                <w:i/>
                <w:lang w:eastAsia="en-AU"/>
              </w:rPr>
            </w:pPr>
            <w:r w:rsidRPr="00B02493">
              <w:rPr>
                <w:rFonts w:ascii="Arial" w:eastAsia="Times New Roman" w:hAnsi="Arial" w:cs="Arial"/>
                <w:bCs/>
                <w:i/>
                <w:lang w:eastAsia="en-AU"/>
              </w:rPr>
              <w:t>Plant Diseases (Inspectors) Appointment</w:t>
            </w:r>
          </w:p>
          <w:p w:rsidR="001D0406" w:rsidRPr="000E71AF" w:rsidRDefault="001D0406" w:rsidP="001D0406">
            <w:pPr>
              <w:spacing w:after="0" w:line="360" w:lineRule="auto"/>
              <w:ind w:left="317" w:hanging="317"/>
              <w:rPr>
                <w:rFonts w:ascii="Arial" w:hAnsi="Arial" w:cs="Arial"/>
              </w:rPr>
            </w:pPr>
            <w:r w:rsidRPr="00B02493">
              <w:rPr>
                <w:rFonts w:ascii="Arial" w:eastAsia="Times New Roman" w:hAnsi="Arial" w:cs="Arial"/>
                <w:bCs/>
                <w:i/>
                <w:lang w:eastAsia="en-AU"/>
              </w:rPr>
              <w:t>2014 (No 1)</w:t>
            </w:r>
          </w:p>
        </w:tc>
      </w:tr>
    </w:tbl>
    <w:p w:rsidR="0046240F" w:rsidRDefault="0046240F" w:rsidP="007F2725">
      <w:pPr>
        <w:spacing w:after="0" w:line="360" w:lineRule="auto"/>
        <w:rPr>
          <w:rFonts w:ascii="Arial" w:hAnsi="Arial" w:cs="Arial"/>
          <w:b/>
          <w:u w:val="single"/>
        </w:rPr>
      </w:pPr>
    </w:p>
    <w:p w:rsidR="00B95EC9" w:rsidRDefault="00B95EC9" w:rsidP="007F2725">
      <w:pPr>
        <w:spacing w:after="0" w:line="360" w:lineRule="auto"/>
        <w:rPr>
          <w:rFonts w:ascii="Arial" w:hAnsi="Arial" w:cs="Arial"/>
          <w:b/>
          <w:u w:val="single"/>
        </w:rPr>
      </w:pPr>
      <w:r>
        <w:rPr>
          <w:rFonts w:ascii="Arial" w:hAnsi="Arial" w:cs="Arial"/>
          <w:b/>
          <w:u w:val="single"/>
        </w:rPr>
        <w:t>A</w:t>
      </w:r>
      <w:r w:rsidRPr="000E71AF">
        <w:rPr>
          <w:rFonts w:ascii="Arial" w:hAnsi="Arial" w:cs="Arial"/>
          <w:b/>
          <w:u w:val="single"/>
        </w:rPr>
        <w:t>cronyms</w:t>
      </w:r>
    </w:p>
    <w:p w:rsidR="00B95EC9" w:rsidRPr="000E71AF" w:rsidRDefault="00B95EC9" w:rsidP="007F2725">
      <w:pPr>
        <w:spacing w:after="0" w:line="360" w:lineRule="auto"/>
        <w:rPr>
          <w:rFonts w:ascii="Arial" w:hAnsi="Arial" w:cs="Arial"/>
          <w:b/>
          <w:u w:val="single"/>
        </w:rPr>
      </w:pPr>
    </w:p>
    <w:tbl>
      <w:tblPr>
        <w:tblStyle w:val="TableGrid"/>
        <w:tblW w:w="0" w:type="auto"/>
        <w:tblLook w:val="04A0"/>
      </w:tblPr>
      <w:tblGrid>
        <w:gridCol w:w="4219"/>
        <w:gridCol w:w="4303"/>
      </w:tblGrid>
      <w:tr w:rsidR="00B95EC9" w:rsidRPr="000E71AF" w:rsidTr="00222D28">
        <w:tc>
          <w:tcPr>
            <w:tcW w:w="4219" w:type="dxa"/>
          </w:tcPr>
          <w:p w:rsidR="00B95EC9" w:rsidRPr="000E71AF" w:rsidRDefault="00B95EC9" w:rsidP="007F2725">
            <w:pPr>
              <w:spacing w:after="0" w:line="360" w:lineRule="auto"/>
              <w:rPr>
                <w:rFonts w:ascii="Arial" w:hAnsi="Arial" w:cs="Arial"/>
              </w:rPr>
            </w:pPr>
            <w:r w:rsidRPr="000E71AF">
              <w:rPr>
                <w:rFonts w:ascii="Arial" w:hAnsi="Arial" w:cs="Arial"/>
              </w:rPr>
              <w:t>ACAT</w:t>
            </w:r>
          </w:p>
        </w:tc>
        <w:tc>
          <w:tcPr>
            <w:tcW w:w="4303" w:type="dxa"/>
          </w:tcPr>
          <w:p w:rsidR="00B95EC9" w:rsidRPr="000E71AF" w:rsidRDefault="00B95EC9" w:rsidP="007F2725">
            <w:pPr>
              <w:spacing w:after="0" w:line="360" w:lineRule="auto"/>
              <w:rPr>
                <w:rFonts w:ascii="Arial" w:hAnsi="Arial" w:cs="Arial"/>
              </w:rPr>
            </w:pPr>
            <w:r w:rsidRPr="000E71AF">
              <w:rPr>
                <w:rFonts w:ascii="Arial" w:hAnsi="Arial" w:cs="Arial"/>
              </w:rPr>
              <w:t>ACT Civil and Administrative Tribunal</w:t>
            </w:r>
          </w:p>
        </w:tc>
      </w:tr>
      <w:tr w:rsidR="00B95EC9" w:rsidRPr="000E71AF" w:rsidTr="00222D28">
        <w:tc>
          <w:tcPr>
            <w:tcW w:w="4219" w:type="dxa"/>
          </w:tcPr>
          <w:p w:rsidR="00B95EC9" w:rsidRPr="000E71AF" w:rsidRDefault="00B95EC9" w:rsidP="007F2725">
            <w:pPr>
              <w:spacing w:after="0" w:line="360" w:lineRule="auto"/>
              <w:rPr>
                <w:rFonts w:ascii="Arial" w:hAnsi="Arial" w:cs="Arial"/>
              </w:rPr>
            </w:pPr>
            <w:r w:rsidRPr="000E71AF">
              <w:rPr>
                <w:rFonts w:ascii="Arial" w:hAnsi="Arial" w:cs="Arial"/>
              </w:rPr>
              <w:t>DG</w:t>
            </w:r>
          </w:p>
        </w:tc>
        <w:tc>
          <w:tcPr>
            <w:tcW w:w="4303" w:type="dxa"/>
          </w:tcPr>
          <w:p w:rsidR="00B95EC9" w:rsidRPr="000E71AF" w:rsidRDefault="00B95EC9" w:rsidP="007F2725">
            <w:pPr>
              <w:spacing w:after="0" w:line="360" w:lineRule="auto"/>
              <w:rPr>
                <w:rFonts w:ascii="Arial" w:hAnsi="Arial" w:cs="Arial"/>
              </w:rPr>
            </w:pPr>
            <w:r w:rsidRPr="000E71AF">
              <w:rPr>
                <w:rFonts w:ascii="Arial" w:hAnsi="Arial" w:cs="Arial"/>
              </w:rPr>
              <w:t>Director-General</w:t>
            </w:r>
          </w:p>
        </w:tc>
      </w:tr>
      <w:tr w:rsidR="00B95EC9" w:rsidRPr="000E71AF" w:rsidTr="00222D28">
        <w:tc>
          <w:tcPr>
            <w:tcW w:w="4219" w:type="dxa"/>
          </w:tcPr>
          <w:p w:rsidR="00B95EC9" w:rsidRPr="000E71AF" w:rsidRDefault="00741E6E" w:rsidP="007F2725">
            <w:pPr>
              <w:spacing w:after="0" w:line="360" w:lineRule="auto"/>
              <w:rPr>
                <w:rFonts w:ascii="Arial" w:hAnsi="Arial" w:cs="Arial"/>
              </w:rPr>
            </w:pPr>
            <w:r>
              <w:rPr>
                <w:rFonts w:ascii="Arial" w:hAnsi="Arial" w:cs="Arial"/>
              </w:rPr>
              <w:t>PD</w:t>
            </w:r>
            <w:r w:rsidR="00B95EC9" w:rsidRPr="000E71AF">
              <w:rPr>
                <w:rFonts w:ascii="Arial" w:hAnsi="Arial" w:cs="Arial"/>
              </w:rPr>
              <w:t>A</w:t>
            </w:r>
          </w:p>
        </w:tc>
        <w:tc>
          <w:tcPr>
            <w:tcW w:w="4303" w:type="dxa"/>
          </w:tcPr>
          <w:p w:rsidR="00B95EC9" w:rsidRPr="00764264" w:rsidRDefault="00741E6E" w:rsidP="007F2725">
            <w:pPr>
              <w:spacing w:after="0" w:line="360" w:lineRule="auto"/>
              <w:ind w:left="317" w:hanging="317"/>
              <w:rPr>
                <w:rFonts w:ascii="Arial" w:hAnsi="Arial" w:cs="Arial"/>
                <w:i/>
              </w:rPr>
            </w:pPr>
            <w:r>
              <w:rPr>
                <w:rFonts w:ascii="Arial" w:hAnsi="Arial" w:cs="Arial"/>
                <w:i/>
              </w:rPr>
              <w:t>Plant Diseases Act 2002</w:t>
            </w:r>
          </w:p>
        </w:tc>
      </w:tr>
    </w:tbl>
    <w:p w:rsidR="00B95EC9" w:rsidRPr="000E71AF" w:rsidRDefault="00B95EC9" w:rsidP="007F2725">
      <w:pPr>
        <w:spacing w:after="0" w:line="360" w:lineRule="auto"/>
        <w:rPr>
          <w:rFonts w:ascii="Arial" w:hAnsi="Arial" w:cs="Arial"/>
          <w:b/>
          <w:u w:val="single"/>
        </w:rPr>
      </w:pPr>
    </w:p>
    <w:p w:rsidR="00B95EC9" w:rsidRDefault="00B95EC9" w:rsidP="007F2725">
      <w:pPr>
        <w:spacing w:after="0" w:line="360" w:lineRule="auto"/>
        <w:rPr>
          <w:rFonts w:ascii="Arial" w:hAnsi="Arial" w:cs="Arial"/>
          <w:b/>
          <w:u w:val="single"/>
        </w:rPr>
      </w:pPr>
      <w:r w:rsidRPr="000E71AF">
        <w:rPr>
          <w:rFonts w:ascii="Arial" w:hAnsi="Arial" w:cs="Arial"/>
          <w:b/>
          <w:u w:val="single"/>
        </w:rPr>
        <w:t>Relevant Definitions</w:t>
      </w:r>
    </w:p>
    <w:p w:rsidR="00B95EC9" w:rsidRPr="000E71AF" w:rsidRDefault="00B95EC9" w:rsidP="007F2725">
      <w:pPr>
        <w:spacing w:after="0" w:line="360" w:lineRule="auto"/>
        <w:rPr>
          <w:rFonts w:ascii="Arial" w:hAnsi="Arial" w:cs="Arial"/>
          <w:b/>
          <w:u w:val="single"/>
        </w:rPr>
      </w:pPr>
    </w:p>
    <w:tbl>
      <w:tblPr>
        <w:tblStyle w:val="TableGrid"/>
        <w:tblW w:w="0" w:type="auto"/>
        <w:tblLook w:val="04A0"/>
      </w:tblPr>
      <w:tblGrid>
        <w:gridCol w:w="2540"/>
        <w:gridCol w:w="5982"/>
      </w:tblGrid>
      <w:tr w:rsidR="00B95EC9" w:rsidRPr="000E71AF" w:rsidTr="001A5E30">
        <w:tc>
          <w:tcPr>
            <w:tcW w:w="2540" w:type="dxa"/>
          </w:tcPr>
          <w:p w:rsidR="00B95EC9" w:rsidRPr="000F7DCD" w:rsidRDefault="00B95EC9" w:rsidP="007F2725">
            <w:pPr>
              <w:spacing w:after="0" w:line="360" w:lineRule="auto"/>
              <w:rPr>
                <w:rFonts w:ascii="Arial" w:hAnsi="Arial" w:cs="Arial"/>
              </w:rPr>
            </w:pPr>
            <w:r w:rsidRPr="000F7DCD">
              <w:rPr>
                <w:rFonts w:ascii="Arial" w:hAnsi="Arial" w:cs="Arial"/>
              </w:rPr>
              <w:t>Disallowable instrument</w:t>
            </w:r>
          </w:p>
        </w:tc>
        <w:tc>
          <w:tcPr>
            <w:tcW w:w="5982" w:type="dxa"/>
          </w:tcPr>
          <w:p w:rsidR="00C66CBB" w:rsidRPr="00E1686A" w:rsidRDefault="00B95EC9" w:rsidP="00C66CBB">
            <w:pPr>
              <w:autoSpaceDE w:val="0"/>
              <w:autoSpaceDN w:val="0"/>
              <w:adjustRightInd w:val="0"/>
              <w:spacing w:after="0" w:line="360" w:lineRule="auto"/>
              <w:rPr>
                <w:rFonts w:ascii="Arial" w:eastAsia="Times New Roman" w:hAnsi="Arial" w:cs="Arial"/>
                <w:bCs/>
                <w:lang w:eastAsia="en-AU"/>
              </w:rPr>
            </w:pPr>
            <w:r w:rsidRPr="000F7DCD">
              <w:rPr>
                <w:rFonts w:ascii="Arial" w:hAnsi="Arial" w:cs="Arial"/>
              </w:rPr>
              <w:t xml:space="preserve">A statutory instrument that is declared to be a disallowable instrument. </w:t>
            </w:r>
            <w:r w:rsidR="00C66CBB">
              <w:rPr>
                <w:rFonts w:ascii="Arial" w:hAnsi="Arial" w:cs="Arial"/>
              </w:rPr>
              <w:t>The d</w:t>
            </w:r>
            <w:r w:rsidRPr="000F7DCD">
              <w:rPr>
                <w:rFonts w:ascii="Arial" w:hAnsi="Arial" w:cs="Arial"/>
              </w:rPr>
              <w:t>isa</w:t>
            </w:r>
            <w:r w:rsidR="00C66CBB">
              <w:rPr>
                <w:rFonts w:ascii="Arial" w:hAnsi="Arial" w:cs="Arial"/>
              </w:rPr>
              <w:t>llowable instrument</w:t>
            </w:r>
            <w:r w:rsidR="00852316">
              <w:rPr>
                <w:rFonts w:ascii="Arial" w:hAnsi="Arial" w:cs="Arial"/>
              </w:rPr>
              <w:t xml:space="preserve"> for the PD</w:t>
            </w:r>
            <w:r w:rsidRPr="000F7DCD">
              <w:rPr>
                <w:rFonts w:ascii="Arial" w:hAnsi="Arial" w:cs="Arial"/>
              </w:rPr>
              <w:t xml:space="preserve">A can be found here: </w:t>
            </w:r>
            <w:hyperlink r:id="rId9" w:history="1">
              <w:r w:rsidR="00852316" w:rsidRPr="00EF15F7">
                <w:rPr>
                  <w:rStyle w:val="Hyperlink"/>
                  <w:rFonts w:ascii="Arial" w:hAnsi="Arial" w:cs="Arial"/>
                </w:rPr>
                <w:t>http://www.legislation.act.gov.au/a/2002-42/di.asp</w:t>
              </w:r>
            </w:hyperlink>
            <w:r w:rsidR="00852316">
              <w:rPr>
                <w:rFonts w:ascii="Arial" w:hAnsi="Arial" w:cs="Arial"/>
              </w:rPr>
              <w:t xml:space="preserve"> </w:t>
            </w:r>
            <w:r w:rsidR="00C66CBB">
              <w:rPr>
                <w:rFonts w:ascii="Arial" w:hAnsi="Arial" w:cs="Arial"/>
              </w:rPr>
              <w:t>(</w:t>
            </w:r>
            <w:r w:rsidR="00C66CBB" w:rsidRPr="00E1686A">
              <w:rPr>
                <w:rFonts w:ascii="Arial" w:eastAsia="Times New Roman" w:hAnsi="Arial" w:cs="Arial"/>
                <w:bCs/>
                <w:lang w:eastAsia="en-AU"/>
              </w:rPr>
              <w:t>Plant Diseases (Phylloxera) Prohibition</w:t>
            </w:r>
          </w:p>
          <w:p w:rsidR="00B95EC9" w:rsidRPr="00C66CBB" w:rsidRDefault="00C66CBB" w:rsidP="00C66CBB">
            <w:pPr>
              <w:spacing w:after="0" w:line="360" w:lineRule="auto"/>
              <w:ind w:left="317" w:hanging="317"/>
              <w:rPr>
                <w:rFonts w:ascii="Arial" w:eastAsia="Times New Roman" w:hAnsi="Arial" w:cs="Arial"/>
                <w:bCs/>
                <w:lang w:eastAsia="en-AU"/>
              </w:rPr>
            </w:pPr>
            <w:r w:rsidRPr="00E1686A">
              <w:rPr>
                <w:rFonts w:ascii="Arial" w:eastAsia="Times New Roman" w:hAnsi="Arial" w:cs="Arial"/>
                <w:bCs/>
                <w:lang w:eastAsia="en-AU"/>
              </w:rPr>
              <w:t>2011 (No 1)</w:t>
            </w:r>
            <w:r>
              <w:rPr>
                <w:rFonts w:ascii="Arial" w:eastAsia="Times New Roman" w:hAnsi="Arial" w:cs="Arial"/>
                <w:bCs/>
                <w:lang w:eastAsia="en-AU"/>
              </w:rPr>
              <w:t>.</w:t>
            </w:r>
          </w:p>
        </w:tc>
      </w:tr>
      <w:tr w:rsidR="008E07D7" w:rsidRPr="000E71AF" w:rsidTr="001A5E30">
        <w:tc>
          <w:tcPr>
            <w:tcW w:w="2540" w:type="dxa"/>
          </w:tcPr>
          <w:p w:rsidR="008E07D7" w:rsidRPr="000F7DCD" w:rsidRDefault="008E07D7" w:rsidP="007F2725">
            <w:pPr>
              <w:spacing w:after="0" w:line="360" w:lineRule="auto"/>
              <w:rPr>
                <w:rFonts w:ascii="Arial" w:hAnsi="Arial" w:cs="Arial"/>
              </w:rPr>
            </w:pPr>
            <w:r>
              <w:rPr>
                <w:rFonts w:ascii="Arial" w:hAnsi="Arial" w:cs="Arial"/>
              </w:rPr>
              <w:t>Disease</w:t>
            </w:r>
          </w:p>
        </w:tc>
        <w:tc>
          <w:tcPr>
            <w:tcW w:w="5982" w:type="dxa"/>
          </w:tcPr>
          <w:p w:rsidR="008E07D7" w:rsidRPr="008E07D7" w:rsidRDefault="001A5E30" w:rsidP="007F2725">
            <w:pPr>
              <w:spacing w:after="0" w:line="360" w:lineRule="auto"/>
              <w:rPr>
                <w:rFonts w:ascii="Arial" w:hAnsi="Arial" w:cs="Arial"/>
              </w:rPr>
            </w:pPr>
            <w:r>
              <w:rPr>
                <w:rFonts w:ascii="Arial" w:hAnsi="Arial" w:cs="Arial"/>
              </w:rPr>
              <w:t>For</w:t>
            </w:r>
            <w:r w:rsidR="008E07D7">
              <w:rPr>
                <w:rFonts w:ascii="Arial" w:hAnsi="Arial" w:cs="Arial"/>
              </w:rPr>
              <w:t xml:space="preserve"> the PDA, </w:t>
            </w:r>
            <w:r w:rsidR="008E07D7" w:rsidRPr="008E07D7">
              <w:rPr>
                <w:rFonts w:ascii="Arial" w:hAnsi="Arial" w:cs="Arial"/>
              </w:rPr>
              <w:t>"disease" means</w:t>
            </w:r>
            <w:r w:rsidR="00A32394">
              <w:rPr>
                <w:rFonts w:ascii="Arial" w:hAnsi="Arial" w:cs="Arial"/>
              </w:rPr>
              <w:t xml:space="preserve"> anything declared by the Minister to be a disease, or,</w:t>
            </w:r>
            <w:r w:rsidR="008E07D7">
              <w:rPr>
                <w:rFonts w:ascii="Arial" w:hAnsi="Arial" w:cs="Arial"/>
              </w:rPr>
              <w:t xml:space="preserve"> </w:t>
            </w:r>
            <w:r w:rsidR="008E07D7" w:rsidRPr="008E07D7">
              <w:rPr>
                <w:rFonts w:ascii="Arial" w:hAnsi="Arial" w:cs="Arial"/>
              </w:rPr>
              <w:t xml:space="preserve">any of the following that causes an abnormal or unhealthy condition in plants: </w:t>
            </w:r>
          </w:p>
          <w:p w:rsidR="008E07D7" w:rsidRPr="008E07D7" w:rsidRDefault="008E07D7" w:rsidP="007F2725">
            <w:pPr>
              <w:pStyle w:val="ListParagraph"/>
              <w:numPr>
                <w:ilvl w:val="0"/>
                <w:numId w:val="8"/>
              </w:numPr>
              <w:spacing w:after="0" w:line="360" w:lineRule="auto"/>
              <w:rPr>
                <w:rFonts w:ascii="Arial" w:hAnsi="Arial" w:cs="Arial"/>
              </w:rPr>
            </w:pPr>
            <w:r w:rsidRPr="008E07D7">
              <w:rPr>
                <w:rFonts w:ascii="Arial" w:hAnsi="Arial" w:cs="Arial"/>
              </w:rPr>
              <w:t xml:space="preserve">an organism of the vegetable kingdom; </w:t>
            </w:r>
          </w:p>
          <w:p w:rsidR="008E07D7" w:rsidRPr="008E07D7" w:rsidRDefault="008E07D7" w:rsidP="007F2725">
            <w:pPr>
              <w:pStyle w:val="ListParagraph"/>
              <w:numPr>
                <w:ilvl w:val="0"/>
                <w:numId w:val="8"/>
              </w:numPr>
              <w:spacing w:after="0" w:line="360" w:lineRule="auto"/>
              <w:rPr>
                <w:rFonts w:ascii="Arial" w:hAnsi="Arial" w:cs="Arial"/>
              </w:rPr>
            </w:pPr>
            <w:r w:rsidRPr="008E07D7">
              <w:rPr>
                <w:rFonts w:ascii="Arial" w:hAnsi="Arial" w:cs="Arial"/>
              </w:rPr>
              <w:t xml:space="preserve">a virus; </w:t>
            </w:r>
          </w:p>
          <w:p w:rsidR="008E07D7" w:rsidRDefault="00A32394" w:rsidP="007F2725">
            <w:pPr>
              <w:pStyle w:val="ListParagraph"/>
              <w:numPr>
                <w:ilvl w:val="0"/>
                <w:numId w:val="8"/>
              </w:numPr>
              <w:spacing w:after="0" w:line="360" w:lineRule="auto"/>
              <w:rPr>
                <w:rFonts w:ascii="Arial" w:hAnsi="Arial" w:cs="Arial"/>
              </w:rPr>
            </w:pPr>
            <w:r>
              <w:rPr>
                <w:rFonts w:ascii="Arial" w:hAnsi="Arial" w:cs="Arial"/>
              </w:rPr>
              <w:t>a mycoplasma organism.</w:t>
            </w:r>
            <w:r w:rsidRPr="000F7DCD">
              <w:rPr>
                <w:rFonts w:ascii="Arial" w:hAnsi="Arial" w:cs="Arial"/>
              </w:rPr>
              <w:t xml:space="preserve"> </w:t>
            </w:r>
          </w:p>
          <w:p w:rsidR="001A5E30" w:rsidRPr="001A5E30" w:rsidRDefault="001A5E30" w:rsidP="007F2725">
            <w:pPr>
              <w:spacing w:after="0" w:line="360" w:lineRule="auto"/>
              <w:rPr>
                <w:rFonts w:ascii="Arial" w:hAnsi="Arial" w:cs="Arial"/>
              </w:rPr>
            </w:pPr>
            <w:r w:rsidRPr="000F7DCD">
              <w:rPr>
                <w:rFonts w:ascii="Arial" w:hAnsi="Arial" w:cs="Arial"/>
              </w:rPr>
              <w:t xml:space="preserve">A </w:t>
            </w:r>
            <w:r>
              <w:rPr>
                <w:rFonts w:ascii="Arial" w:hAnsi="Arial" w:cs="Arial"/>
              </w:rPr>
              <w:t>disease</w:t>
            </w:r>
            <w:r w:rsidRPr="000F7DCD">
              <w:rPr>
                <w:rFonts w:ascii="Arial" w:hAnsi="Arial" w:cs="Arial"/>
              </w:rPr>
              <w:t xml:space="preserve"> declaration is a disallowable instrument.</w:t>
            </w:r>
          </w:p>
        </w:tc>
      </w:tr>
      <w:tr w:rsidR="00B95EC9" w:rsidRPr="000E71AF" w:rsidTr="001A5E30">
        <w:tc>
          <w:tcPr>
            <w:tcW w:w="2540" w:type="dxa"/>
          </w:tcPr>
          <w:p w:rsidR="00B95EC9" w:rsidRPr="000F7DCD" w:rsidRDefault="00B95EC9" w:rsidP="007F2725">
            <w:pPr>
              <w:spacing w:after="0" w:line="360" w:lineRule="auto"/>
              <w:rPr>
                <w:rFonts w:ascii="Arial" w:hAnsi="Arial" w:cs="Arial"/>
              </w:rPr>
            </w:pPr>
            <w:r w:rsidRPr="000F7DCD">
              <w:rPr>
                <w:rFonts w:ascii="Arial" w:hAnsi="Arial" w:cs="Arial"/>
              </w:rPr>
              <w:t>Give</w:t>
            </w:r>
          </w:p>
        </w:tc>
        <w:tc>
          <w:tcPr>
            <w:tcW w:w="5982" w:type="dxa"/>
          </w:tcPr>
          <w:p w:rsidR="00B95EC9" w:rsidRPr="000F7DCD" w:rsidRDefault="00B95EC9" w:rsidP="007F2725">
            <w:pPr>
              <w:spacing w:after="0" w:line="360" w:lineRule="auto"/>
              <w:rPr>
                <w:rFonts w:ascii="Arial" w:hAnsi="Arial" w:cs="Arial"/>
              </w:rPr>
            </w:pPr>
            <w:r w:rsidRPr="000F7DCD">
              <w:rPr>
                <w:rFonts w:ascii="Arial" w:hAnsi="Arial" w:cs="Arial"/>
              </w:rPr>
              <w:t>When required to ‘give’ a form,</w:t>
            </w:r>
            <w:r w:rsidR="00420B3E">
              <w:rPr>
                <w:rFonts w:ascii="Arial" w:hAnsi="Arial" w:cs="Arial"/>
              </w:rPr>
              <w:t xml:space="preserve"> t</w:t>
            </w:r>
            <w:r w:rsidRPr="000F7DCD">
              <w:rPr>
                <w:rFonts w:ascii="Arial" w:hAnsi="Arial" w:cs="Arial"/>
              </w:rPr>
              <w:t xml:space="preserve">he </w:t>
            </w:r>
            <w:r w:rsidRPr="000F7DCD">
              <w:rPr>
                <w:rFonts w:ascii="Arial" w:hAnsi="Arial" w:cs="Arial"/>
                <w:i/>
              </w:rPr>
              <w:t>Legislation Act 2001</w:t>
            </w:r>
            <w:r w:rsidRPr="000F7DCD">
              <w:rPr>
                <w:rFonts w:ascii="Arial" w:hAnsi="Arial" w:cs="Arial"/>
              </w:rPr>
              <w:t xml:space="preserve"> </w:t>
            </w:r>
            <w:r w:rsidRPr="000F7DCD">
              <w:rPr>
                <w:rFonts w:ascii="Arial" w:hAnsi="Arial" w:cs="Arial"/>
              </w:rPr>
              <w:lastRenderedPageBreak/>
              <w:t xml:space="preserve">provides instruction on how this must be done. </w:t>
            </w:r>
          </w:p>
        </w:tc>
      </w:tr>
      <w:tr w:rsidR="001A5E30" w:rsidRPr="000E71AF" w:rsidTr="001A5E30">
        <w:tc>
          <w:tcPr>
            <w:tcW w:w="2540" w:type="dxa"/>
          </w:tcPr>
          <w:p w:rsidR="001A5E30" w:rsidRDefault="001A5E30" w:rsidP="007F2725">
            <w:pPr>
              <w:spacing w:after="0" w:line="360" w:lineRule="auto"/>
              <w:rPr>
                <w:rFonts w:ascii="Arial" w:hAnsi="Arial" w:cs="Arial"/>
              </w:rPr>
            </w:pPr>
            <w:r>
              <w:rPr>
                <w:rFonts w:ascii="Arial" w:hAnsi="Arial" w:cs="Arial"/>
              </w:rPr>
              <w:lastRenderedPageBreak/>
              <w:t>Insect</w:t>
            </w:r>
          </w:p>
        </w:tc>
        <w:tc>
          <w:tcPr>
            <w:tcW w:w="5982" w:type="dxa"/>
          </w:tcPr>
          <w:p w:rsidR="001A5E30" w:rsidRPr="00A32394" w:rsidRDefault="001A5E30" w:rsidP="007F2725">
            <w:pPr>
              <w:spacing w:after="0" w:line="360" w:lineRule="auto"/>
              <w:rPr>
                <w:rFonts w:ascii="Arial" w:hAnsi="Arial" w:cs="Arial"/>
              </w:rPr>
            </w:pPr>
            <w:r>
              <w:rPr>
                <w:rFonts w:ascii="Arial" w:hAnsi="Arial" w:cs="Arial"/>
              </w:rPr>
              <w:t xml:space="preserve">For the PDA, </w:t>
            </w:r>
            <w:r w:rsidRPr="008E07D7">
              <w:rPr>
                <w:rFonts w:ascii="Arial" w:hAnsi="Arial" w:cs="Arial"/>
              </w:rPr>
              <w:t>"</w:t>
            </w:r>
            <w:r>
              <w:rPr>
                <w:rFonts w:ascii="Arial" w:hAnsi="Arial" w:cs="Arial"/>
              </w:rPr>
              <w:t>insect</w:t>
            </w:r>
            <w:r w:rsidRPr="008E07D7">
              <w:rPr>
                <w:rFonts w:ascii="Arial" w:hAnsi="Arial" w:cs="Arial"/>
              </w:rPr>
              <w:t xml:space="preserve">" </w:t>
            </w:r>
            <w:r>
              <w:rPr>
                <w:rFonts w:ascii="Arial" w:hAnsi="Arial" w:cs="Arial"/>
              </w:rPr>
              <w:t>means,</w:t>
            </w:r>
          </w:p>
          <w:p w:rsidR="001A5E30" w:rsidRPr="001A5E30" w:rsidRDefault="001A5E30" w:rsidP="007F2725">
            <w:pPr>
              <w:pStyle w:val="ListParagraph"/>
              <w:numPr>
                <w:ilvl w:val="0"/>
                <w:numId w:val="10"/>
              </w:numPr>
              <w:spacing w:after="0" w:line="360" w:lineRule="auto"/>
              <w:rPr>
                <w:rFonts w:ascii="Arial" w:hAnsi="Arial" w:cs="Arial"/>
              </w:rPr>
            </w:pPr>
            <w:r w:rsidRPr="001A5E30">
              <w:rPr>
                <w:rFonts w:ascii="Arial" w:hAnsi="Arial" w:cs="Arial"/>
              </w:rPr>
              <w:t xml:space="preserve">a form of animal life, within the biological classification Insecta, having a segmented body and paired jointed appendages (including, for example, an ant, bee, beetle, bug, butterfly, earwig, flea, fly, gnat, grasshopper, leaf-hopper, louse, locust, scale insect, termite or thrip); or </w:t>
            </w:r>
          </w:p>
          <w:p w:rsidR="001A5E30" w:rsidRDefault="001A5E30" w:rsidP="007F2725">
            <w:pPr>
              <w:pStyle w:val="ListParagraph"/>
              <w:numPr>
                <w:ilvl w:val="0"/>
                <w:numId w:val="10"/>
              </w:numPr>
              <w:spacing w:after="0" w:line="360" w:lineRule="auto"/>
              <w:rPr>
                <w:rFonts w:ascii="Arial" w:hAnsi="Arial" w:cs="Arial"/>
              </w:rPr>
            </w:pPr>
            <w:r w:rsidRPr="001A5E30">
              <w:rPr>
                <w:rFonts w:ascii="Arial" w:hAnsi="Arial" w:cs="Arial"/>
              </w:rPr>
              <w:t xml:space="preserve">a form of animal life, within the biological classification Arachnida (including, for example, a spider, mite or tick); or </w:t>
            </w:r>
          </w:p>
          <w:p w:rsidR="001A5E30" w:rsidRDefault="001A5E30" w:rsidP="007F2725">
            <w:pPr>
              <w:pStyle w:val="ListParagraph"/>
              <w:numPr>
                <w:ilvl w:val="0"/>
                <w:numId w:val="10"/>
              </w:numPr>
              <w:spacing w:after="0" w:line="360" w:lineRule="auto"/>
              <w:rPr>
                <w:rFonts w:ascii="Arial" w:hAnsi="Arial" w:cs="Arial"/>
              </w:rPr>
            </w:pPr>
            <w:r w:rsidRPr="001A5E30">
              <w:rPr>
                <w:rFonts w:ascii="Arial" w:hAnsi="Arial" w:cs="Arial"/>
              </w:rPr>
              <w:t>a member of another animal species declared by the Minister</w:t>
            </w:r>
            <w:r>
              <w:rPr>
                <w:rFonts w:ascii="Arial" w:hAnsi="Arial" w:cs="Arial"/>
              </w:rPr>
              <w:t>.</w:t>
            </w:r>
          </w:p>
          <w:p w:rsidR="001A5E30" w:rsidRPr="001A5E30" w:rsidRDefault="001A5E30" w:rsidP="007F2725">
            <w:pPr>
              <w:spacing w:after="0" w:line="360" w:lineRule="auto"/>
              <w:rPr>
                <w:rFonts w:ascii="Arial" w:hAnsi="Arial" w:cs="Arial"/>
              </w:rPr>
            </w:pPr>
            <w:r>
              <w:rPr>
                <w:rFonts w:ascii="Arial" w:hAnsi="Arial" w:cs="Arial"/>
              </w:rPr>
              <w:t xml:space="preserve">An insect </w:t>
            </w:r>
            <w:r w:rsidRPr="000F7DCD">
              <w:rPr>
                <w:rFonts w:ascii="Arial" w:hAnsi="Arial" w:cs="Arial"/>
              </w:rPr>
              <w:t>declaration is a disallowable instrument.</w:t>
            </w:r>
          </w:p>
        </w:tc>
      </w:tr>
      <w:tr w:rsidR="001A5E30" w:rsidRPr="000E71AF" w:rsidTr="001A5E30">
        <w:tc>
          <w:tcPr>
            <w:tcW w:w="2540" w:type="dxa"/>
          </w:tcPr>
          <w:p w:rsidR="001A5E30" w:rsidRPr="000F7DCD" w:rsidRDefault="001A5E30" w:rsidP="007F2725">
            <w:pPr>
              <w:spacing w:after="0" w:line="360" w:lineRule="auto"/>
              <w:rPr>
                <w:rFonts w:ascii="Arial" w:hAnsi="Arial" w:cs="Arial"/>
              </w:rPr>
            </w:pPr>
            <w:r>
              <w:rPr>
                <w:rFonts w:ascii="Arial" w:hAnsi="Arial" w:cs="Arial"/>
              </w:rPr>
              <w:t>Inspector</w:t>
            </w:r>
          </w:p>
        </w:tc>
        <w:tc>
          <w:tcPr>
            <w:tcW w:w="5982" w:type="dxa"/>
          </w:tcPr>
          <w:p w:rsidR="001A5E30" w:rsidRPr="000F7DCD" w:rsidRDefault="00C66CBB" w:rsidP="007F2725">
            <w:pPr>
              <w:spacing w:after="0" w:line="360" w:lineRule="auto"/>
              <w:rPr>
                <w:rFonts w:ascii="Arial" w:hAnsi="Arial" w:cs="Arial"/>
              </w:rPr>
            </w:pPr>
            <w:r>
              <w:rPr>
                <w:rFonts w:ascii="Arial" w:hAnsi="Arial" w:cs="Arial"/>
              </w:rPr>
              <w:t>A</w:t>
            </w:r>
            <w:r w:rsidR="001A5E30">
              <w:rPr>
                <w:rFonts w:ascii="Arial" w:hAnsi="Arial" w:cs="Arial"/>
              </w:rPr>
              <w:t>n inspector is appointed by the DG</w:t>
            </w:r>
            <w:r>
              <w:rPr>
                <w:rFonts w:ascii="Arial" w:hAnsi="Arial" w:cs="Arial"/>
              </w:rPr>
              <w:t xml:space="preserve"> and is made by notifiable instrument which can be found here: </w:t>
            </w:r>
            <w:hyperlink r:id="rId10" w:history="1">
              <w:r w:rsidRPr="00AA531E">
                <w:rPr>
                  <w:rStyle w:val="Hyperlink"/>
                  <w:rFonts w:ascii="Arial" w:hAnsi="Arial" w:cs="Arial"/>
                </w:rPr>
                <w:t>http://www.legislation.act.gov.au/ni/2014-115/current/pdf/2014-115.pdf</w:t>
              </w:r>
            </w:hyperlink>
            <w:r>
              <w:rPr>
                <w:rFonts w:ascii="Arial" w:hAnsi="Arial" w:cs="Arial"/>
              </w:rPr>
              <w:t xml:space="preserve"> </w:t>
            </w:r>
          </w:p>
        </w:tc>
      </w:tr>
      <w:tr w:rsidR="001A5E30" w:rsidRPr="000E71AF" w:rsidTr="001A5E30">
        <w:tc>
          <w:tcPr>
            <w:tcW w:w="2540" w:type="dxa"/>
          </w:tcPr>
          <w:p w:rsidR="001A5E30" w:rsidRPr="000F7DCD" w:rsidRDefault="001A5E30" w:rsidP="007F2725">
            <w:pPr>
              <w:spacing w:after="0" w:line="360" w:lineRule="auto"/>
              <w:rPr>
                <w:rFonts w:ascii="Arial" w:hAnsi="Arial" w:cs="Arial"/>
              </w:rPr>
            </w:pPr>
            <w:r w:rsidRPr="000F7DCD">
              <w:rPr>
                <w:rFonts w:ascii="Arial" w:hAnsi="Arial" w:cs="Arial"/>
              </w:rPr>
              <w:t>Notifiable instrument</w:t>
            </w:r>
          </w:p>
        </w:tc>
        <w:tc>
          <w:tcPr>
            <w:tcW w:w="5982" w:type="dxa"/>
          </w:tcPr>
          <w:p w:rsidR="001A5E30" w:rsidRPr="000F7DCD" w:rsidRDefault="001A5E30" w:rsidP="00C66CBB">
            <w:pPr>
              <w:spacing w:after="0" w:line="360" w:lineRule="auto"/>
              <w:rPr>
                <w:rFonts w:ascii="Arial" w:hAnsi="Arial" w:cs="Arial"/>
              </w:rPr>
            </w:pPr>
            <w:r w:rsidRPr="000F7DCD">
              <w:rPr>
                <w:rFonts w:ascii="Arial" w:hAnsi="Arial" w:cs="Arial"/>
              </w:rPr>
              <w:t xml:space="preserve">A statutory instrument that is declared to be a notifiable instrument. </w:t>
            </w:r>
          </w:p>
        </w:tc>
      </w:tr>
      <w:tr w:rsidR="001A5E30" w:rsidRPr="000E71AF" w:rsidTr="001A5E30">
        <w:tc>
          <w:tcPr>
            <w:tcW w:w="2540" w:type="dxa"/>
          </w:tcPr>
          <w:p w:rsidR="001A5E30" w:rsidRPr="000F7DCD" w:rsidRDefault="001A5E30" w:rsidP="007F2725">
            <w:pPr>
              <w:spacing w:after="0" w:line="360" w:lineRule="auto"/>
              <w:rPr>
                <w:rFonts w:ascii="Arial" w:hAnsi="Arial" w:cs="Arial"/>
              </w:rPr>
            </w:pPr>
            <w:r>
              <w:rPr>
                <w:rFonts w:ascii="Arial" w:hAnsi="Arial" w:cs="Arial"/>
              </w:rPr>
              <w:t>Pest</w:t>
            </w:r>
          </w:p>
        </w:tc>
        <w:tc>
          <w:tcPr>
            <w:tcW w:w="5982" w:type="dxa"/>
          </w:tcPr>
          <w:p w:rsidR="001A5E30" w:rsidRPr="001A5E30" w:rsidRDefault="001A5E30" w:rsidP="007F2725">
            <w:pPr>
              <w:spacing w:after="0" w:line="360" w:lineRule="auto"/>
              <w:rPr>
                <w:rFonts w:ascii="Arial" w:hAnsi="Arial" w:cs="Arial"/>
              </w:rPr>
            </w:pPr>
            <w:r>
              <w:rPr>
                <w:rFonts w:ascii="Arial" w:hAnsi="Arial" w:cs="Arial"/>
              </w:rPr>
              <w:t xml:space="preserve">For the PDA, </w:t>
            </w:r>
            <w:r w:rsidRPr="001A5E30">
              <w:rPr>
                <w:rFonts w:ascii="Arial" w:hAnsi="Arial" w:cs="Arial"/>
              </w:rPr>
              <w:t xml:space="preserve">"pest" means— </w:t>
            </w:r>
          </w:p>
          <w:p w:rsidR="001A5E30" w:rsidRPr="001A5E30" w:rsidRDefault="001A5E30" w:rsidP="007F2725">
            <w:pPr>
              <w:pStyle w:val="ListParagraph"/>
              <w:numPr>
                <w:ilvl w:val="0"/>
                <w:numId w:val="14"/>
              </w:numPr>
              <w:spacing w:after="0" w:line="360" w:lineRule="auto"/>
              <w:rPr>
                <w:rFonts w:ascii="Arial" w:hAnsi="Arial" w:cs="Arial"/>
              </w:rPr>
            </w:pPr>
            <w:r w:rsidRPr="001A5E30">
              <w:rPr>
                <w:rFonts w:ascii="Arial" w:hAnsi="Arial" w:cs="Arial"/>
              </w:rPr>
              <w:t xml:space="preserve">an organism of the animal kingdom that feeds on or is injurious to plants; or </w:t>
            </w:r>
          </w:p>
          <w:p w:rsidR="001A5E30" w:rsidRDefault="001A5E30" w:rsidP="007F2725">
            <w:pPr>
              <w:pStyle w:val="ListParagraph"/>
              <w:numPr>
                <w:ilvl w:val="0"/>
                <w:numId w:val="14"/>
              </w:numPr>
              <w:spacing w:after="0" w:line="360" w:lineRule="auto"/>
              <w:rPr>
                <w:rFonts w:ascii="Arial" w:hAnsi="Arial" w:cs="Arial"/>
              </w:rPr>
            </w:pPr>
            <w:r w:rsidRPr="001A5E30">
              <w:rPr>
                <w:rFonts w:ascii="Arial" w:hAnsi="Arial" w:cs="Arial"/>
              </w:rPr>
              <w:t xml:space="preserve">a pest declared by the Minister </w:t>
            </w:r>
          </w:p>
          <w:p w:rsidR="001A5E30" w:rsidRPr="001A5E30" w:rsidRDefault="001A5E30" w:rsidP="007F2725">
            <w:pPr>
              <w:spacing w:after="0" w:line="360" w:lineRule="auto"/>
              <w:rPr>
                <w:rFonts w:ascii="Arial" w:hAnsi="Arial" w:cs="Arial"/>
              </w:rPr>
            </w:pPr>
            <w:r w:rsidRPr="000F7DCD">
              <w:rPr>
                <w:rFonts w:ascii="Arial" w:hAnsi="Arial" w:cs="Arial"/>
              </w:rPr>
              <w:t>A pest declaration is a disallowable instrument.</w:t>
            </w:r>
          </w:p>
        </w:tc>
      </w:tr>
      <w:tr w:rsidR="001A5E30" w:rsidRPr="000E71AF" w:rsidTr="001A5E30">
        <w:tc>
          <w:tcPr>
            <w:tcW w:w="2540" w:type="dxa"/>
          </w:tcPr>
          <w:p w:rsidR="001A5E30" w:rsidRPr="000F7DCD" w:rsidRDefault="00C151CE" w:rsidP="007F2725">
            <w:pPr>
              <w:spacing w:after="0" w:line="360" w:lineRule="auto"/>
              <w:rPr>
                <w:rFonts w:ascii="Arial" w:hAnsi="Arial" w:cs="Arial"/>
              </w:rPr>
            </w:pPr>
            <w:r>
              <w:rPr>
                <w:rFonts w:ascii="Arial" w:hAnsi="Arial" w:cs="Arial"/>
              </w:rPr>
              <w:t>Plant</w:t>
            </w:r>
          </w:p>
        </w:tc>
        <w:tc>
          <w:tcPr>
            <w:tcW w:w="5982" w:type="dxa"/>
          </w:tcPr>
          <w:p w:rsidR="001A5E30" w:rsidRPr="000F7DCD" w:rsidRDefault="00C151CE" w:rsidP="007F2725">
            <w:pPr>
              <w:spacing w:after="0" w:line="360" w:lineRule="auto"/>
              <w:rPr>
                <w:rFonts w:ascii="Arial" w:hAnsi="Arial" w:cs="Arial"/>
              </w:rPr>
            </w:pPr>
            <w:r>
              <w:rPr>
                <w:rFonts w:ascii="Arial" w:hAnsi="Arial" w:cs="Arial"/>
              </w:rPr>
              <w:t>A</w:t>
            </w:r>
            <w:r w:rsidRPr="00C151CE">
              <w:rPr>
                <w:rFonts w:ascii="Arial" w:hAnsi="Arial" w:cs="Arial"/>
              </w:rPr>
              <w:t xml:space="preserve"> member, or part of a member, of the plant kingdom.</w:t>
            </w:r>
          </w:p>
        </w:tc>
      </w:tr>
      <w:tr w:rsidR="001A5E30" w:rsidRPr="000E71AF" w:rsidTr="001A5E30">
        <w:tc>
          <w:tcPr>
            <w:tcW w:w="2540" w:type="dxa"/>
          </w:tcPr>
          <w:p w:rsidR="001A5E30" w:rsidRPr="000F7DCD" w:rsidRDefault="001A5E30" w:rsidP="007F2725">
            <w:pPr>
              <w:spacing w:after="0" w:line="360" w:lineRule="auto"/>
              <w:rPr>
                <w:rFonts w:ascii="Arial" w:hAnsi="Arial" w:cs="Arial"/>
              </w:rPr>
            </w:pPr>
            <w:r w:rsidRPr="000F7DCD">
              <w:rPr>
                <w:rFonts w:ascii="Arial" w:hAnsi="Arial" w:cs="Arial"/>
              </w:rPr>
              <w:t>Premises</w:t>
            </w:r>
          </w:p>
        </w:tc>
        <w:tc>
          <w:tcPr>
            <w:tcW w:w="5982" w:type="dxa"/>
          </w:tcPr>
          <w:p w:rsidR="00C151CE" w:rsidRPr="000F7DCD" w:rsidRDefault="00C151CE" w:rsidP="007F2725">
            <w:pPr>
              <w:spacing w:after="0" w:line="360" w:lineRule="auto"/>
              <w:rPr>
                <w:rFonts w:ascii="Arial" w:hAnsi="Arial" w:cs="Arial"/>
              </w:rPr>
            </w:pPr>
            <w:r w:rsidRPr="00C151CE">
              <w:rPr>
                <w:rFonts w:ascii="Arial" w:hAnsi="Arial" w:cs="Arial"/>
              </w:rPr>
              <w:t>Includes a building of any description, or a part of a building, a vehicle, and land (whether built on or not).</w:t>
            </w:r>
          </w:p>
        </w:tc>
      </w:tr>
    </w:tbl>
    <w:p w:rsidR="00D21884" w:rsidRDefault="00D21884" w:rsidP="007F2725">
      <w:pPr>
        <w:keepNext/>
        <w:spacing w:after="0" w:line="360" w:lineRule="auto"/>
        <w:rPr>
          <w:rFonts w:ascii="Arial" w:hAnsi="Arial" w:cs="Arial"/>
          <w:b/>
          <w:u w:val="single"/>
        </w:rPr>
      </w:pPr>
    </w:p>
    <w:p w:rsidR="00D21884" w:rsidRDefault="00D21884" w:rsidP="007F2725">
      <w:pPr>
        <w:spacing w:after="0" w:line="360" w:lineRule="auto"/>
        <w:rPr>
          <w:rFonts w:ascii="Arial" w:hAnsi="Arial" w:cs="Arial"/>
          <w:b/>
          <w:u w:val="single"/>
        </w:rPr>
      </w:pPr>
      <w:r>
        <w:rPr>
          <w:rFonts w:ascii="Arial" w:hAnsi="Arial" w:cs="Arial"/>
          <w:b/>
          <w:u w:val="single"/>
        </w:rPr>
        <w:br w:type="page"/>
      </w:r>
    </w:p>
    <w:p w:rsidR="00037FEC" w:rsidRDefault="00037FEC" w:rsidP="007F2725">
      <w:pPr>
        <w:keepNext/>
        <w:spacing w:after="0" w:line="360" w:lineRule="auto"/>
        <w:rPr>
          <w:rFonts w:ascii="Arial" w:hAnsi="Arial" w:cs="Arial"/>
          <w:b/>
          <w:u w:val="single"/>
        </w:rPr>
      </w:pPr>
    </w:p>
    <w:p w:rsidR="00B95EC9" w:rsidRDefault="00B95EC9" w:rsidP="007F2725">
      <w:pPr>
        <w:keepNext/>
        <w:spacing w:after="0" w:line="360" w:lineRule="auto"/>
        <w:rPr>
          <w:rFonts w:ascii="Arial" w:hAnsi="Arial" w:cs="Arial"/>
          <w:b/>
          <w:u w:val="single"/>
        </w:rPr>
      </w:pPr>
      <w:r w:rsidRPr="000E71AF">
        <w:rPr>
          <w:rFonts w:ascii="Arial" w:hAnsi="Arial" w:cs="Arial"/>
          <w:b/>
          <w:u w:val="single"/>
        </w:rPr>
        <w:t>Introduction</w:t>
      </w:r>
    </w:p>
    <w:p w:rsidR="00C66CBB" w:rsidRDefault="00C66CBB" w:rsidP="007F2725">
      <w:pPr>
        <w:keepNext/>
        <w:spacing w:after="0" w:line="360" w:lineRule="auto"/>
        <w:rPr>
          <w:rFonts w:ascii="Arial" w:hAnsi="Arial" w:cs="Arial"/>
          <w:b/>
          <w:u w:val="single"/>
        </w:rPr>
      </w:pPr>
    </w:p>
    <w:p w:rsidR="007255CF" w:rsidRDefault="00B95EC9" w:rsidP="007F2725">
      <w:pPr>
        <w:spacing w:after="0" w:line="360" w:lineRule="auto"/>
        <w:rPr>
          <w:rFonts w:ascii="Arial" w:hAnsi="Arial" w:cs="Arial"/>
        </w:rPr>
      </w:pPr>
      <w:r>
        <w:rPr>
          <w:rFonts w:ascii="Arial" w:hAnsi="Arial" w:cs="Arial"/>
        </w:rPr>
        <w:t xml:space="preserve">The </w:t>
      </w:r>
      <w:r w:rsidRPr="00764264">
        <w:rPr>
          <w:rFonts w:ascii="Arial" w:hAnsi="Arial" w:cs="Arial"/>
          <w:i/>
        </w:rPr>
        <w:t xml:space="preserve">Plant </w:t>
      </w:r>
      <w:r w:rsidR="00C151CE">
        <w:rPr>
          <w:rFonts w:ascii="Arial" w:hAnsi="Arial" w:cs="Arial"/>
          <w:i/>
        </w:rPr>
        <w:t>Diseases</w:t>
      </w:r>
      <w:r w:rsidRPr="00764264">
        <w:rPr>
          <w:rFonts w:ascii="Arial" w:hAnsi="Arial" w:cs="Arial"/>
          <w:i/>
        </w:rPr>
        <w:t xml:space="preserve"> Act 2005</w:t>
      </w:r>
      <w:r>
        <w:rPr>
          <w:rFonts w:ascii="Arial" w:hAnsi="Arial" w:cs="Arial"/>
          <w:i/>
        </w:rPr>
        <w:t xml:space="preserve"> (“</w:t>
      </w:r>
      <w:r w:rsidRPr="0090077E">
        <w:rPr>
          <w:rFonts w:ascii="Arial" w:hAnsi="Arial" w:cs="Arial"/>
        </w:rPr>
        <w:t>the</w:t>
      </w:r>
      <w:r>
        <w:rPr>
          <w:rFonts w:ascii="Arial" w:hAnsi="Arial" w:cs="Arial"/>
          <w:i/>
        </w:rPr>
        <w:t xml:space="preserve"> </w:t>
      </w:r>
      <w:r w:rsidR="00C151CE">
        <w:rPr>
          <w:rFonts w:ascii="Arial" w:hAnsi="Arial" w:cs="Arial"/>
        </w:rPr>
        <w:t>PD</w:t>
      </w:r>
      <w:r>
        <w:rPr>
          <w:rFonts w:ascii="Arial" w:hAnsi="Arial" w:cs="Arial"/>
        </w:rPr>
        <w:t xml:space="preserve">A”) </w:t>
      </w:r>
      <w:r w:rsidRPr="000E71AF">
        <w:rPr>
          <w:rFonts w:ascii="Arial" w:hAnsi="Arial" w:cs="Arial"/>
        </w:rPr>
        <w:t xml:space="preserve">allows for </w:t>
      </w:r>
      <w:r w:rsidR="00C151CE">
        <w:rPr>
          <w:rFonts w:ascii="Arial" w:hAnsi="Arial" w:cs="Arial"/>
        </w:rPr>
        <w:t>direction</w:t>
      </w:r>
      <w:r w:rsidR="00222D28">
        <w:rPr>
          <w:rFonts w:ascii="Arial" w:hAnsi="Arial" w:cs="Arial"/>
        </w:rPr>
        <w:t xml:space="preserve"> notices</w:t>
      </w:r>
      <w:r w:rsidR="00364898">
        <w:rPr>
          <w:rFonts w:ascii="Arial" w:hAnsi="Arial" w:cs="Arial"/>
        </w:rPr>
        <w:t xml:space="preserve"> to be given relating to </w:t>
      </w:r>
      <w:r w:rsidR="00810C31">
        <w:rPr>
          <w:rFonts w:ascii="Arial" w:hAnsi="Arial" w:cs="Arial"/>
        </w:rPr>
        <w:t xml:space="preserve">a </w:t>
      </w:r>
      <w:r w:rsidR="00364898">
        <w:rPr>
          <w:rFonts w:ascii="Arial" w:hAnsi="Arial" w:cs="Arial"/>
        </w:rPr>
        <w:t xml:space="preserve">disease or pest as defined in </w:t>
      </w:r>
      <w:r w:rsidR="0046240F">
        <w:rPr>
          <w:rFonts w:ascii="Arial" w:hAnsi="Arial" w:cs="Arial"/>
        </w:rPr>
        <w:t>s</w:t>
      </w:r>
      <w:r w:rsidR="00364898">
        <w:rPr>
          <w:rFonts w:ascii="Arial" w:hAnsi="Arial" w:cs="Arial"/>
        </w:rPr>
        <w:t>ections 5 and 7 of the PDA.  At present there are no declarati</w:t>
      </w:r>
      <w:r w:rsidR="0046240F">
        <w:rPr>
          <w:rFonts w:ascii="Arial" w:hAnsi="Arial" w:cs="Arial"/>
        </w:rPr>
        <w:t>ons made by the Minister under s</w:t>
      </w:r>
      <w:r w:rsidR="00364898">
        <w:rPr>
          <w:rFonts w:ascii="Arial" w:hAnsi="Arial" w:cs="Arial"/>
        </w:rPr>
        <w:t>ections 5</w:t>
      </w:r>
      <w:r w:rsidR="007255CF">
        <w:rPr>
          <w:rFonts w:ascii="Arial" w:hAnsi="Arial" w:cs="Arial"/>
        </w:rPr>
        <w:t xml:space="preserve">(2) </w:t>
      </w:r>
      <w:r w:rsidR="00364898">
        <w:rPr>
          <w:rFonts w:ascii="Arial" w:hAnsi="Arial" w:cs="Arial"/>
        </w:rPr>
        <w:t>and 7</w:t>
      </w:r>
      <w:r w:rsidR="007255CF">
        <w:rPr>
          <w:rFonts w:ascii="Arial" w:hAnsi="Arial" w:cs="Arial"/>
        </w:rPr>
        <w:t xml:space="preserve">(2) </w:t>
      </w:r>
      <w:r w:rsidR="00364898">
        <w:rPr>
          <w:rFonts w:ascii="Arial" w:hAnsi="Arial" w:cs="Arial"/>
        </w:rPr>
        <w:t xml:space="preserve">and accordingly you must have regard to the </w:t>
      </w:r>
      <w:r w:rsidR="0046240F">
        <w:rPr>
          <w:rFonts w:ascii="Arial" w:hAnsi="Arial" w:cs="Arial"/>
        </w:rPr>
        <w:t>s</w:t>
      </w:r>
      <w:r w:rsidR="007255CF">
        <w:rPr>
          <w:rFonts w:ascii="Arial" w:hAnsi="Arial" w:cs="Arial"/>
        </w:rPr>
        <w:t>ections 5(1</w:t>
      </w:r>
      <w:proofErr w:type="gramStart"/>
      <w:r w:rsidR="007255CF">
        <w:rPr>
          <w:rFonts w:ascii="Arial" w:hAnsi="Arial" w:cs="Arial"/>
        </w:rPr>
        <w:t>)(</w:t>
      </w:r>
      <w:proofErr w:type="gramEnd"/>
      <w:r w:rsidR="007255CF">
        <w:rPr>
          <w:rFonts w:ascii="Arial" w:hAnsi="Arial" w:cs="Arial"/>
        </w:rPr>
        <w:t xml:space="preserve">a) or </w:t>
      </w:r>
      <w:r w:rsidR="0046240F">
        <w:rPr>
          <w:rFonts w:ascii="Arial" w:hAnsi="Arial" w:cs="Arial"/>
        </w:rPr>
        <w:t>s</w:t>
      </w:r>
      <w:r w:rsidR="007255CF">
        <w:rPr>
          <w:rFonts w:ascii="Arial" w:hAnsi="Arial" w:cs="Arial"/>
        </w:rPr>
        <w:t>ection 7(1)(a) which provide:</w:t>
      </w:r>
    </w:p>
    <w:p w:rsidR="007255CF" w:rsidRDefault="007255CF" w:rsidP="007F2725">
      <w:pPr>
        <w:spacing w:after="0" w:line="360" w:lineRule="auto"/>
        <w:rPr>
          <w:rFonts w:ascii="Arial" w:hAnsi="Arial" w:cs="Arial"/>
        </w:rPr>
      </w:pPr>
    </w:p>
    <w:p w:rsidR="007255CF" w:rsidRDefault="007255CF" w:rsidP="007F2725">
      <w:pPr>
        <w:spacing w:after="0" w:line="360" w:lineRule="auto"/>
        <w:rPr>
          <w:rFonts w:ascii="Arial" w:hAnsi="Arial" w:cs="Arial"/>
          <w:b/>
          <w:u w:val="single"/>
        </w:rPr>
      </w:pPr>
      <w:r w:rsidRPr="007255CF">
        <w:rPr>
          <w:rFonts w:ascii="Arial" w:hAnsi="Arial" w:cs="Arial"/>
          <w:b/>
          <w:u w:val="single"/>
        </w:rPr>
        <w:t>For Diseases</w:t>
      </w:r>
    </w:p>
    <w:p w:rsidR="007255CF" w:rsidRDefault="007255CF" w:rsidP="007F2725">
      <w:pPr>
        <w:spacing w:after="0" w:line="360" w:lineRule="auto"/>
        <w:rPr>
          <w:rFonts w:ascii="Arial" w:hAnsi="Arial" w:cs="Arial"/>
          <w:b/>
          <w:u w:val="single"/>
        </w:rPr>
      </w:pPr>
    </w:p>
    <w:p w:rsidR="007255CF" w:rsidRPr="007255CF" w:rsidRDefault="007255CF" w:rsidP="007255CF">
      <w:pPr>
        <w:autoSpaceDE w:val="0"/>
        <w:autoSpaceDN w:val="0"/>
        <w:adjustRightInd w:val="0"/>
        <w:spacing w:after="0" w:line="360" w:lineRule="auto"/>
        <w:rPr>
          <w:rFonts w:ascii="Arial" w:eastAsia="Times New Roman" w:hAnsi="Arial" w:cs="Arial"/>
          <w:lang w:eastAsia="en-AU"/>
        </w:rPr>
      </w:pPr>
      <w:r w:rsidRPr="007255CF">
        <w:rPr>
          <w:rFonts w:ascii="Arial" w:eastAsia="Times New Roman" w:hAnsi="Arial" w:cs="Arial"/>
          <w:b/>
          <w:bCs/>
          <w:i/>
          <w:iCs/>
          <w:lang w:eastAsia="en-AU"/>
        </w:rPr>
        <w:t xml:space="preserve">Disease </w:t>
      </w:r>
      <w:r>
        <w:rPr>
          <w:rFonts w:ascii="Arial" w:eastAsia="Times New Roman" w:hAnsi="Arial" w:cs="Arial"/>
          <w:lang w:eastAsia="en-AU"/>
        </w:rPr>
        <w:t>means:</w:t>
      </w:r>
    </w:p>
    <w:p w:rsidR="007255CF" w:rsidRPr="007255CF" w:rsidRDefault="007255CF" w:rsidP="007255CF">
      <w:pPr>
        <w:autoSpaceDE w:val="0"/>
        <w:autoSpaceDN w:val="0"/>
        <w:adjustRightInd w:val="0"/>
        <w:spacing w:after="0" w:line="360" w:lineRule="auto"/>
        <w:rPr>
          <w:rFonts w:ascii="Arial" w:eastAsia="Times New Roman" w:hAnsi="Arial" w:cs="Arial"/>
          <w:lang w:eastAsia="en-AU"/>
        </w:rPr>
      </w:pPr>
    </w:p>
    <w:p w:rsidR="007255CF" w:rsidRPr="007255CF" w:rsidRDefault="007255CF" w:rsidP="007255CF">
      <w:pPr>
        <w:autoSpaceDE w:val="0"/>
        <w:autoSpaceDN w:val="0"/>
        <w:adjustRightInd w:val="0"/>
        <w:spacing w:after="0" w:line="360" w:lineRule="auto"/>
        <w:rPr>
          <w:rFonts w:ascii="Arial" w:eastAsia="Times New Roman" w:hAnsi="Arial" w:cs="Arial"/>
          <w:lang w:eastAsia="en-AU"/>
        </w:rPr>
      </w:pPr>
      <w:r w:rsidRPr="007255CF">
        <w:rPr>
          <w:rFonts w:ascii="Arial" w:eastAsia="Times New Roman" w:hAnsi="Arial" w:cs="Arial"/>
          <w:lang w:eastAsia="en-AU"/>
        </w:rPr>
        <w:t>(a) any of the following that causes an abnormal or unhealthy</w:t>
      </w:r>
    </w:p>
    <w:p w:rsidR="007255CF" w:rsidRPr="007255CF" w:rsidRDefault="007255CF" w:rsidP="007255CF">
      <w:pPr>
        <w:autoSpaceDE w:val="0"/>
        <w:autoSpaceDN w:val="0"/>
        <w:adjustRightInd w:val="0"/>
        <w:spacing w:after="0" w:line="360" w:lineRule="auto"/>
        <w:rPr>
          <w:rFonts w:ascii="Arial" w:eastAsia="Times New Roman" w:hAnsi="Arial" w:cs="Arial"/>
          <w:lang w:eastAsia="en-AU"/>
        </w:rPr>
      </w:pPr>
      <w:r w:rsidRPr="007255CF">
        <w:rPr>
          <w:rFonts w:ascii="Arial" w:eastAsia="Times New Roman" w:hAnsi="Arial" w:cs="Arial"/>
          <w:lang w:eastAsia="en-AU"/>
        </w:rPr>
        <w:t>condition in plants:</w:t>
      </w:r>
    </w:p>
    <w:p w:rsidR="007255CF" w:rsidRPr="007255CF" w:rsidRDefault="007255CF" w:rsidP="007255CF">
      <w:pPr>
        <w:autoSpaceDE w:val="0"/>
        <w:autoSpaceDN w:val="0"/>
        <w:adjustRightInd w:val="0"/>
        <w:spacing w:after="0" w:line="360" w:lineRule="auto"/>
        <w:rPr>
          <w:rFonts w:ascii="Arial" w:eastAsia="Times New Roman" w:hAnsi="Arial" w:cs="Arial"/>
          <w:lang w:eastAsia="en-AU"/>
        </w:rPr>
      </w:pPr>
      <w:r w:rsidRPr="007255CF">
        <w:rPr>
          <w:rFonts w:ascii="Arial" w:eastAsia="Times New Roman" w:hAnsi="Arial" w:cs="Arial"/>
          <w:lang w:eastAsia="en-AU"/>
        </w:rPr>
        <w:t>(i) an organism of the vegetable kingdom;</w:t>
      </w:r>
    </w:p>
    <w:p w:rsidR="007255CF" w:rsidRPr="007255CF" w:rsidRDefault="007255CF" w:rsidP="007255CF">
      <w:pPr>
        <w:autoSpaceDE w:val="0"/>
        <w:autoSpaceDN w:val="0"/>
        <w:adjustRightInd w:val="0"/>
        <w:spacing w:after="0" w:line="360" w:lineRule="auto"/>
        <w:rPr>
          <w:rFonts w:ascii="Arial" w:eastAsia="Times New Roman" w:hAnsi="Arial" w:cs="Arial"/>
          <w:lang w:eastAsia="en-AU"/>
        </w:rPr>
      </w:pPr>
      <w:r w:rsidRPr="007255CF">
        <w:rPr>
          <w:rFonts w:ascii="Arial" w:eastAsia="Times New Roman" w:hAnsi="Arial" w:cs="Arial"/>
          <w:lang w:eastAsia="en-AU"/>
        </w:rPr>
        <w:t>(ii) a virus;</w:t>
      </w:r>
    </w:p>
    <w:p w:rsidR="007255CF" w:rsidRPr="007255CF" w:rsidRDefault="00810C31" w:rsidP="007255CF">
      <w:pPr>
        <w:autoSpaceDE w:val="0"/>
        <w:autoSpaceDN w:val="0"/>
        <w:adjustRightInd w:val="0"/>
        <w:spacing w:after="0" w:line="360" w:lineRule="auto"/>
        <w:rPr>
          <w:rFonts w:ascii="Arial" w:eastAsia="Times New Roman" w:hAnsi="Arial" w:cs="Arial"/>
          <w:lang w:eastAsia="en-AU"/>
        </w:rPr>
      </w:pPr>
      <w:r>
        <w:rPr>
          <w:rFonts w:ascii="Arial" w:eastAsia="Times New Roman" w:hAnsi="Arial" w:cs="Arial"/>
          <w:lang w:eastAsia="en-AU"/>
        </w:rPr>
        <w:t>(iii) a mycoplasma organism.</w:t>
      </w:r>
    </w:p>
    <w:p w:rsidR="007255CF" w:rsidRPr="007255CF" w:rsidRDefault="007255CF" w:rsidP="007255CF">
      <w:pPr>
        <w:spacing w:after="0" w:line="360" w:lineRule="auto"/>
        <w:rPr>
          <w:rFonts w:ascii="Arial" w:hAnsi="Arial" w:cs="Arial"/>
          <w:b/>
          <w:u w:val="single"/>
        </w:rPr>
      </w:pPr>
    </w:p>
    <w:p w:rsidR="007255CF" w:rsidRDefault="007255CF" w:rsidP="007F2725">
      <w:pPr>
        <w:spacing w:after="0" w:line="360" w:lineRule="auto"/>
        <w:rPr>
          <w:rFonts w:ascii="Arial" w:hAnsi="Arial" w:cs="Arial"/>
          <w:b/>
          <w:u w:val="single"/>
        </w:rPr>
      </w:pPr>
    </w:p>
    <w:p w:rsidR="007255CF" w:rsidRDefault="007255CF" w:rsidP="007F2725">
      <w:pPr>
        <w:spacing w:after="0" w:line="360" w:lineRule="auto"/>
        <w:rPr>
          <w:rFonts w:ascii="Arial" w:hAnsi="Arial" w:cs="Arial"/>
          <w:b/>
          <w:u w:val="single"/>
        </w:rPr>
      </w:pPr>
      <w:r>
        <w:rPr>
          <w:rFonts w:ascii="Arial" w:hAnsi="Arial" w:cs="Arial"/>
          <w:b/>
          <w:u w:val="single"/>
        </w:rPr>
        <w:t>For Pests</w:t>
      </w:r>
    </w:p>
    <w:p w:rsidR="007255CF" w:rsidRDefault="007255CF" w:rsidP="007F2725">
      <w:pPr>
        <w:spacing w:after="0" w:line="360" w:lineRule="auto"/>
        <w:rPr>
          <w:rFonts w:ascii="Arial" w:hAnsi="Arial" w:cs="Arial"/>
          <w:b/>
          <w:u w:val="single"/>
        </w:rPr>
      </w:pPr>
    </w:p>
    <w:p w:rsidR="007255CF" w:rsidRPr="007255CF" w:rsidRDefault="007255CF" w:rsidP="007255CF">
      <w:pPr>
        <w:spacing w:after="0" w:line="360" w:lineRule="auto"/>
        <w:rPr>
          <w:rFonts w:ascii="Arial" w:hAnsi="Arial" w:cs="Arial"/>
        </w:rPr>
      </w:pPr>
      <w:r w:rsidRPr="007255CF">
        <w:rPr>
          <w:rFonts w:ascii="Arial" w:hAnsi="Arial" w:cs="Arial"/>
          <w:b/>
        </w:rPr>
        <w:t xml:space="preserve">Pest </w:t>
      </w:r>
      <w:r>
        <w:rPr>
          <w:rFonts w:ascii="Arial" w:hAnsi="Arial" w:cs="Arial"/>
        </w:rPr>
        <w:t>means:</w:t>
      </w:r>
    </w:p>
    <w:p w:rsidR="00810C31" w:rsidRDefault="00810C31" w:rsidP="007255CF">
      <w:pPr>
        <w:spacing w:after="0" w:line="360" w:lineRule="auto"/>
        <w:rPr>
          <w:rFonts w:ascii="Arial" w:hAnsi="Arial" w:cs="Arial"/>
        </w:rPr>
      </w:pPr>
    </w:p>
    <w:p w:rsidR="007255CF" w:rsidRPr="007255CF" w:rsidRDefault="007255CF" w:rsidP="007255CF">
      <w:pPr>
        <w:spacing w:after="0" w:line="360" w:lineRule="auto"/>
        <w:rPr>
          <w:rFonts w:ascii="Arial" w:hAnsi="Arial" w:cs="Arial"/>
        </w:rPr>
      </w:pPr>
      <w:r w:rsidRPr="007255CF">
        <w:rPr>
          <w:rFonts w:ascii="Arial" w:hAnsi="Arial" w:cs="Arial"/>
        </w:rPr>
        <w:t>(a) an organism of the animal kingdom that feeds on or is injurious</w:t>
      </w:r>
    </w:p>
    <w:p w:rsidR="007255CF" w:rsidRPr="007255CF" w:rsidRDefault="00810C31" w:rsidP="007255CF">
      <w:pPr>
        <w:spacing w:after="0" w:line="360" w:lineRule="auto"/>
        <w:rPr>
          <w:rFonts w:ascii="Arial" w:hAnsi="Arial" w:cs="Arial"/>
        </w:rPr>
      </w:pPr>
      <w:r>
        <w:rPr>
          <w:rFonts w:ascii="Arial" w:hAnsi="Arial" w:cs="Arial"/>
        </w:rPr>
        <w:t>to plants.</w:t>
      </w:r>
    </w:p>
    <w:p w:rsidR="007255CF" w:rsidRDefault="007255CF" w:rsidP="007255CF">
      <w:pPr>
        <w:spacing w:after="0" w:line="360" w:lineRule="auto"/>
        <w:rPr>
          <w:rFonts w:ascii="Arial" w:hAnsi="Arial" w:cs="Arial"/>
        </w:rPr>
      </w:pPr>
    </w:p>
    <w:p w:rsidR="007D3BDC" w:rsidRDefault="007D3BDC" w:rsidP="007255CF">
      <w:pPr>
        <w:spacing w:after="0" w:line="360" w:lineRule="auto"/>
        <w:rPr>
          <w:rFonts w:ascii="Arial" w:hAnsi="Arial" w:cs="Arial"/>
        </w:rPr>
      </w:pPr>
    </w:p>
    <w:p w:rsidR="007D3BDC" w:rsidRDefault="007D3BDC" w:rsidP="007255CF">
      <w:pPr>
        <w:spacing w:after="0" w:line="360" w:lineRule="auto"/>
        <w:rPr>
          <w:rFonts w:ascii="Arial" w:hAnsi="Arial" w:cs="Arial"/>
        </w:rPr>
      </w:pPr>
    </w:p>
    <w:p w:rsidR="007D3BDC" w:rsidRDefault="007D3BDC" w:rsidP="007255CF">
      <w:pPr>
        <w:spacing w:after="0" w:line="360" w:lineRule="auto"/>
        <w:rPr>
          <w:rFonts w:ascii="Arial" w:hAnsi="Arial" w:cs="Arial"/>
        </w:rPr>
      </w:pPr>
    </w:p>
    <w:p w:rsidR="007D3BDC" w:rsidRDefault="007D3BDC" w:rsidP="007255CF">
      <w:pPr>
        <w:spacing w:after="0" w:line="360" w:lineRule="auto"/>
        <w:rPr>
          <w:rFonts w:ascii="Arial" w:hAnsi="Arial" w:cs="Arial"/>
        </w:rPr>
      </w:pPr>
    </w:p>
    <w:p w:rsidR="007255CF" w:rsidRPr="007255CF" w:rsidRDefault="007255CF" w:rsidP="007255CF">
      <w:pPr>
        <w:spacing w:after="0" w:line="360" w:lineRule="auto"/>
        <w:rPr>
          <w:rFonts w:ascii="Arial" w:hAnsi="Arial" w:cs="Arial"/>
        </w:rPr>
      </w:pPr>
    </w:p>
    <w:p w:rsidR="00B95EC9" w:rsidRPr="007255CF" w:rsidRDefault="00420B3E" w:rsidP="007F2725">
      <w:pPr>
        <w:spacing w:after="0" w:line="360" w:lineRule="auto"/>
        <w:rPr>
          <w:rFonts w:ascii="Arial" w:hAnsi="Arial" w:cs="Arial"/>
          <w:b/>
          <w:u w:val="single"/>
        </w:rPr>
      </w:pPr>
      <w:r>
        <w:rPr>
          <w:rFonts w:ascii="Arial" w:hAnsi="Arial" w:cs="Arial"/>
        </w:rPr>
        <w:t xml:space="preserve">Direction notices </w:t>
      </w:r>
      <w:r w:rsidR="00B95EC9" w:rsidRPr="000E71AF">
        <w:rPr>
          <w:rFonts w:ascii="Arial" w:hAnsi="Arial" w:cs="Arial"/>
        </w:rPr>
        <w:t xml:space="preserve">place an obligation on the recipient to manage </w:t>
      </w:r>
      <w:r w:rsidR="00C151CE">
        <w:rPr>
          <w:rFonts w:ascii="Arial" w:hAnsi="Arial" w:cs="Arial"/>
        </w:rPr>
        <w:t>and control diseases and/</w:t>
      </w:r>
      <w:r w:rsidR="006B6A2B">
        <w:rPr>
          <w:rFonts w:ascii="Arial" w:hAnsi="Arial" w:cs="Arial"/>
        </w:rPr>
        <w:t xml:space="preserve"> </w:t>
      </w:r>
      <w:r w:rsidR="00C151CE">
        <w:rPr>
          <w:rFonts w:ascii="Arial" w:hAnsi="Arial" w:cs="Arial"/>
        </w:rPr>
        <w:t>or pests affecting plants</w:t>
      </w:r>
      <w:r w:rsidR="00037FEC">
        <w:rPr>
          <w:rFonts w:ascii="Arial" w:hAnsi="Arial" w:cs="Arial"/>
        </w:rPr>
        <w:t xml:space="preserve"> </w:t>
      </w:r>
      <w:r w:rsidR="00B95EC9" w:rsidRPr="000E71AF">
        <w:rPr>
          <w:rFonts w:ascii="Arial" w:hAnsi="Arial" w:cs="Arial"/>
        </w:rPr>
        <w:t xml:space="preserve">in </w:t>
      </w:r>
      <w:r w:rsidR="00C151CE">
        <w:rPr>
          <w:rFonts w:ascii="Arial" w:hAnsi="Arial" w:cs="Arial"/>
        </w:rPr>
        <w:t>a</w:t>
      </w:r>
      <w:r w:rsidR="00B95EC9" w:rsidRPr="000E71AF">
        <w:rPr>
          <w:rFonts w:ascii="Arial" w:hAnsi="Arial" w:cs="Arial"/>
        </w:rPr>
        <w:t xml:space="preserve"> manner set out in the notice. </w:t>
      </w:r>
      <w:r>
        <w:rPr>
          <w:rFonts w:ascii="Arial" w:hAnsi="Arial" w:cs="Arial"/>
        </w:rPr>
        <w:t xml:space="preserve">In order to </w:t>
      </w:r>
      <w:r w:rsidR="00037FEC">
        <w:rPr>
          <w:rFonts w:ascii="Arial" w:hAnsi="Arial" w:cs="Arial"/>
        </w:rPr>
        <w:t>give a</w:t>
      </w:r>
      <w:r>
        <w:rPr>
          <w:rFonts w:ascii="Arial" w:hAnsi="Arial" w:cs="Arial"/>
        </w:rPr>
        <w:t xml:space="preserve"> direction, the correct form to which the direction relates</w:t>
      </w:r>
      <w:r w:rsidR="00B62538">
        <w:rPr>
          <w:rFonts w:ascii="Arial" w:hAnsi="Arial" w:cs="Arial"/>
        </w:rPr>
        <w:t xml:space="preserve"> </w:t>
      </w:r>
      <w:r>
        <w:rPr>
          <w:rFonts w:ascii="Arial" w:hAnsi="Arial" w:cs="Arial"/>
        </w:rPr>
        <w:t xml:space="preserve">is to be </w:t>
      </w:r>
      <w:r w:rsidR="005A2F52">
        <w:rPr>
          <w:rFonts w:ascii="Arial" w:hAnsi="Arial" w:cs="Arial"/>
        </w:rPr>
        <w:t xml:space="preserve">completed </w:t>
      </w:r>
      <w:r w:rsidR="00B62538">
        <w:rPr>
          <w:rFonts w:ascii="Arial" w:hAnsi="Arial" w:cs="Arial"/>
        </w:rPr>
        <w:t>from the list below:</w:t>
      </w:r>
    </w:p>
    <w:p w:rsidR="00D21884" w:rsidRDefault="00D21884" w:rsidP="007F2725">
      <w:pPr>
        <w:spacing w:after="0" w:line="360" w:lineRule="auto"/>
        <w:rPr>
          <w:rFonts w:ascii="Arial" w:hAnsi="Arial" w:cs="Arial"/>
        </w:rPr>
      </w:pPr>
    </w:p>
    <w:p w:rsidR="00F4587A" w:rsidRPr="00F4587A" w:rsidRDefault="00F4587A" w:rsidP="00F4587A">
      <w:pPr>
        <w:pStyle w:val="ListParagraph"/>
        <w:numPr>
          <w:ilvl w:val="0"/>
          <w:numId w:val="15"/>
        </w:numPr>
        <w:spacing w:after="0" w:line="360" w:lineRule="auto"/>
        <w:rPr>
          <w:rFonts w:ascii="Arial" w:hAnsi="Arial" w:cs="Arial"/>
        </w:rPr>
      </w:pPr>
      <w:r w:rsidRPr="00F4587A">
        <w:rPr>
          <w:rFonts w:ascii="Arial" w:hAnsi="Arial" w:cs="Arial"/>
        </w:rPr>
        <w:t>PDA-01</w:t>
      </w:r>
      <w:r w:rsidRPr="00F4587A">
        <w:rPr>
          <w:rFonts w:ascii="Arial" w:hAnsi="Arial" w:cs="Arial"/>
        </w:rPr>
        <w:tab/>
      </w:r>
      <w:r w:rsidR="00C151CE" w:rsidRPr="00F4587A">
        <w:rPr>
          <w:rFonts w:ascii="Arial" w:hAnsi="Arial" w:cs="Arial"/>
        </w:rPr>
        <w:t>Direction to Seize</w:t>
      </w:r>
      <w:r w:rsidR="0068052C" w:rsidRPr="00F4587A">
        <w:rPr>
          <w:rFonts w:ascii="Arial" w:hAnsi="Arial" w:cs="Arial"/>
        </w:rPr>
        <w:t xml:space="preserve"> </w:t>
      </w:r>
    </w:p>
    <w:p w:rsidR="00F4587A" w:rsidRPr="00F4587A" w:rsidRDefault="00F4587A" w:rsidP="00F4587A">
      <w:pPr>
        <w:pStyle w:val="ListParagraph"/>
        <w:numPr>
          <w:ilvl w:val="0"/>
          <w:numId w:val="15"/>
        </w:numPr>
        <w:spacing w:after="0" w:line="360" w:lineRule="auto"/>
        <w:rPr>
          <w:rFonts w:ascii="Arial" w:hAnsi="Arial" w:cs="Arial"/>
        </w:rPr>
      </w:pPr>
      <w:r w:rsidRPr="00F4587A">
        <w:rPr>
          <w:rFonts w:ascii="Arial" w:hAnsi="Arial" w:cs="Arial"/>
        </w:rPr>
        <w:t>PDA-02</w:t>
      </w:r>
      <w:r w:rsidRPr="00F4587A">
        <w:rPr>
          <w:rFonts w:ascii="Arial" w:hAnsi="Arial" w:cs="Arial"/>
        </w:rPr>
        <w:tab/>
      </w:r>
      <w:r w:rsidR="00C151CE" w:rsidRPr="00F4587A">
        <w:rPr>
          <w:rFonts w:ascii="Arial" w:hAnsi="Arial" w:cs="Arial"/>
        </w:rPr>
        <w:t>Direction to Disinfect</w:t>
      </w:r>
      <w:r w:rsidR="0068052C" w:rsidRPr="00F4587A">
        <w:rPr>
          <w:rFonts w:ascii="Arial" w:hAnsi="Arial" w:cs="Arial"/>
        </w:rPr>
        <w:t xml:space="preserve"> </w:t>
      </w:r>
    </w:p>
    <w:p w:rsidR="00F4587A" w:rsidRPr="00F4587A" w:rsidRDefault="00F4587A" w:rsidP="007F2725">
      <w:pPr>
        <w:pStyle w:val="ListParagraph"/>
        <w:numPr>
          <w:ilvl w:val="0"/>
          <w:numId w:val="15"/>
        </w:numPr>
        <w:spacing w:after="0" w:line="360" w:lineRule="auto"/>
        <w:rPr>
          <w:rFonts w:ascii="Arial" w:hAnsi="Arial" w:cs="Arial"/>
        </w:rPr>
      </w:pPr>
      <w:r w:rsidRPr="00F4587A">
        <w:rPr>
          <w:rFonts w:ascii="Arial" w:hAnsi="Arial" w:cs="Arial"/>
        </w:rPr>
        <w:t>PDA-03</w:t>
      </w:r>
      <w:r w:rsidRPr="00F4587A">
        <w:rPr>
          <w:rFonts w:ascii="Arial" w:hAnsi="Arial" w:cs="Arial"/>
        </w:rPr>
        <w:tab/>
      </w:r>
      <w:r w:rsidR="00C151CE" w:rsidRPr="00F4587A">
        <w:rPr>
          <w:rFonts w:ascii="Arial" w:hAnsi="Arial" w:cs="Arial"/>
        </w:rPr>
        <w:t>Direction to Destroy or Treat</w:t>
      </w:r>
      <w:r w:rsidR="0068052C" w:rsidRPr="00F4587A">
        <w:rPr>
          <w:rFonts w:ascii="Arial" w:hAnsi="Arial" w:cs="Arial"/>
        </w:rPr>
        <w:t xml:space="preserve"> </w:t>
      </w:r>
    </w:p>
    <w:p w:rsidR="00C151CE" w:rsidRPr="00F4587A" w:rsidRDefault="00F4587A" w:rsidP="007F2725">
      <w:pPr>
        <w:pStyle w:val="ListParagraph"/>
        <w:numPr>
          <w:ilvl w:val="0"/>
          <w:numId w:val="15"/>
        </w:numPr>
        <w:spacing w:after="0" w:line="360" w:lineRule="auto"/>
        <w:rPr>
          <w:rFonts w:ascii="Arial" w:hAnsi="Arial" w:cs="Arial"/>
        </w:rPr>
      </w:pPr>
      <w:r w:rsidRPr="00F4587A">
        <w:rPr>
          <w:rFonts w:ascii="Arial" w:hAnsi="Arial" w:cs="Arial"/>
        </w:rPr>
        <w:t>PDA-04</w:t>
      </w:r>
      <w:r w:rsidRPr="00F4587A">
        <w:rPr>
          <w:rFonts w:ascii="Arial" w:hAnsi="Arial" w:cs="Arial"/>
        </w:rPr>
        <w:tab/>
      </w:r>
      <w:r w:rsidR="00C151CE" w:rsidRPr="00F4587A">
        <w:rPr>
          <w:rFonts w:ascii="Arial" w:hAnsi="Arial" w:cs="Arial"/>
        </w:rPr>
        <w:t>Direction to inspector to take another stated action</w:t>
      </w:r>
      <w:r w:rsidR="0068052C" w:rsidRPr="00F4587A">
        <w:rPr>
          <w:rFonts w:ascii="Arial" w:hAnsi="Arial" w:cs="Arial"/>
        </w:rPr>
        <w:t xml:space="preserve"> </w:t>
      </w:r>
    </w:p>
    <w:p w:rsidR="0068052C" w:rsidRPr="00F4587A" w:rsidRDefault="00F4587A" w:rsidP="007F2725">
      <w:pPr>
        <w:pStyle w:val="ListParagraph"/>
        <w:numPr>
          <w:ilvl w:val="0"/>
          <w:numId w:val="15"/>
        </w:numPr>
        <w:spacing w:after="0" w:line="360" w:lineRule="auto"/>
        <w:rPr>
          <w:rFonts w:ascii="Arial" w:hAnsi="Arial" w:cs="Arial"/>
        </w:rPr>
      </w:pPr>
      <w:r w:rsidRPr="00F4587A">
        <w:rPr>
          <w:rFonts w:ascii="Arial" w:hAnsi="Arial" w:cs="Arial"/>
        </w:rPr>
        <w:t>PDA-05</w:t>
      </w:r>
      <w:r w:rsidRPr="00F4587A">
        <w:rPr>
          <w:rFonts w:ascii="Arial" w:hAnsi="Arial" w:cs="Arial"/>
        </w:rPr>
        <w:tab/>
      </w:r>
      <w:r w:rsidR="00C151CE" w:rsidRPr="00F4587A">
        <w:rPr>
          <w:rFonts w:ascii="Arial" w:hAnsi="Arial" w:cs="Arial"/>
        </w:rPr>
        <w:t>Direction to another person to take a stated action</w:t>
      </w:r>
      <w:r w:rsidR="0068052C" w:rsidRPr="00F4587A">
        <w:rPr>
          <w:rFonts w:ascii="Arial" w:hAnsi="Arial" w:cs="Arial"/>
        </w:rPr>
        <w:t xml:space="preserve"> </w:t>
      </w:r>
    </w:p>
    <w:p w:rsidR="00F977AD" w:rsidRDefault="00F977AD" w:rsidP="007F2725">
      <w:pPr>
        <w:spacing w:after="0" w:line="360" w:lineRule="auto"/>
        <w:ind w:left="360"/>
        <w:rPr>
          <w:rFonts w:ascii="Arial" w:hAnsi="Arial" w:cs="Arial"/>
          <w:i/>
        </w:rPr>
      </w:pPr>
    </w:p>
    <w:p w:rsidR="00B95EC9" w:rsidRPr="0068052C" w:rsidRDefault="0068052C" w:rsidP="007F2725">
      <w:pPr>
        <w:spacing w:after="0" w:line="360" w:lineRule="auto"/>
        <w:rPr>
          <w:rFonts w:ascii="Arial" w:hAnsi="Arial" w:cs="Arial"/>
        </w:rPr>
      </w:pPr>
      <w:r w:rsidRPr="0068052C">
        <w:rPr>
          <w:rFonts w:ascii="Arial" w:hAnsi="Arial" w:cs="Arial"/>
        </w:rPr>
        <w:t>The PD</w:t>
      </w:r>
      <w:r w:rsidR="00B95EC9" w:rsidRPr="0068052C">
        <w:rPr>
          <w:rFonts w:ascii="Arial" w:hAnsi="Arial" w:cs="Arial"/>
        </w:rPr>
        <w:t xml:space="preserve">A also requires certain procedures to be followed, which </w:t>
      </w:r>
      <w:r w:rsidR="00810C31">
        <w:rPr>
          <w:rFonts w:ascii="Arial" w:hAnsi="Arial" w:cs="Arial"/>
        </w:rPr>
        <w:t xml:space="preserve">may </w:t>
      </w:r>
      <w:r w:rsidR="00B95EC9" w:rsidRPr="0068052C">
        <w:rPr>
          <w:rFonts w:ascii="Arial" w:hAnsi="Arial" w:cs="Arial"/>
        </w:rPr>
        <w:t xml:space="preserve">require the following documentation to be </w:t>
      </w:r>
      <w:r>
        <w:rPr>
          <w:rFonts w:ascii="Arial" w:hAnsi="Arial" w:cs="Arial"/>
        </w:rPr>
        <w:t xml:space="preserve">completed and </w:t>
      </w:r>
      <w:r w:rsidR="00B95EC9" w:rsidRPr="0068052C">
        <w:rPr>
          <w:rFonts w:ascii="Arial" w:hAnsi="Arial" w:cs="Arial"/>
        </w:rPr>
        <w:t>given:</w:t>
      </w:r>
    </w:p>
    <w:p w:rsidR="00B95EC9" w:rsidRPr="000E71AF" w:rsidRDefault="00B95EC9" w:rsidP="007F2725">
      <w:pPr>
        <w:spacing w:after="0" w:line="360" w:lineRule="auto"/>
        <w:rPr>
          <w:rFonts w:ascii="Arial" w:hAnsi="Arial" w:cs="Arial"/>
        </w:rPr>
      </w:pPr>
    </w:p>
    <w:p w:rsidR="0068052C" w:rsidRPr="00F4587A" w:rsidRDefault="00F4587A" w:rsidP="007F2725">
      <w:pPr>
        <w:pStyle w:val="ListParagraph"/>
        <w:numPr>
          <w:ilvl w:val="0"/>
          <w:numId w:val="16"/>
        </w:numPr>
        <w:spacing w:after="0" w:line="360" w:lineRule="auto"/>
        <w:rPr>
          <w:rFonts w:ascii="Arial" w:hAnsi="Arial" w:cs="Arial"/>
        </w:rPr>
      </w:pPr>
      <w:r w:rsidRPr="00F4587A">
        <w:rPr>
          <w:rFonts w:ascii="Arial" w:hAnsi="Arial" w:cs="Arial"/>
        </w:rPr>
        <w:t>PDA-06</w:t>
      </w:r>
      <w:r w:rsidRPr="00F4587A">
        <w:rPr>
          <w:rFonts w:ascii="Arial" w:hAnsi="Arial" w:cs="Arial"/>
        </w:rPr>
        <w:tab/>
      </w:r>
      <w:r w:rsidR="0068052C" w:rsidRPr="00F4587A">
        <w:rPr>
          <w:rFonts w:ascii="Arial" w:hAnsi="Arial" w:cs="Arial"/>
        </w:rPr>
        <w:t xml:space="preserve">Acknowledgment of consent to enter premises </w:t>
      </w:r>
    </w:p>
    <w:p w:rsidR="001C091D" w:rsidRPr="00F4587A" w:rsidRDefault="00F4587A" w:rsidP="007F2725">
      <w:pPr>
        <w:pStyle w:val="ListParagraph"/>
        <w:numPr>
          <w:ilvl w:val="0"/>
          <w:numId w:val="16"/>
        </w:numPr>
        <w:spacing w:after="0" w:line="360" w:lineRule="auto"/>
        <w:rPr>
          <w:rFonts w:ascii="Arial" w:hAnsi="Arial" w:cs="Arial"/>
        </w:rPr>
      </w:pPr>
      <w:r w:rsidRPr="00F4587A">
        <w:rPr>
          <w:rFonts w:ascii="Arial" w:hAnsi="Arial" w:cs="Arial"/>
        </w:rPr>
        <w:t>PDA-07</w:t>
      </w:r>
      <w:r w:rsidRPr="00F4587A">
        <w:rPr>
          <w:rFonts w:ascii="Arial" w:hAnsi="Arial" w:cs="Arial"/>
        </w:rPr>
        <w:tab/>
      </w:r>
      <w:r w:rsidR="001C091D" w:rsidRPr="00F4587A">
        <w:rPr>
          <w:rFonts w:ascii="Arial" w:hAnsi="Arial" w:cs="Arial"/>
        </w:rPr>
        <w:t xml:space="preserve">Receipt for things seized </w:t>
      </w:r>
    </w:p>
    <w:p w:rsidR="00B95EC9" w:rsidRDefault="00B95EC9" w:rsidP="007F2725">
      <w:pPr>
        <w:spacing w:after="0" w:line="360" w:lineRule="auto"/>
        <w:rPr>
          <w:rFonts w:ascii="Arial" w:hAnsi="Arial" w:cs="Arial"/>
        </w:rPr>
      </w:pPr>
    </w:p>
    <w:p w:rsidR="00B95EC9" w:rsidRPr="008171A1" w:rsidRDefault="005A2F52" w:rsidP="007F2725">
      <w:pPr>
        <w:spacing w:after="0" w:line="360" w:lineRule="auto"/>
        <w:rPr>
          <w:rFonts w:ascii="Arial" w:hAnsi="Arial" w:cs="Arial"/>
        </w:rPr>
      </w:pPr>
      <w:r>
        <w:rPr>
          <w:rFonts w:ascii="Arial" w:hAnsi="Arial" w:cs="Arial"/>
        </w:rPr>
        <w:t>These f</w:t>
      </w:r>
      <w:r w:rsidR="00B95EC9" w:rsidRPr="000E71AF">
        <w:rPr>
          <w:rFonts w:ascii="Arial" w:hAnsi="Arial" w:cs="Arial"/>
        </w:rPr>
        <w:t xml:space="preserve">orms are located </w:t>
      </w:r>
      <w:r w:rsidR="008171A1">
        <w:rPr>
          <w:rFonts w:ascii="Arial" w:hAnsi="Arial" w:cs="Arial"/>
        </w:rPr>
        <w:t>at</w:t>
      </w:r>
      <w:r w:rsidR="00B95EC9">
        <w:rPr>
          <w:rFonts w:ascii="Arial" w:hAnsi="Arial" w:cs="Arial"/>
        </w:rPr>
        <w:t xml:space="preserve"> </w:t>
      </w:r>
      <w:hyperlink r:id="rId11" w:history="1">
        <w:r w:rsidR="008171A1" w:rsidRPr="00BF7011">
          <w:rPr>
            <w:rStyle w:val="Hyperlink"/>
            <w:rFonts w:ascii="Arial" w:hAnsi="Arial" w:cs="Arial"/>
          </w:rPr>
          <w:t>U:\All_ACTGOV\LDCC\BIOSECURITY\Biosecurity Directions Forms and Procedures\Plant Diseases Act 2002</w:t>
        </w:r>
      </w:hyperlink>
      <w:r w:rsidR="00B95EC9">
        <w:rPr>
          <w:rFonts w:ascii="Arial" w:hAnsi="Arial" w:cs="Arial"/>
        </w:rPr>
        <w:t xml:space="preserve"> </w:t>
      </w:r>
    </w:p>
    <w:p w:rsidR="00C66CBB" w:rsidRDefault="00C66CBB" w:rsidP="007F2725">
      <w:pPr>
        <w:spacing w:after="0" w:line="360" w:lineRule="auto"/>
        <w:rPr>
          <w:rFonts w:ascii="Arial" w:hAnsi="Arial" w:cs="Arial"/>
          <w:b/>
          <w:u w:val="single"/>
        </w:rPr>
      </w:pPr>
    </w:p>
    <w:p w:rsidR="00D21884" w:rsidRDefault="00D21884" w:rsidP="007F2725">
      <w:pPr>
        <w:spacing w:after="0" w:line="360" w:lineRule="auto"/>
        <w:rPr>
          <w:rFonts w:ascii="Arial" w:hAnsi="Arial" w:cs="Arial"/>
          <w:b/>
          <w:u w:val="single"/>
        </w:rPr>
      </w:pPr>
      <w:r>
        <w:rPr>
          <w:rFonts w:ascii="Arial" w:hAnsi="Arial" w:cs="Arial"/>
          <w:b/>
          <w:u w:val="single"/>
        </w:rPr>
        <w:br w:type="page"/>
      </w:r>
    </w:p>
    <w:p w:rsidR="00D21884" w:rsidRDefault="00D21884" w:rsidP="007F2725">
      <w:pPr>
        <w:spacing w:after="0" w:line="360" w:lineRule="auto"/>
        <w:rPr>
          <w:rFonts w:ascii="Arial" w:hAnsi="Arial" w:cs="Arial"/>
          <w:b/>
          <w:u w:val="single"/>
        </w:rPr>
      </w:pPr>
    </w:p>
    <w:p w:rsidR="00B95EC9" w:rsidRPr="000E71AF" w:rsidRDefault="00B95EC9" w:rsidP="007F2725">
      <w:pPr>
        <w:spacing w:after="0" w:line="360" w:lineRule="auto"/>
        <w:rPr>
          <w:rFonts w:ascii="Arial" w:hAnsi="Arial" w:cs="Arial"/>
          <w:b/>
          <w:u w:val="single"/>
        </w:rPr>
      </w:pPr>
      <w:r w:rsidRPr="000E71AF">
        <w:rPr>
          <w:rFonts w:ascii="Arial" w:hAnsi="Arial" w:cs="Arial"/>
          <w:b/>
          <w:u w:val="single"/>
        </w:rPr>
        <w:t>PROCEDURE</w:t>
      </w:r>
    </w:p>
    <w:p w:rsidR="00B95EC9" w:rsidRPr="000E71AF" w:rsidRDefault="00B95EC9" w:rsidP="007F2725">
      <w:pPr>
        <w:spacing w:after="0" w:line="360" w:lineRule="auto"/>
        <w:rPr>
          <w:rFonts w:ascii="Arial" w:hAnsi="Arial" w:cs="Arial"/>
          <w:b/>
          <w:u w:val="single"/>
        </w:rPr>
      </w:pPr>
    </w:p>
    <w:p w:rsidR="00B95EC9" w:rsidRPr="001E03D0" w:rsidRDefault="00B95EC9" w:rsidP="007F2725">
      <w:pPr>
        <w:spacing w:after="0" w:line="360" w:lineRule="auto"/>
        <w:rPr>
          <w:rFonts w:ascii="Arial" w:hAnsi="Arial" w:cs="Arial"/>
          <w:b/>
          <w:u w:val="single"/>
        </w:rPr>
      </w:pPr>
      <w:r w:rsidRPr="001E03D0">
        <w:rPr>
          <w:rFonts w:ascii="Arial" w:hAnsi="Arial" w:cs="Arial"/>
          <w:b/>
          <w:u w:val="single"/>
        </w:rPr>
        <w:t xml:space="preserve">1. Ensure </w:t>
      </w:r>
      <w:r w:rsidR="00235363">
        <w:rPr>
          <w:rFonts w:ascii="Arial" w:hAnsi="Arial" w:cs="Arial"/>
          <w:b/>
          <w:u w:val="single"/>
        </w:rPr>
        <w:t>an appropriately authorised</w:t>
      </w:r>
      <w:r w:rsidR="00235363" w:rsidRPr="001E03D0">
        <w:rPr>
          <w:rFonts w:ascii="Arial" w:hAnsi="Arial" w:cs="Arial"/>
          <w:b/>
          <w:u w:val="single"/>
        </w:rPr>
        <w:t xml:space="preserve"> </w:t>
      </w:r>
      <w:r w:rsidRPr="001E03D0">
        <w:rPr>
          <w:rFonts w:ascii="Arial" w:hAnsi="Arial" w:cs="Arial"/>
          <w:b/>
          <w:u w:val="single"/>
        </w:rPr>
        <w:t xml:space="preserve">person is </w:t>
      </w:r>
      <w:r w:rsidR="001E03D0" w:rsidRPr="001E03D0">
        <w:rPr>
          <w:rFonts w:ascii="Arial" w:hAnsi="Arial" w:cs="Arial"/>
          <w:b/>
          <w:u w:val="single"/>
        </w:rPr>
        <w:t>completing</w:t>
      </w:r>
      <w:r w:rsidRPr="001E03D0">
        <w:rPr>
          <w:rFonts w:ascii="Arial" w:hAnsi="Arial" w:cs="Arial"/>
          <w:b/>
          <w:u w:val="single"/>
        </w:rPr>
        <w:t xml:space="preserve"> the form</w:t>
      </w:r>
    </w:p>
    <w:p w:rsidR="00B95EC9" w:rsidRPr="000E71AF" w:rsidRDefault="00B95EC9" w:rsidP="007F2725">
      <w:pPr>
        <w:spacing w:after="0" w:line="360" w:lineRule="auto"/>
        <w:rPr>
          <w:rFonts w:ascii="Arial" w:hAnsi="Arial" w:cs="Arial"/>
          <w:b/>
        </w:rPr>
      </w:pPr>
    </w:p>
    <w:p w:rsidR="00B95EC9" w:rsidRDefault="00B95EC9" w:rsidP="007F2725">
      <w:pPr>
        <w:spacing w:after="0" w:line="360" w:lineRule="auto"/>
        <w:rPr>
          <w:rFonts w:ascii="Arial" w:hAnsi="Arial" w:cs="Arial"/>
        </w:rPr>
      </w:pPr>
      <w:r w:rsidRPr="00B62538">
        <w:rPr>
          <w:rFonts w:ascii="Arial" w:hAnsi="Arial" w:cs="Arial"/>
        </w:rPr>
        <w:t xml:space="preserve">A </w:t>
      </w:r>
      <w:r w:rsidR="005A2F52" w:rsidRPr="00B62538">
        <w:rPr>
          <w:rFonts w:ascii="Arial" w:hAnsi="Arial" w:cs="Arial"/>
        </w:rPr>
        <w:t xml:space="preserve">direction notice </w:t>
      </w:r>
      <w:r w:rsidR="00B62538" w:rsidRPr="00B62538">
        <w:rPr>
          <w:rFonts w:ascii="Arial" w:hAnsi="Arial" w:cs="Arial"/>
        </w:rPr>
        <w:t>(</w:t>
      </w:r>
      <w:r w:rsidR="00B62538" w:rsidRPr="00B62538">
        <w:rPr>
          <w:rFonts w:ascii="Arial" w:hAnsi="Arial" w:cs="Arial"/>
          <w:i/>
        </w:rPr>
        <w:t>Direction to Seize</w:t>
      </w:r>
      <w:r w:rsidR="00B62538">
        <w:rPr>
          <w:rFonts w:ascii="Arial" w:hAnsi="Arial" w:cs="Arial"/>
          <w:i/>
        </w:rPr>
        <w:t xml:space="preserve">, </w:t>
      </w:r>
      <w:r w:rsidR="00B62538" w:rsidRPr="00B62538">
        <w:rPr>
          <w:rFonts w:ascii="Arial" w:hAnsi="Arial" w:cs="Arial"/>
          <w:i/>
        </w:rPr>
        <w:t>Direction to Disinfect</w:t>
      </w:r>
      <w:r w:rsidR="00B62538">
        <w:rPr>
          <w:rFonts w:ascii="Arial" w:hAnsi="Arial" w:cs="Arial"/>
          <w:i/>
        </w:rPr>
        <w:t xml:space="preserve">, </w:t>
      </w:r>
      <w:r w:rsidR="00B62538" w:rsidRPr="00B62538">
        <w:rPr>
          <w:rFonts w:ascii="Arial" w:hAnsi="Arial" w:cs="Arial"/>
          <w:i/>
        </w:rPr>
        <w:t xml:space="preserve">Direction to </w:t>
      </w:r>
      <w:proofErr w:type="gramStart"/>
      <w:r w:rsidR="00B62538" w:rsidRPr="00B62538">
        <w:rPr>
          <w:rFonts w:ascii="Arial" w:hAnsi="Arial" w:cs="Arial"/>
          <w:i/>
        </w:rPr>
        <w:t>Destroy</w:t>
      </w:r>
      <w:proofErr w:type="gramEnd"/>
      <w:r w:rsidR="00B62538" w:rsidRPr="00B62538">
        <w:rPr>
          <w:rFonts w:ascii="Arial" w:hAnsi="Arial" w:cs="Arial"/>
          <w:i/>
        </w:rPr>
        <w:t xml:space="preserve"> or Treat</w:t>
      </w:r>
      <w:r w:rsidR="00B62538">
        <w:rPr>
          <w:rFonts w:ascii="Arial" w:hAnsi="Arial" w:cs="Arial"/>
          <w:i/>
        </w:rPr>
        <w:t xml:space="preserve">, </w:t>
      </w:r>
      <w:r w:rsidR="00B62538" w:rsidRPr="00B62538">
        <w:rPr>
          <w:rFonts w:ascii="Arial" w:hAnsi="Arial" w:cs="Arial"/>
          <w:i/>
        </w:rPr>
        <w:t>Direction to inspector to take another stated action</w:t>
      </w:r>
      <w:r w:rsidR="00B62538">
        <w:rPr>
          <w:rFonts w:ascii="Arial" w:hAnsi="Arial" w:cs="Arial"/>
          <w:i/>
        </w:rPr>
        <w:t xml:space="preserve"> </w:t>
      </w:r>
      <w:r w:rsidR="00B62538">
        <w:rPr>
          <w:rFonts w:ascii="Arial" w:hAnsi="Arial" w:cs="Arial"/>
        </w:rPr>
        <w:t xml:space="preserve">or a </w:t>
      </w:r>
      <w:r w:rsidR="00B62538" w:rsidRPr="00B62538">
        <w:rPr>
          <w:rFonts w:ascii="Arial" w:hAnsi="Arial" w:cs="Arial"/>
          <w:i/>
        </w:rPr>
        <w:t xml:space="preserve">Direction to another person to take a stated action) </w:t>
      </w:r>
      <w:r w:rsidR="00B62538" w:rsidRPr="00F1336C">
        <w:rPr>
          <w:rFonts w:ascii="Arial" w:hAnsi="Arial" w:cs="Arial"/>
          <w:u w:val="single"/>
        </w:rPr>
        <w:t>must</w:t>
      </w:r>
      <w:r w:rsidR="00B76691">
        <w:rPr>
          <w:rFonts w:ascii="Arial" w:hAnsi="Arial" w:cs="Arial"/>
        </w:rPr>
        <w:t xml:space="preserve"> be </w:t>
      </w:r>
      <w:r w:rsidR="001E03D0">
        <w:rPr>
          <w:rFonts w:ascii="Arial" w:hAnsi="Arial" w:cs="Arial"/>
        </w:rPr>
        <w:t>completed</w:t>
      </w:r>
      <w:r w:rsidR="00B76691">
        <w:rPr>
          <w:rFonts w:ascii="Arial" w:hAnsi="Arial" w:cs="Arial"/>
        </w:rPr>
        <w:t xml:space="preserve"> by </w:t>
      </w:r>
      <w:r w:rsidRPr="000E71AF">
        <w:rPr>
          <w:rFonts w:ascii="Arial" w:hAnsi="Arial" w:cs="Arial"/>
        </w:rPr>
        <w:t xml:space="preserve">the </w:t>
      </w:r>
      <w:r w:rsidR="00B76691">
        <w:rPr>
          <w:rFonts w:ascii="Arial" w:hAnsi="Arial" w:cs="Arial"/>
          <w:b/>
          <w:i/>
        </w:rPr>
        <w:t xml:space="preserve">Minister or a </w:t>
      </w:r>
      <w:r w:rsidR="006B6A2B">
        <w:rPr>
          <w:rFonts w:ascii="Arial" w:hAnsi="Arial" w:cs="Arial"/>
          <w:b/>
          <w:i/>
        </w:rPr>
        <w:t>D</w:t>
      </w:r>
      <w:r w:rsidR="00B76691">
        <w:rPr>
          <w:rFonts w:ascii="Arial" w:hAnsi="Arial" w:cs="Arial"/>
          <w:b/>
          <w:i/>
        </w:rPr>
        <w:t>elegate of the Minister</w:t>
      </w:r>
      <w:r w:rsidRPr="000E71AF">
        <w:rPr>
          <w:rFonts w:ascii="Arial" w:hAnsi="Arial" w:cs="Arial"/>
        </w:rPr>
        <w:t>.</w:t>
      </w:r>
    </w:p>
    <w:p w:rsidR="001E03D0" w:rsidRDefault="001E03D0" w:rsidP="007F2725">
      <w:pPr>
        <w:spacing w:after="0" w:line="360" w:lineRule="auto"/>
        <w:rPr>
          <w:rFonts w:ascii="Arial" w:hAnsi="Arial" w:cs="Arial"/>
        </w:rPr>
      </w:pPr>
    </w:p>
    <w:p w:rsidR="00B95EC9" w:rsidRDefault="00B95EC9" w:rsidP="007F2725">
      <w:pPr>
        <w:pStyle w:val="ListParagraph"/>
        <w:numPr>
          <w:ilvl w:val="0"/>
          <w:numId w:val="4"/>
        </w:numPr>
        <w:spacing w:after="0" w:line="360" w:lineRule="auto"/>
        <w:ind w:left="1080"/>
        <w:rPr>
          <w:rFonts w:ascii="Arial" w:hAnsi="Arial" w:cs="Arial"/>
          <w:b/>
          <w:i/>
        </w:rPr>
      </w:pPr>
      <w:r w:rsidRPr="000E71AF">
        <w:rPr>
          <w:rFonts w:ascii="Arial" w:hAnsi="Arial" w:cs="Arial"/>
          <w:b/>
          <w:i/>
        </w:rPr>
        <w:t xml:space="preserve">Who is a </w:t>
      </w:r>
      <w:r w:rsidR="006B6A2B">
        <w:rPr>
          <w:rFonts w:ascii="Arial" w:hAnsi="Arial" w:cs="Arial"/>
          <w:b/>
          <w:i/>
        </w:rPr>
        <w:t>D</w:t>
      </w:r>
      <w:r w:rsidRPr="000E71AF">
        <w:rPr>
          <w:rFonts w:ascii="Arial" w:hAnsi="Arial" w:cs="Arial"/>
          <w:b/>
          <w:i/>
        </w:rPr>
        <w:t xml:space="preserve">elegate of the </w:t>
      </w:r>
      <w:r w:rsidR="001E03D0">
        <w:rPr>
          <w:rFonts w:ascii="Arial" w:hAnsi="Arial" w:cs="Arial"/>
          <w:b/>
          <w:i/>
        </w:rPr>
        <w:t>Minister</w:t>
      </w:r>
      <w:r w:rsidRPr="000E71AF">
        <w:rPr>
          <w:rFonts w:ascii="Arial" w:hAnsi="Arial" w:cs="Arial"/>
          <w:b/>
          <w:i/>
        </w:rPr>
        <w:t>?</w:t>
      </w:r>
    </w:p>
    <w:p w:rsidR="00B95EC9" w:rsidRPr="000E71AF" w:rsidRDefault="00B95EC9" w:rsidP="007F2725">
      <w:pPr>
        <w:pStyle w:val="ListParagraph"/>
        <w:spacing w:after="0" w:line="360" w:lineRule="auto"/>
        <w:ind w:left="1080"/>
        <w:rPr>
          <w:rFonts w:ascii="Arial" w:hAnsi="Arial" w:cs="Arial"/>
          <w:b/>
          <w:i/>
        </w:rPr>
      </w:pPr>
    </w:p>
    <w:p w:rsidR="00B95EC9" w:rsidRPr="000E71AF" w:rsidRDefault="00B95EC9" w:rsidP="007F2725">
      <w:pPr>
        <w:spacing w:after="0" w:line="360" w:lineRule="auto"/>
        <w:ind w:left="720"/>
        <w:rPr>
          <w:rFonts w:ascii="Arial" w:hAnsi="Arial" w:cs="Arial"/>
        </w:rPr>
      </w:pPr>
      <w:r w:rsidRPr="000E71AF">
        <w:rPr>
          <w:rFonts w:ascii="Arial" w:hAnsi="Arial" w:cs="Arial"/>
        </w:rPr>
        <w:t xml:space="preserve">The </w:t>
      </w:r>
      <w:r w:rsidR="001E03D0">
        <w:rPr>
          <w:rFonts w:ascii="Arial" w:hAnsi="Arial" w:cs="Arial"/>
        </w:rPr>
        <w:t>Minister</w:t>
      </w:r>
      <w:r w:rsidRPr="000E71AF">
        <w:rPr>
          <w:rFonts w:ascii="Arial" w:hAnsi="Arial" w:cs="Arial"/>
        </w:rPr>
        <w:t xml:space="preserve"> may delegate the exercise of all or part of their functions </w:t>
      </w:r>
      <w:r w:rsidR="001E03D0">
        <w:rPr>
          <w:rFonts w:ascii="Arial" w:hAnsi="Arial" w:cs="Arial"/>
        </w:rPr>
        <w:t>under the PDA to a public servant.</w:t>
      </w:r>
      <w:r w:rsidRPr="000E71AF">
        <w:rPr>
          <w:rFonts w:ascii="Arial" w:hAnsi="Arial" w:cs="Arial"/>
        </w:rPr>
        <w:t xml:space="preserve"> A delegation must be made, or evidenced, by writing signed by the appointer.</w:t>
      </w:r>
    </w:p>
    <w:p w:rsidR="00B95EC9" w:rsidRPr="000E71AF" w:rsidRDefault="00B95EC9" w:rsidP="007F2725">
      <w:pPr>
        <w:spacing w:after="0" w:line="360" w:lineRule="auto"/>
        <w:ind w:left="720"/>
        <w:rPr>
          <w:rFonts w:ascii="Arial" w:hAnsi="Arial" w:cs="Arial"/>
        </w:rPr>
      </w:pPr>
    </w:p>
    <w:p w:rsidR="00B95EC9" w:rsidRPr="000E71AF" w:rsidRDefault="00B95EC9" w:rsidP="007F2725">
      <w:pPr>
        <w:spacing w:after="0" w:line="360" w:lineRule="auto"/>
        <w:ind w:left="720"/>
        <w:rPr>
          <w:rFonts w:ascii="Arial" w:hAnsi="Arial" w:cs="Arial"/>
        </w:rPr>
      </w:pPr>
      <w:r w:rsidRPr="000E71AF">
        <w:rPr>
          <w:rFonts w:ascii="Arial" w:hAnsi="Arial" w:cs="Arial"/>
        </w:rPr>
        <w:t xml:space="preserve">Where a person prepares or gives a </w:t>
      </w:r>
      <w:r w:rsidR="001E03D0">
        <w:rPr>
          <w:rFonts w:ascii="Arial" w:hAnsi="Arial" w:cs="Arial"/>
        </w:rPr>
        <w:t xml:space="preserve">direction </w:t>
      </w:r>
      <w:r w:rsidRPr="000E71AF">
        <w:rPr>
          <w:rFonts w:ascii="Arial" w:hAnsi="Arial" w:cs="Arial"/>
        </w:rPr>
        <w:t>notice in his/</w:t>
      </w:r>
      <w:r w:rsidR="006B6A2B">
        <w:rPr>
          <w:rFonts w:ascii="Arial" w:hAnsi="Arial" w:cs="Arial"/>
        </w:rPr>
        <w:t xml:space="preserve"> </w:t>
      </w:r>
      <w:r w:rsidRPr="000E71AF">
        <w:rPr>
          <w:rFonts w:ascii="Arial" w:hAnsi="Arial" w:cs="Arial"/>
        </w:rPr>
        <w:t xml:space="preserve">her capacity as a </w:t>
      </w:r>
      <w:r w:rsidR="006B6A2B">
        <w:rPr>
          <w:rFonts w:ascii="Arial" w:hAnsi="Arial" w:cs="Arial"/>
        </w:rPr>
        <w:t>D</w:t>
      </w:r>
      <w:r w:rsidRPr="000E71AF">
        <w:rPr>
          <w:rFonts w:ascii="Arial" w:hAnsi="Arial" w:cs="Arial"/>
        </w:rPr>
        <w:t xml:space="preserve">elegate, there </w:t>
      </w:r>
      <w:r w:rsidRPr="000E71AF">
        <w:rPr>
          <w:rFonts w:ascii="Arial" w:hAnsi="Arial" w:cs="Arial"/>
          <w:b/>
          <w:u w:val="single"/>
        </w:rPr>
        <w:t>must</w:t>
      </w:r>
      <w:r w:rsidRPr="000E71AF">
        <w:rPr>
          <w:rFonts w:ascii="Arial" w:hAnsi="Arial" w:cs="Arial"/>
        </w:rPr>
        <w:t xml:space="preserve"> be a current instrument of delegation in place. A </w:t>
      </w:r>
      <w:r w:rsidR="006B6A2B">
        <w:rPr>
          <w:rFonts w:ascii="Arial" w:hAnsi="Arial" w:cs="Arial"/>
        </w:rPr>
        <w:t>D</w:t>
      </w:r>
      <w:r w:rsidRPr="000E71AF">
        <w:rPr>
          <w:rFonts w:ascii="Arial" w:hAnsi="Arial" w:cs="Arial"/>
        </w:rPr>
        <w:t xml:space="preserve">elegate of the </w:t>
      </w:r>
      <w:r w:rsidR="001E03D0">
        <w:rPr>
          <w:rFonts w:ascii="Arial" w:hAnsi="Arial" w:cs="Arial"/>
        </w:rPr>
        <w:t>Minister</w:t>
      </w:r>
      <w:r w:rsidRPr="000E71AF">
        <w:rPr>
          <w:rFonts w:ascii="Arial" w:hAnsi="Arial" w:cs="Arial"/>
        </w:rPr>
        <w:t xml:space="preserve"> may not subdelegate the function for which they were appointed – so when preparing/</w:t>
      </w:r>
      <w:r w:rsidR="006B6A2B">
        <w:rPr>
          <w:rFonts w:ascii="Arial" w:hAnsi="Arial" w:cs="Arial"/>
        </w:rPr>
        <w:t xml:space="preserve"> </w:t>
      </w:r>
      <w:r w:rsidRPr="000E71AF">
        <w:rPr>
          <w:rFonts w:ascii="Arial" w:hAnsi="Arial" w:cs="Arial"/>
        </w:rPr>
        <w:t xml:space="preserve">giving notices, ensure the name and signature on the notice is that of the </w:t>
      </w:r>
      <w:r w:rsidR="00726E8F">
        <w:rPr>
          <w:rFonts w:ascii="Arial" w:hAnsi="Arial" w:cs="Arial"/>
        </w:rPr>
        <w:t>D</w:t>
      </w:r>
      <w:r w:rsidRPr="000E71AF">
        <w:rPr>
          <w:rFonts w:ascii="Arial" w:hAnsi="Arial" w:cs="Arial"/>
        </w:rPr>
        <w:t xml:space="preserve">elegate, and ensure that doing so is within the scope of the </w:t>
      </w:r>
      <w:r w:rsidR="006B6A2B">
        <w:rPr>
          <w:rFonts w:ascii="Arial" w:hAnsi="Arial" w:cs="Arial"/>
        </w:rPr>
        <w:t>D</w:t>
      </w:r>
      <w:r w:rsidRPr="000E71AF">
        <w:rPr>
          <w:rFonts w:ascii="Arial" w:hAnsi="Arial" w:cs="Arial"/>
        </w:rPr>
        <w:t xml:space="preserve">elegate’s functions. </w:t>
      </w:r>
    </w:p>
    <w:p w:rsidR="00B95EC9" w:rsidRPr="000E71AF" w:rsidRDefault="00B95EC9" w:rsidP="007F2725">
      <w:pPr>
        <w:spacing w:after="0" w:line="360" w:lineRule="auto"/>
        <w:ind w:left="720"/>
        <w:rPr>
          <w:rFonts w:ascii="Arial" w:hAnsi="Arial" w:cs="Arial"/>
        </w:rPr>
      </w:pPr>
    </w:p>
    <w:p w:rsidR="00B95EC9" w:rsidRPr="000E71AF" w:rsidRDefault="00B95EC9" w:rsidP="007F2725">
      <w:pPr>
        <w:spacing w:after="0" w:line="360" w:lineRule="auto"/>
        <w:ind w:left="720"/>
        <w:rPr>
          <w:rFonts w:ascii="Arial" w:hAnsi="Arial" w:cs="Arial"/>
        </w:rPr>
      </w:pPr>
      <w:r w:rsidRPr="000E71AF">
        <w:rPr>
          <w:rFonts w:ascii="Arial" w:hAnsi="Arial" w:cs="Arial"/>
        </w:rPr>
        <w:t xml:space="preserve">For further information on the powers and requirements of delegation, see Part 19.4 </w:t>
      </w:r>
      <w:r w:rsidRPr="000E71AF">
        <w:rPr>
          <w:rFonts w:ascii="Arial" w:hAnsi="Arial" w:cs="Arial"/>
          <w:i/>
        </w:rPr>
        <w:t>Legislation Act 200</w:t>
      </w:r>
      <w:r w:rsidR="001E03D0">
        <w:rPr>
          <w:rFonts w:ascii="Arial" w:hAnsi="Arial" w:cs="Arial"/>
          <w:i/>
        </w:rPr>
        <w:t>1</w:t>
      </w:r>
      <w:r w:rsidRPr="000E71AF">
        <w:rPr>
          <w:rFonts w:ascii="Arial" w:hAnsi="Arial" w:cs="Arial"/>
        </w:rPr>
        <w:t>.</w:t>
      </w:r>
    </w:p>
    <w:p w:rsidR="00B95EC9" w:rsidRPr="000E71AF" w:rsidRDefault="00B95EC9" w:rsidP="007F2725">
      <w:pPr>
        <w:spacing w:after="0" w:line="360" w:lineRule="auto"/>
        <w:rPr>
          <w:rFonts w:ascii="Arial" w:hAnsi="Arial" w:cs="Arial"/>
        </w:rPr>
      </w:pPr>
    </w:p>
    <w:p w:rsidR="00B95EC9" w:rsidRDefault="00B95EC9" w:rsidP="007F2725">
      <w:pPr>
        <w:spacing w:after="0" w:line="360" w:lineRule="auto"/>
        <w:rPr>
          <w:rFonts w:ascii="Arial" w:hAnsi="Arial" w:cs="Arial"/>
          <w:b/>
        </w:rPr>
      </w:pPr>
      <w:r>
        <w:rPr>
          <w:rFonts w:ascii="Arial" w:hAnsi="Arial" w:cs="Arial"/>
          <w:b/>
        </w:rPr>
        <w:br w:type="page"/>
      </w:r>
    </w:p>
    <w:p w:rsidR="00B95EC9" w:rsidRDefault="00B95EC9" w:rsidP="007F2725">
      <w:pPr>
        <w:spacing w:after="0" w:line="360" w:lineRule="auto"/>
        <w:rPr>
          <w:rFonts w:ascii="Arial" w:hAnsi="Arial" w:cs="Arial"/>
          <w:b/>
          <w:u w:val="single"/>
        </w:rPr>
      </w:pPr>
    </w:p>
    <w:p w:rsidR="00B95EC9" w:rsidRPr="000E71AF" w:rsidRDefault="00B95EC9" w:rsidP="007F2725">
      <w:pPr>
        <w:spacing w:after="0" w:line="360" w:lineRule="auto"/>
        <w:rPr>
          <w:rFonts w:ascii="Arial" w:hAnsi="Arial" w:cs="Arial"/>
          <w:b/>
          <w:u w:val="single"/>
        </w:rPr>
      </w:pPr>
      <w:r w:rsidRPr="000E71AF">
        <w:rPr>
          <w:rFonts w:ascii="Arial" w:hAnsi="Arial" w:cs="Arial"/>
          <w:b/>
          <w:u w:val="single"/>
        </w:rPr>
        <w:t>2. Completing forms</w:t>
      </w:r>
    </w:p>
    <w:p w:rsidR="00B95EC9" w:rsidRPr="000E71AF" w:rsidRDefault="00B95EC9" w:rsidP="007F2725">
      <w:pPr>
        <w:spacing w:after="0" w:line="360" w:lineRule="auto"/>
        <w:rPr>
          <w:rFonts w:ascii="Arial" w:hAnsi="Arial" w:cs="Arial"/>
          <w:b/>
          <w:u w:val="single"/>
        </w:rPr>
      </w:pPr>
    </w:p>
    <w:p w:rsidR="00B95EC9" w:rsidRPr="000E71AF" w:rsidRDefault="00B95EC9" w:rsidP="007F2725">
      <w:pPr>
        <w:spacing w:after="0" w:line="360" w:lineRule="auto"/>
        <w:rPr>
          <w:rFonts w:ascii="Arial" w:hAnsi="Arial" w:cs="Arial"/>
        </w:rPr>
      </w:pPr>
      <w:r>
        <w:rPr>
          <w:rFonts w:ascii="Arial" w:hAnsi="Arial" w:cs="Arial"/>
        </w:rPr>
        <w:t>When preparing a</w:t>
      </w:r>
      <w:r w:rsidR="00F977AD">
        <w:rPr>
          <w:rFonts w:ascii="Arial" w:hAnsi="Arial" w:cs="Arial"/>
        </w:rPr>
        <w:t xml:space="preserve"> direction</w:t>
      </w:r>
      <w:r>
        <w:rPr>
          <w:rFonts w:ascii="Arial" w:hAnsi="Arial" w:cs="Arial"/>
        </w:rPr>
        <w:t xml:space="preserve"> </w:t>
      </w:r>
      <w:r w:rsidR="00B2790D">
        <w:rPr>
          <w:rFonts w:ascii="Arial" w:hAnsi="Arial" w:cs="Arial"/>
        </w:rPr>
        <w:t xml:space="preserve">notice </w:t>
      </w:r>
      <w:r>
        <w:rPr>
          <w:rFonts w:ascii="Arial" w:hAnsi="Arial" w:cs="Arial"/>
        </w:rPr>
        <w:t xml:space="preserve">you must ensure that what </w:t>
      </w:r>
      <w:r w:rsidR="00B2790D">
        <w:rPr>
          <w:rFonts w:ascii="Arial" w:hAnsi="Arial" w:cs="Arial"/>
        </w:rPr>
        <w:t xml:space="preserve"> is required by the direction </w:t>
      </w:r>
      <w:r>
        <w:rPr>
          <w:rFonts w:ascii="Arial" w:hAnsi="Arial" w:cs="Arial"/>
        </w:rPr>
        <w:t xml:space="preserve">is </w:t>
      </w:r>
      <w:r w:rsidR="00F977AD">
        <w:rPr>
          <w:rFonts w:ascii="Arial" w:hAnsi="Arial" w:cs="Arial"/>
        </w:rPr>
        <w:t xml:space="preserve">necessary or desirable to prevent a disease or pest becoming established, or spreading, in the ACT. </w:t>
      </w:r>
    </w:p>
    <w:p w:rsidR="00B95EC9" w:rsidRDefault="00B95EC9" w:rsidP="007F2725">
      <w:pPr>
        <w:spacing w:after="0" w:line="360" w:lineRule="auto"/>
        <w:rPr>
          <w:rFonts w:ascii="Arial" w:hAnsi="Arial" w:cs="Arial"/>
        </w:rPr>
      </w:pPr>
    </w:p>
    <w:p w:rsidR="00B95EC9" w:rsidRPr="007B4D42" w:rsidRDefault="007B4D42" w:rsidP="007F2725">
      <w:pPr>
        <w:spacing w:after="0" w:line="360" w:lineRule="auto"/>
        <w:rPr>
          <w:rFonts w:ascii="Arial" w:hAnsi="Arial" w:cs="Arial"/>
          <w:b/>
          <w:i/>
        </w:rPr>
      </w:pPr>
      <w:r w:rsidRPr="00D91B32">
        <w:rPr>
          <w:rFonts w:ascii="Arial" w:hAnsi="Arial" w:cs="Arial"/>
          <w:b/>
          <w:i/>
        </w:rPr>
        <w:t xml:space="preserve">Matters to consider when completing forms </w:t>
      </w:r>
    </w:p>
    <w:p w:rsidR="00F37531" w:rsidRDefault="00F37531" w:rsidP="007F2725">
      <w:pPr>
        <w:spacing w:after="0" w:line="360" w:lineRule="auto"/>
        <w:rPr>
          <w:rFonts w:ascii="Arial" w:hAnsi="Arial" w:cs="Arial"/>
        </w:rPr>
      </w:pPr>
    </w:p>
    <w:p w:rsidR="00370937" w:rsidRPr="00370937" w:rsidRDefault="00370937" w:rsidP="00370937">
      <w:pPr>
        <w:pStyle w:val="ListParagraph"/>
        <w:spacing w:after="0" w:line="360" w:lineRule="auto"/>
        <w:ind w:left="426"/>
        <w:rPr>
          <w:rFonts w:ascii="Arial" w:hAnsi="Arial" w:cs="Arial"/>
        </w:rPr>
      </w:pPr>
      <w:r w:rsidRPr="00370937">
        <w:rPr>
          <w:rFonts w:ascii="Arial" w:hAnsi="Arial" w:cs="Arial"/>
        </w:rPr>
        <w:t xml:space="preserve">You </w:t>
      </w:r>
      <w:r w:rsidRPr="00370937">
        <w:rPr>
          <w:rFonts w:ascii="Arial" w:hAnsi="Arial" w:cs="Arial"/>
          <w:b/>
          <w:u w:val="single"/>
        </w:rPr>
        <w:t>MUST</w:t>
      </w:r>
      <w:r w:rsidRPr="00370937">
        <w:rPr>
          <w:rFonts w:ascii="Arial" w:hAnsi="Arial" w:cs="Arial"/>
          <w:b/>
        </w:rPr>
        <w:t xml:space="preserve"> </w:t>
      </w:r>
      <w:r w:rsidRPr="00370937">
        <w:rPr>
          <w:rFonts w:ascii="Arial" w:hAnsi="Arial" w:cs="Arial"/>
        </w:rPr>
        <w:t xml:space="preserve">have regard to the definition of Disease and Pest outlined in </w:t>
      </w:r>
      <w:r w:rsidR="0046240F">
        <w:rPr>
          <w:rFonts w:ascii="Arial" w:hAnsi="Arial" w:cs="Arial"/>
        </w:rPr>
        <w:t>s</w:t>
      </w:r>
      <w:r w:rsidR="00F1336C">
        <w:rPr>
          <w:rFonts w:ascii="Arial" w:hAnsi="Arial" w:cs="Arial"/>
        </w:rPr>
        <w:t>ection</w:t>
      </w:r>
      <w:r w:rsidRPr="00370937">
        <w:rPr>
          <w:rFonts w:ascii="Arial" w:hAnsi="Arial" w:cs="Arial"/>
        </w:rPr>
        <w:t xml:space="preserve"> 5 and </w:t>
      </w:r>
      <w:r w:rsidR="00F1336C">
        <w:rPr>
          <w:rFonts w:ascii="Arial" w:hAnsi="Arial" w:cs="Arial"/>
        </w:rPr>
        <w:t xml:space="preserve">section </w:t>
      </w:r>
      <w:r w:rsidRPr="00370937">
        <w:rPr>
          <w:rFonts w:ascii="Arial" w:hAnsi="Arial" w:cs="Arial"/>
        </w:rPr>
        <w:t>7 of the PDA.  If a declaration has n</w:t>
      </w:r>
      <w:r w:rsidR="0046240F">
        <w:rPr>
          <w:rFonts w:ascii="Arial" w:hAnsi="Arial" w:cs="Arial"/>
        </w:rPr>
        <w:t>ot been made, directions under s</w:t>
      </w:r>
      <w:r w:rsidRPr="00370937">
        <w:rPr>
          <w:rFonts w:ascii="Arial" w:hAnsi="Arial" w:cs="Arial"/>
        </w:rPr>
        <w:t>ection 13 cannot be given unless th</w:t>
      </w:r>
      <w:r w:rsidR="0046240F">
        <w:rPr>
          <w:rFonts w:ascii="Arial" w:hAnsi="Arial" w:cs="Arial"/>
        </w:rPr>
        <w:t>e disea</w:t>
      </w:r>
      <w:r w:rsidR="00F1336C">
        <w:rPr>
          <w:rFonts w:ascii="Arial" w:hAnsi="Arial" w:cs="Arial"/>
        </w:rPr>
        <w:t>se or pest falls within section</w:t>
      </w:r>
      <w:r w:rsidR="0046240F">
        <w:rPr>
          <w:rFonts w:ascii="Arial" w:hAnsi="Arial" w:cs="Arial"/>
        </w:rPr>
        <w:t xml:space="preserve"> 5(1</w:t>
      </w:r>
      <w:proofErr w:type="gramStart"/>
      <w:r w:rsidR="0046240F">
        <w:rPr>
          <w:rFonts w:ascii="Arial" w:hAnsi="Arial" w:cs="Arial"/>
        </w:rPr>
        <w:t>)(</w:t>
      </w:r>
      <w:proofErr w:type="gramEnd"/>
      <w:r w:rsidR="0046240F">
        <w:rPr>
          <w:rFonts w:ascii="Arial" w:hAnsi="Arial" w:cs="Arial"/>
        </w:rPr>
        <w:t>a) or s</w:t>
      </w:r>
      <w:r w:rsidRPr="00370937">
        <w:rPr>
          <w:rFonts w:ascii="Arial" w:hAnsi="Arial" w:cs="Arial"/>
        </w:rPr>
        <w:t>ection 7(1)(a)</w:t>
      </w:r>
      <w:r w:rsidR="00E33CEB">
        <w:rPr>
          <w:rFonts w:ascii="Arial" w:hAnsi="Arial" w:cs="Arial"/>
        </w:rPr>
        <w:t xml:space="preserve"> of the PDA</w:t>
      </w:r>
      <w:r w:rsidRPr="00370937">
        <w:rPr>
          <w:rFonts w:ascii="Arial" w:hAnsi="Arial" w:cs="Arial"/>
        </w:rPr>
        <w:t>.</w:t>
      </w:r>
    </w:p>
    <w:p w:rsidR="00370937" w:rsidRPr="00370937" w:rsidRDefault="00370937" w:rsidP="007F2725">
      <w:pPr>
        <w:spacing w:after="0" w:line="360" w:lineRule="auto"/>
        <w:rPr>
          <w:rFonts w:ascii="Arial" w:hAnsi="Arial" w:cs="Arial"/>
        </w:rPr>
      </w:pPr>
    </w:p>
    <w:p w:rsidR="00E33CEB" w:rsidRDefault="00E33CEB" w:rsidP="007F2725">
      <w:pPr>
        <w:spacing w:after="0" w:line="360" w:lineRule="auto"/>
        <w:rPr>
          <w:rFonts w:ascii="Arial" w:hAnsi="Arial" w:cs="Arial"/>
        </w:rPr>
      </w:pPr>
    </w:p>
    <w:p w:rsidR="00B95EC9" w:rsidRDefault="00B95EC9" w:rsidP="007F2725">
      <w:pPr>
        <w:spacing w:after="0" w:line="360" w:lineRule="auto"/>
        <w:rPr>
          <w:rFonts w:ascii="Arial" w:hAnsi="Arial" w:cs="Arial"/>
        </w:rPr>
      </w:pPr>
      <w:r w:rsidRPr="000E71AF">
        <w:rPr>
          <w:rFonts w:ascii="Arial" w:hAnsi="Arial" w:cs="Arial"/>
        </w:rPr>
        <w:t>When completing the forms, you must ensure:</w:t>
      </w:r>
    </w:p>
    <w:p w:rsidR="00364898" w:rsidRDefault="00364898" w:rsidP="007255CF">
      <w:pPr>
        <w:pStyle w:val="ListParagraph"/>
        <w:spacing w:after="0" w:line="360" w:lineRule="auto"/>
        <w:ind w:left="426"/>
        <w:rPr>
          <w:rFonts w:ascii="Arial" w:hAnsi="Arial" w:cs="Arial"/>
        </w:rPr>
      </w:pPr>
    </w:p>
    <w:p w:rsidR="00B95EC9" w:rsidRPr="00EA19A9" w:rsidRDefault="00B95EC9" w:rsidP="007F2725">
      <w:pPr>
        <w:pStyle w:val="ListParagraph"/>
        <w:numPr>
          <w:ilvl w:val="0"/>
          <w:numId w:val="1"/>
        </w:numPr>
        <w:spacing w:after="0" w:line="360" w:lineRule="auto"/>
        <w:rPr>
          <w:rFonts w:ascii="Arial" w:hAnsi="Arial" w:cs="Arial"/>
        </w:rPr>
      </w:pPr>
      <w:r>
        <w:rPr>
          <w:rFonts w:ascii="Arial" w:hAnsi="Arial" w:cs="Arial"/>
        </w:rPr>
        <w:t xml:space="preserve">The </w:t>
      </w:r>
      <w:r w:rsidR="00B2790D">
        <w:rPr>
          <w:rFonts w:ascii="Arial" w:hAnsi="Arial" w:cs="Arial"/>
        </w:rPr>
        <w:t>direction</w:t>
      </w:r>
      <w:r>
        <w:rPr>
          <w:rFonts w:ascii="Arial" w:hAnsi="Arial" w:cs="Arial"/>
        </w:rPr>
        <w:t xml:space="preserve"> is </w:t>
      </w:r>
      <w:r w:rsidR="00F4587A">
        <w:rPr>
          <w:rFonts w:ascii="Arial" w:hAnsi="Arial" w:cs="Arial"/>
        </w:rPr>
        <w:t>necessary or</w:t>
      </w:r>
      <w:r w:rsidR="00B2790D">
        <w:rPr>
          <w:rFonts w:ascii="Arial" w:hAnsi="Arial" w:cs="Arial"/>
        </w:rPr>
        <w:t xml:space="preserve"> desirable to prevent a disease or pest becoming established, or spreading, in the ACT</w:t>
      </w:r>
      <w:r w:rsidR="00E34DB9">
        <w:rPr>
          <w:rFonts w:ascii="Arial" w:hAnsi="Arial" w:cs="Arial"/>
        </w:rPr>
        <w:t>.</w:t>
      </w:r>
    </w:p>
    <w:p w:rsidR="00B95EC9" w:rsidRDefault="00B95EC9" w:rsidP="007F2725">
      <w:pPr>
        <w:pStyle w:val="ListParagraph"/>
        <w:numPr>
          <w:ilvl w:val="0"/>
          <w:numId w:val="1"/>
        </w:numPr>
        <w:spacing w:after="0" w:line="360" w:lineRule="auto"/>
        <w:rPr>
          <w:rFonts w:ascii="Arial" w:hAnsi="Arial" w:cs="Arial"/>
        </w:rPr>
      </w:pPr>
      <w:r w:rsidRPr="000E71AF">
        <w:rPr>
          <w:rFonts w:ascii="Arial" w:hAnsi="Arial" w:cs="Arial"/>
        </w:rPr>
        <w:t xml:space="preserve">The requirements of the </w:t>
      </w:r>
      <w:r w:rsidR="00B2790D">
        <w:rPr>
          <w:rFonts w:ascii="Arial" w:hAnsi="Arial" w:cs="Arial"/>
        </w:rPr>
        <w:t>direction</w:t>
      </w:r>
      <w:r w:rsidRPr="000E71AF">
        <w:rPr>
          <w:rFonts w:ascii="Arial" w:hAnsi="Arial" w:cs="Arial"/>
        </w:rPr>
        <w:t xml:space="preserve"> are clear, mandatory, unambiguous, and sufficient </w:t>
      </w:r>
      <w:r w:rsidR="00E34DB9">
        <w:rPr>
          <w:rFonts w:ascii="Arial" w:hAnsi="Arial" w:cs="Arial"/>
        </w:rPr>
        <w:t>to control any biosecurity risk.</w:t>
      </w:r>
    </w:p>
    <w:p w:rsidR="00F37531" w:rsidRPr="000E71AF" w:rsidRDefault="00F37531" w:rsidP="007F2725">
      <w:pPr>
        <w:pStyle w:val="ListParagraph"/>
        <w:numPr>
          <w:ilvl w:val="0"/>
          <w:numId w:val="1"/>
        </w:numPr>
        <w:spacing w:after="0" w:line="360" w:lineRule="auto"/>
        <w:rPr>
          <w:rFonts w:ascii="Arial" w:hAnsi="Arial" w:cs="Arial"/>
        </w:rPr>
      </w:pPr>
      <w:r>
        <w:rPr>
          <w:rFonts w:ascii="Arial" w:hAnsi="Arial" w:cs="Arial"/>
        </w:rPr>
        <w:t>Include appropriate methods of destruction, treatment or other action</w:t>
      </w:r>
      <w:r w:rsidR="005C7DE9">
        <w:rPr>
          <w:rFonts w:ascii="Arial" w:hAnsi="Arial" w:cs="Arial"/>
        </w:rPr>
        <w:t>.  Guidance can be taken from the National Phylloxera Management Protocol Latest Version</w:t>
      </w:r>
      <w:r w:rsidR="00E34DB9">
        <w:rPr>
          <w:rFonts w:ascii="Arial" w:hAnsi="Arial" w:cs="Arial"/>
        </w:rPr>
        <w:t>.</w:t>
      </w:r>
    </w:p>
    <w:p w:rsidR="00B95EC9" w:rsidRPr="000E71AF" w:rsidRDefault="00B95EC9" w:rsidP="007F2725">
      <w:pPr>
        <w:pStyle w:val="ListParagraph"/>
        <w:numPr>
          <w:ilvl w:val="0"/>
          <w:numId w:val="1"/>
        </w:numPr>
        <w:spacing w:after="0" w:line="360" w:lineRule="auto"/>
        <w:rPr>
          <w:rFonts w:ascii="Arial" w:hAnsi="Arial" w:cs="Arial"/>
        </w:rPr>
      </w:pPr>
      <w:r w:rsidRPr="000E71AF">
        <w:rPr>
          <w:rFonts w:ascii="Arial" w:hAnsi="Arial" w:cs="Arial"/>
        </w:rPr>
        <w:t>Full and correct names and addresses (of persons</w:t>
      </w:r>
      <w:r w:rsidR="00E34DB9">
        <w:rPr>
          <w:rFonts w:ascii="Arial" w:hAnsi="Arial" w:cs="Arial"/>
        </w:rPr>
        <w:t>, premises, land etc.) are used.</w:t>
      </w:r>
    </w:p>
    <w:p w:rsidR="00B95EC9" w:rsidRPr="000E71AF" w:rsidRDefault="00B95EC9" w:rsidP="007F2725">
      <w:pPr>
        <w:pStyle w:val="ListParagraph"/>
        <w:numPr>
          <w:ilvl w:val="0"/>
          <w:numId w:val="1"/>
        </w:numPr>
        <w:spacing w:after="0" w:line="360" w:lineRule="auto"/>
        <w:rPr>
          <w:rFonts w:ascii="Arial" w:hAnsi="Arial" w:cs="Arial"/>
        </w:rPr>
      </w:pPr>
      <w:r w:rsidRPr="000E71AF">
        <w:rPr>
          <w:rFonts w:ascii="Arial" w:hAnsi="Arial" w:cs="Arial"/>
        </w:rPr>
        <w:t>Th</w:t>
      </w:r>
      <w:r>
        <w:rPr>
          <w:rFonts w:ascii="Arial" w:hAnsi="Arial" w:cs="Arial"/>
        </w:rPr>
        <w:t xml:space="preserve">e common name of the </w:t>
      </w:r>
      <w:r w:rsidR="00B2790D">
        <w:rPr>
          <w:rFonts w:ascii="Arial" w:hAnsi="Arial" w:cs="Arial"/>
        </w:rPr>
        <w:t xml:space="preserve">disease or </w:t>
      </w:r>
      <w:r>
        <w:rPr>
          <w:rFonts w:ascii="Arial" w:hAnsi="Arial" w:cs="Arial"/>
        </w:rPr>
        <w:t xml:space="preserve">pest </w:t>
      </w:r>
      <w:r w:rsidR="00222D28">
        <w:rPr>
          <w:rFonts w:ascii="Arial" w:hAnsi="Arial" w:cs="Arial"/>
        </w:rPr>
        <w:t xml:space="preserve">is recorded with </w:t>
      </w:r>
      <w:r w:rsidRPr="000E71AF">
        <w:rPr>
          <w:rFonts w:ascii="Arial" w:hAnsi="Arial" w:cs="Arial"/>
        </w:rPr>
        <w:t>th</w:t>
      </w:r>
      <w:r w:rsidR="00222D28">
        <w:rPr>
          <w:rFonts w:ascii="Arial" w:hAnsi="Arial" w:cs="Arial"/>
        </w:rPr>
        <w:t>e scientific name in brackets</w:t>
      </w:r>
      <w:r w:rsidR="007B4D42">
        <w:rPr>
          <w:rFonts w:ascii="Arial" w:hAnsi="Arial" w:cs="Arial"/>
        </w:rPr>
        <w:t>.</w:t>
      </w:r>
    </w:p>
    <w:p w:rsidR="00B95EC9" w:rsidRPr="000E71AF" w:rsidRDefault="00B95EC9" w:rsidP="007F2725">
      <w:pPr>
        <w:pStyle w:val="ListParagraph"/>
        <w:numPr>
          <w:ilvl w:val="0"/>
          <w:numId w:val="1"/>
        </w:numPr>
        <w:spacing w:after="0" w:line="360" w:lineRule="auto"/>
        <w:rPr>
          <w:rFonts w:ascii="Arial" w:hAnsi="Arial" w:cs="Arial"/>
        </w:rPr>
      </w:pPr>
      <w:r w:rsidRPr="000E71AF">
        <w:rPr>
          <w:rFonts w:ascii="Arial" w:hAnsi="Arial" w:cs="Arial"/>
        </w:rPr>
        <w:t>When referring to land, accurately describe the land</w:t>
      </w:r>
      <w:r w:rsidR="005E4DAC">
        <w:rPr>
          <w:rFonts w:ascii="Arial" w:hAnsi="Arial" w:cs="Arial"/>
        </w:rPr>
        <w:t>,</w:t>
      </w:r>
      <w:r w:rsidRPr="000E71AF">
        <w:rPr>
          <w:rFonts w:ascii="Arial" w:hAnsi="Arial" w:cs="Arial"/>
        </w:rPr>
        <w:t xml:space="preserve"> ensuring that the description can o</w:t>
      </w:r>
      <w:r>
        <w:rPr>
          <w:rFonts w:ascii="Arial" w:hAnsi="Arial" w:cs="Arial"/>
        </w:rPr>
        <w:t>nly apply to the area of land of</w:t>
      </w:r>
      <w:r w:rsidRPr="000E71AF">
        <w:rPr>
          <w:rFonts w:ascii="Arial" w:hAnsi="Arial" w:cs="Arial"/>
        </w:rPr>
        <w:t xml:space="preserve"> interest (residential address, block and section, volume and</w:t>
      </w:r>
      <w:r w:rsidR="00E34DB9">
        <w:rPr>
          <w:rFonts w:ascii="Arial" w:hAnsi="Arial" w:cs="Arial"/>
        </w:rPr>
        <w:t xml:space="preserve"> folio, the building name etc.).</w:t>
      </w:r>
    </w:p>
    <w:p w:rsidR="00B95EC9" w:rsidRPr="000E71AF" w:rsidRDefault="00E34DB9" w:rsidP="007F2725">
      <w:pPr>
        <w:pStyle w:val="ListParagraph"/>
        <w:numPr>
          <w:ilvl w:val="0"/>
          <w:numId w:val="1"/>
        </w:numPr>
        <w:spacing w:line="360" w:lineRule="auto"/>
        <w:rPr>
          <w:rFonts w:ascii="Arial" w:hAnsi="Arial" w:cs="Arial"/>
        </w:rPr>
      </w:pPr>
      <w:r>
        <w:rPr>
          <w:rFonts w:ascii="Arial" w:hAnsi="Arial" w:cs="Arial"/>
        </w:rPr>
        <w:t>Where an asterisk appears (*), delete words that are not applicable</w:t>
      </w:r>
      <w:r w:rsidR="00B95EC9" w:rsidRPr="000E71AF">
        <w:rPr>
          <w:rFonts w:ascii="Arial" w:hAnsi="Arial" w:cs="Arial"/>
        </w:rPr>
        <w:t xml:space="preserve">. </w:t>
      </w:r>
    </w:p>
    <w:p w:rsidR="00B95EC9" w:rsidRDefault="00B95EC9" w:rsidP="007F2725">
      <w:pPr>
        <w:pStyle w:val="ListParagraph"/>
        <w:numPr>
          <w:ilvl w:val="0"/>
          <w:numId w:val="1"/>
        </w:numPr>
        <w:spacing w:after="0" w:line="360" w:lineRule="auto"/>
        <w:rPr>
          <w:rFonts w:ascii="Arial" w:hAnsi="Arial" w:cs="Arial"/>
        </w:rPr>
      </w:pPr>
      <w:r>
        <w:rPr>
          <w:rFonts w:ascii="Arial" w:hAnsi="Arial" w:cs="Arial"/>
        </w:rPr>
        <w:t>The person making</w:t>
      </w:r>
      <w:r w:rsidRPr="000E71AF">
        <w:rPr>
          <w:rFonts w:ascii="Arial" w:hAnsi="Arial" w:cs="Arial"/>
        </w:rPr>
        <w:t xml:space="preserve"> the </w:t>
      </w:r>
      <w:r>
        <w:rPr>
          <w:rFonts w:ascii="Arial" w:hAnsi="Arial" w:cs="Arial"/>
        </w:rPr>
        <w:t>direction</w:t>
      </w:r>
      <w:r w:rsidRPr="000E71AF">
        <w:rPr>
          <w:rFonts w:ascii="Arial" w:hAnsi="Arial" w:cs="Arial"/>
        </w:rPr>
        <w:t xml:space="preserve"> </w:t>
      </w:r>
      <w:r w:rsidR="00B2790D">
        <w:rPr>
          <w:rFonts w:ascii="Arial" w:hAnsi="Arial" w:cs="Arial"/>
        </w:rPr>
        <w:t xml:space="preserve">(the Minister or </w:t>
      </w:r>
      <w:r w:rsidR="006B6A2B">
        <w:rPr>
          <w:rFonts w:ascii="Arial" w:hAnsi="Arial" w:cs="Arial"/>
        </w:rPr>
        <w:t>D</w:t>
      </w:r>
      <w:r w:rsidR="00B2790D">
        <w:rPr>
          <w:rFonts w:ascii="Arial" w:hAnsi="Arial" w:cs="Arial"/>
        </w:rPr>
        <w:t xml:space="preserve">elegate of the Minister) </w:t>
      </w:r>
      <w:r w:rsidRPr="000E71AF">
        <w:rPr>
          <w:rFonts w:ascii="Arial" w:hAnsi="Arial" w:cs="Arial"/>
        </w:rPr>
        <w:t xml:space="preserve">must sign and </w:t>
      </w:r>
      <w:r w:rsidR="00E34DB9">
        <w:rPr>
          <w:rFonts w:ascii="Arial" w:hAnsi="Arial" w:cs="Arial"/>
        </w:rPr>
        <w:t xml:space="preserve">date </w:t>
      </w:r>
      <w:r>
        <w:rPr>
          <w:rFonts w:ascii="Arial" w:hAnsi="Arial" w:cs="Arial"/>
        </w:rPr>
        <w:t>the direction</w:t>
      </w:r>
      <w:r w:rsidR="00E34DB9">
        <w:rPr>
          <w:rFonts w:ascii="Arial" w:hAnsi="Arial" w:cs="Arial"/>
        </w:rPr>
        <w:t>.</w:t>
      </w:r>
    </w:p>
    <w:p w:rsidR="007D3BDC" w:rsidRPr="007D3BDC" w:rsidRDefault="007D3BDC" w:rsidP="007D3BDC">
      <w:pPr>
        <w:pStyle w:val="ListParagraph"/>
        <w:numPr>
          <w:ilvl w:val="0"/>
          <w:numId w:val="1"/>
        </w:numPr>
        <w:spacing w:after="0" w:line="360" w:lineRule="auto"/>
        <w:rPr>
          <w:rFonts w:ascii="Arial" w:hAnsi="Arial" w:cs="Arial"/>
        </w:rPr>
      </w:pPr>
      <w:r w:rsidRPr="007D3BDC">
        <w:rPr>
          <w:rFonts w:ascii="Arial" w:hAnsi="Arial" w:cs="Arial"/>
        </w:rPr>
        <w:t xml:space="preserve">Ensure that the </w:t>
      </w:r>
      <w:r w:rsidRPr="007D3BDC">
        <w:rPr>
          <w:rFonts w:ascii="Arial" w:hAnsi="Arial" w:cs="Arial"/>
          <w:i/>
        </w:rPr>
        <w:t xml:space="preserve">Acknowledgment of consent to enter premises PDA-06 or Receipt for things seized PDA-07 </w:t>
      </w:r>
      <w:r w:rsidRPr="007D3BDC">
        <w:rPr>
          <w:rFonts w:ascii="Arial" w:hAnsi="Arial" w:cs="Arial"/>
        </w:rPr>
        <w:t>is completed as required.</w:t>
      </w:r>
    </w:p>
    <w:p w:rsidR="007D3BDC" w:rsidRDefault="007D3BDC" w:rsidP="007F2725">
      <w:pPr>
        <w:spacing w:after="0" w:line="360" w:lineRule="auto"/>
        <w:rPr>
          <w:rFonts w:ascii="Arial" w:hAnsi="Arial" w:cs="Arial"/>
          <w:b/>
          <w:u w:val="single"/>
        </w:rPr>
      </w:pPr>
    </w:p>
    <w:p w:rsidR="00E33CEB" w:rsidRDefault="00E33CEB" w:rsidP="007F2725">
      <w:pPr>
        <w:spacing w:after="0" w:line="360" w:lineRule="auto"/>
        <w:rPr>
          <w:rFonts w:ascii="Arial" w:hAnsi="Arial" w:cs="Arial"/>
          <w:b/>
          <w:u w:val="single"/>
        </w:rPr>
      </w:pPr>
    </w:p>
    <w:p w:rsidR="00B95EC9" w:rsidRPr="000E71AF" w:rsidRDefault="00B95EC9" w:rsidP="007F2725">
      <w:pPr>
        <w:spacing w:after="0" w:line="360" w:lineRule="auto"/>
        <w:rPr>
          <w:rFonts w:ascii="Arial" w:hAnsi="Arial" w:cs="Arial"/>
          <w:b/>
          <w:u w:val="single"/>
        </w:rPr>
      </w:pPr>
      <w:r w:rsidRPr="000E71AF">
        <w:rPr>
          <w:rFonts w:ascii="Arial" w:hAnsi="Arial" w:cs="Arial"/>
          <w:b/>
          <w:u w:val="single"/>
        </w:rPr>
        <w:t>3. Giving the form</w:t>
      </w:r>
    </w:p>
    <w:p w:rsidR="00B95EC9" w:rsidRPr="000E71AF" w:rsidRDefault="00B95EC9" w:rsidP="007F2725">
      <w:pPr>
        <w:spacing w:after="0" w:line="360" w:lineRule="auto"/>
        <w:rPr>
          <w:rFonts w:ascii="Arial" w:hAnsi="Arial" w:cs="Arial"/>
          <w:b/>
          <w:u w:val="single"/>
        </w:rPr>
      </w:pPr>
    </w:p>
    <w:p w:rsidR="00B95EC9" w:rsidRDefault="00B95EC9" w:rsidP="007F2725">
      <w:pPr>
        <w:spacing w:after="0" w:line="360" w:lineRule="auto"/>
        <w:rPr>
          <w:rFonts w:ascii="Arial" w:hAnsi="Arial" w:cs="Arial"/>
          <w:b/>
          <w:i/>
        </w:rPr>
      </w:pPr>
      <w:r w:rsidRPr="000E71AF">
        <w:rPr>
          <w:rFonts w:ascii="Arial" w:hAnsi="Arial" w:cs="Arial"/>
          <w:b/>
          <w:i/>
        </w:rPr>
        <w:t>Recipient of the form</w:t>
      </w:r>
    </w:p>
    <w:p w:rsidR="00E33CEB" w:rsidRPr="000E71AF" w:rsidRDefault="00E33CEB" w:rsidP="007F2725">
      <w:pPr>
        <w:spacing w:after="0" w:line="360" w:lineRule="auto"/>
        <w:rPr>
          <w:rFonts w:ascii="Arial" w:hAnsi="Arial" w:cs="Arial"/>
          <w:b/>
          <w:i/>
        </w:rPr>
      </w:pPr>
    </w:p>
    <w:p w:rsidR="00B95EC9" w:rsidRPr="000E71AF" w:rsidRDefault="00B95EC9" w:rsidP="007F2725">
      <w:pPr>
        <w:spacing w:after="0" w:line="360" w:lineRule="auto"/>
        <w:rPr>
          <w:rFonts w:ascii="Arial" w:hAnsi="Arial" w:cs="Arial"/>
        </w:rPr>
      </w:pPr>
      <w:r w:rsidRPr="000E71AF">
        <w:rPr>
          <w:rFonts w:ascii="Arial" w:hAnsi="Arial" w:cs="Arial"/>
        </w:rPr>
        <w:t>Refer to the relevant form to ensure the recipient of the form is correct.</w:t>
      </w:r>
    </w:p>
    <w:p w:rsidR="00B95EC9" w:rsidRPr="000E71AF" w:rsidRDefault="00B95EC9" w:rsidP="007F2725">
      <w:pPr>
        <w:spacing w:after="0" w:line="360" w:lineRule="auto"/>
        <w:rPr>
          <w:rFonts w:ascii="Arial" w:hAnsi="Arial" w:cs="Arial"/>
        </w:rPr>
      </w:pPr>
    </w:p>
    <w:p w:rsidR="00B95EC9" w:rsidRDefault="00B95EC9" w:rsidP="007F2725">
      <w:pPr>
        <w:spacing w:after="0" w:line="360" w:lineRule="auto"/>
        <w:rPr>
          <w:rFonts w:ascii="Arial" w:hAnsi="Arial" w:cs="Arial"/>
          <w:b/>
          <w:i/>
        </w:rPr>
      </w:pPr>
      <w:r w:rsidRPr="000E71AF">
        <w:rPr>
          <w:rFonts w:ascii="Arial" w:hAnsi="Arial" w:cs="Arial"/>
          <w:b/>
          <w:i/>
        </w:rPr>
        <w:t>How to give the form (service)</w:t>
      </w:r>
    </w:p>
    <w:p w:rsidR="00E33CEB" w:rsidRPr="000E71AF" w:rsidRDefault="00E33CEB" w:rsidP="007F2725">
      <w:pPr>
        <w:spacing w:after="0" w:line="360" w:lineRule="auto"/>
        <w:rPr>
          <w:rFonts w:ascii="Arial" w:hAnsi="Arial" w:cs="Arial"/>
          <w:b/>
          <w:i/>
        </w:rPr>
      </w:pPr>
    </w:p>
    <w:p w:rsidR="00914F42" w:rsidRPr="000E71AF" w:rsidRDefault="00B95EC9" w:rsidP="007F2725">
      <w:pPr>
        <w:spacing w:after="0" w:line="360" w:lineRule="auto"/>
        <w:rPr>
          <w:rFonts w:ascii="Arial" w:hAnsi="Arial" w:cs="Arial"/>
        </w:rPr>
      </w:pPr>
      <w:r w:rsidRPr="000E71AF">
        <w:rPr>
          <w:rFonts w:ascii="Arial" w:hAnsi="Arial" w:cs="Arial"/>
        </w:rPr>
        <w:t xml:space="preserve">The </w:t>
      </w:r>
      <w:r w:rsidRPr="000E71AF">
        <w:rPr>
          <w:rFonts w:ascii="Arial" w:hAnsi="Arial" w:cs="Arial"/>
          <w:i/>
        </w:rPr>
        <w:t xml:space="preserve">Legislation Act 2001 </w:t>
      </w:r>
      <w:r w:rsidRPr="000E71AF">
        <w:rPr>
          <w:rFonts w:ascii="Arial" w:hAnsi="Arial" w:cs="Arial"/>
        </w:rPr>
        <w:t xml:space="preserve">sets out how a document must be given (served). In most cases service will involve physically handing over the form to the recipient. </w:t>
      </w:r>
      <w:r>
        <w:rPr>
          <w:rFonts w:ascii="Arial" w:hAnsi="Arial" w:cs="Arial"/>
        </w:rPr>
        <w:t xml:space="preserve">This must be recorded in your official notebook.  A person other than the maker of the </w:t>
      </w:r>
      <w:r w:rsidR="00914F42">
        <w:rPr>
          <w:rFonts w:ascii="Arial" w:hAnsi="Arial" w:cs="Arial"/>
        </w:rPr>
        <w:t>direction notice</w:t>
      </w:r>
      <w:r w:rsidR="005A2F52">
        <w:rPr>
          <w:rFonts w:ascii="Arial" w:hAnsi="Arial" w:cs="Arial"/>
        </w:rPr>
        <w:t xml:space="preserve"> </w:t>
      </w:r>
      <w:r>
        <w:rPr>
          <w:rFonts w:ascii="Arial" w:hAnsi="Arial" w:cs="Arial"/>
        </w:rPr>
        <w:t>may give (serve) the dire</w:t>
      </w:r>
      <w:r w:rsidR="00914F42">
        <w:rPr>
          <w:rFonts w:ascii="Arial" w:hAnsi="Arial" w:cs="Arial"/>
        </w:rPr>
        <w:t xml:space="preserve">ction, but the </w:t>
      </w:r>
      <w:r w:rsidR="00914F42" w:rsidRPr="000E71AF">
        <w:rPr>
          <w:rFonts w:ascii="Arial" w:hAnsi="Arial" w:cs="Arial"/>
          <w:i/>
        </w:rPr>
        <w:t>Acknowledgment of consent to enter premises</w:t>
      </w:r>
      <w:r w:rsidR="00914F42">
        <w:rPr>
          <w:rFonts w:ascii="Arial" w:hAnsi="Arial" w:cs="Arial"/>
        </w:rPr>
        <w:t xml:space="preserve"> and </w:t>
      </w:r>
      <w:r w:rsidR="00914F42" w:rsidRPr="000E71AF">
        <w:rPr>
          <w:rFonts w:ascii="Arial" w:hAnsi="Arial" w:cs="Arial"/>
          <w:i/>
        </w:rPr>
        <w:t>Receipt for things seized</w:t>
      </w:r>
      <w:r w:rsidR="00914F42">
        <w:rPr>
          <w:rFonts w:ascii="Arial" w:hAnsi="Arial" w:cs="Arial"/>
          <w:i/>
        </w:rPr>
        <w:t xml:space="preserve"> </w:t>
      </w:r>
      <w:r w:rsidR="00037FEC" w:rsidRPr="00914F42">
        <w:rPr>
          <w:rFonts w:ascii="Arial" w:hAnsi="Arial" w:cs="Arial"/>
        </w:rPr>
        <w:t>forms</w:t>
      </w:r>
      <w:r w:rsidR="00037FEC">
        <w:rPr>
          <w:rFonts w:ascii="Arial" w:hAnsi="Arial" w:cs="Arial"/>
        </w:rPr>
        <w:t xml:space="preserve"> must</w:t>
      </w:r>
      <w:r w:rsidR="00914F42">
        <w:rPr>
          <w:rFonts w:ascii="Arial" w:hAnsi="Arial" w:cs="Arial"/>
        </w:rPr>
        <w:t xml:space="preserve"> be </w:t>
      </w:r>
      <w:r w:rsidR="00914F42" w:rsidRPr="00222D28">
        <w:rPr>
          <w:rFonts w:ascii="Arial" w:hAnsi="Arial" w:cs="Arial"/>
        </w:rPr>
        <w:t>given</w:t>
      </w:r>
      <w:r w:rsidR="00914F42">
        <w:rPr>
          <w:rFonts w:ascii="Arial" w:hAnsi="Arial" w:cs="Arial"/>
        </w:rPr>
        <w:t xml:space="preserve"> </w:t>
      </w:r>
      <w:r w:rsidR="00914F42" w:rsidRPr="000E71AF">
        <w:rPr>
          <w:rFonts w:ascii="Arial" w:hAnsi="Arial" w:cs="Arial"/>
        </w:rPr>
        <w:t xml:space="preserve">by </w:t>
      </w:r>
      <w:r w:rsidR="00914F42">
        <w:rPr>
          <w:rFonts w:ascii="Arial" w:hAnsi="Arial" w:cs="Arial"/>
        </w:rPr>
        <w:t>the</w:t>
      </w:r>
      <w:r w:rsidR="00914F42" w:rsidRPr="000E71AF">
        <w:rPr>
          <w:rFonts w:ascii="Arial" w:hAnsi="Arial" w:cs="Arial"/>
        </w:rPr>
        <w:t xml:space="preserve"> </w:t>
      </w:r>
      <w:r w:rsidR="00914F42" w:rsidRPr="00914F42">
        <w:rPr>
          <w:rFonts w:ascii="Arial" w:hAnsi="Arial" w:cs="Arial"/>
        </w:rPr>
        <w:t>inspector</w:t>
      </w:r>
      <w:r w:rsidR="00B62538">
        <w:rPr>
          <w:rFonts w:ascii="Arial" w:hAnsi="Arial" w:cs="Arial"/>
        </w:rPr>
        <w:t>.</w:t>
      </w:r>
    </w:p>
    <w:p w:rsidR="00914F42" w:rsidRDefault="00914F42" w:rsidP="007F2725">
      <w:pPr>
        <w:spacing w:after="0" w:line="360" w:lineRule="auto"/>
        <w:rPr>
          <w:rFonts w:ascii="Arial" w:hAnsi="Arial" w:cs="Arial"/>
        </w:rPr>
      </w:pPr>
    </w:p>
    <w:p w:rsidR="00B95EC9" w:rsidRPr="000E71AF" w:rsidRDefault="00B95EC9" w:rsidP="007F2725">
      <w:pPr>
        <w:spacing w:after="0" w:line="360" w:lineRule="auto"/>
        <w:rPr>
          <w:rFonts w:ascii="Arial" w:hAnsi="Arial" w:cs="Arial"/>
        </w:rPr>
      </w:pPr>
      <w:r w:rsidRPr="000E71AF">
        <w:rPr>
          <w:rFonts w:ascii="Arial" w:hAnsi="Arial" w:cs="Arial"/>
        </w:rPr>
        <w:t>The rules for service are extracted below.</w:t>
      </w:r>
    </w:p>
    <w:p w:rsidR="00B95EC9" w:rsidRPr="000E71AF" w:rsidRDefault="00B95EC9" w:rsidP="007F2725">
      <w:pPr>
        <w:spacing w:after="0" w:line="360" w:lineRule="auto"/>
        <w:rPr>
          <w:rFonts w:ascii="Arial" w:hAnsi="Arial" w:cs="Arial"/>
        </w:rPr>
      </w:pPr>
    </w:p>
    <w:p w:rsidR="00B95EC9" w:rsidRDefault="00B95EC9" w:rsidP="007F2725">
      <w:pPr>
        <w:spacing w:after="0" w:line="360" w:lineRule="auto"/>
        <w:rPr>
          <w:rFonts w:ascii="Arial" w:hAnsi="Arial" w:cs="Arial"/>
        </w:rPr>
      </w:pPr>
      <w:r w:rsidRPr="000E71AF">
        <w:rPr>
          <w:rFonts w:ascii="Arial" w:hAnsi="Arial" w:cs="Arial"/>
        </w:rPr>
        <w:t xml:space="preserve">If the recipient is an </w:t>
      </w:r>
      <w:r w:rsidRPr="000E71AF">
        <w:rPr>
          <w:rFonts w:ascii="Arial" w:hAnsi="Arial" w:cs="Arial"/>
          <w:b/>
        </w:rPr>
        <w:t>individual</w:t>
      </w:r>
      <w:r w:rsidRPr="000E71AF">
        <w:rPr>
          <w:rFonts w:ascii="Arial" w:hAnsi="Arial" w:cs="Arial"/>
        </w:rPr>
        <w:t>, the direction/</w:t>
      </w:r>
      <w:r w:rsidR="006B6A2B">
        <w:rPr>
          <w:rFonts w:ascii="Arial" w:hAnsi="Arial" w:cs="Arial"/>
        </w:rPr>
        <w:t xml:space="preserve"> </w:t>
      </w:r>
      <w:r w:rsidRPr="000E71AF">
        <w:rPr>
          <w:rFonts w:ascii="Arial" w:hAnsi="Arial" w:cs="Arial"/>
        </w:rPr>
        <w:t>notice may be given (served) by:</w:t>
      </w:r>
    </w:p>
    <w:p w:rsidR="00E33CEB" w:rsidRPr="000E71AF" w:rsidRDefault="00E33CEB" w:rsidP="007F2725">
      <w:pPr>
        <w:spacing w:after="0" w:line="360" w:lineRule="auto"/>
        <w:rPr>
          <w:rFonts w:ascii="Arial" w:hAnsi="Arial" w:cs="Arial"/>
        </w:rPr>
      </w:pPr>
    </w:p>
    <w:p w:rsidR="00B95EC9" w:rsidRPr="000E71AF" w:rsidRDefault="00B95EC9" w:rsidP="007F2725">
      <w:pPr>
        <w:pStyle w:val="ListParagraph"/>
        <w:numPr>
          <w:ilvl w:val="0"/>
          <w:numId w:val="5"/>
        </w:numPr>
        <w:spacing w:after="0" w:line="360" w:lineRule="auto"/>
        <w:ind w:left="714" w:hanging="357"/>
        <w:rPr>
          <w:rFonts w:ascii="Arial" w:hAnsi="Arial" w:cs="Arial"/>
        </w:rPr>
      </w:pPr>
      <w:r w:rsidRPr="000E71AF">
        <w:rPr>
          <w:rFonts w:ascii="Arial" w:hAnsi="Arial" w:cs="Arial"/>
        </w:rPr>
        <w:t xml:space="preserve">by giving it to the individual; or </w:t>
      </w:r>
    </w:p>
    <w:p w:rsidR="00B95EC9" w:rsidRPr="000E71AF" w:rsidRDefault="00B95EC9" w:rsidP="007F2725">
      <w:pPr>
        <w:pStyle w:val="NormalWeb"/>
        <w:numPr>
          <w:ilvl w:val="0"/>
          <w:numId w:val="5"/>
        </w:numPr>
        <w:spacing w:line="360" w:lineRule="auto"/>
        <w:ind w:left="714" w:hanging="357"/>
        <w:contextualSpacing/>
        <w:rPr>
          <w:rFonts w:ascii="Arial" w:hAnsi="Arial" w:cs="Arial"/>
          <w:sz w:val="22"/>
          <w:szCs w:val="22"/>
        </w:rPr>
      </w:pPr>
      <w:r w:rsidRPr="000E71AF">
        <w:rPr>
          <w:rFonts w:ascii="Arial" w:hAnsi="Arial" w:cs="Arial"/>
          <w:sz w:val="22"/>
          <w:szCs w:val="22"/>
        </w:rPr>
        <w:t xml:space="preserve">by sending it by prepaid post, addressed to the individual, to a home or business address of the individual; or </w:t>
      </w:r>
    </w:p>
    <w:p w:rsidR="00B95EC9" w:rsidRPr="000E71AF" w:rsidRDefault="00B95EC9" w:rsidP="007F2725">
      <w:pPr>
        <w:pStyle w:val="NormalWeb"/>
        <w:numPr>
          <w:ilvl w:val="0"/>
          <w:numId w:val="5"/>
        </w:numPr>
        <w:spacing w:line="360" w:lineRule="auto"/>
        <w:ind w:left="714" w:hanging="357"/>
        <w:contextualSpacing/>
        <w:rPr>
          <w:rFonts w:ascii="Arial" w:hAnsi="Arial" w:cs="Arial"/>
          <w:sz w:val="22"/>
          <w:szCs w:val="22"/>
        </w:rPr>
      </w:pPr>
      <w:r w:rsidRPr="000E71AF">
        <w:rPr>
          <w:rFonts w:ascii="Arial" w:hAnsi="Arial" w:cs="Arial"/>
          <w:sz w:val="22"/>
          <w:szCs w:val="22"/>
        </w:rPr>
        <w:t xml:space="preserve">by faxing it to a fax number of the individual; or </w:t>
      </w:r>
    </w:p>
    <w:p w:rsidR="00B95EC9" w:rsidRPr="000E71AF" w:rsidRDefault="00B95EC9" w:rsidP="007F2725">
      <w:pPr>
        <w:pStyle w:val="NormalWeb"/>
        <w:numPr>
          <w:ilvl w:val="0"/>
          <w:numId w:val="5"/>
        </w:numPr>
        <w:spacing w:line="360" w:lineRule="auto"/>
        <w:ind w:left="714" w:hanging="357"/>
        <w:contextualSpacing/>
        <w:rPr>
          <w:rFonts w:ascii="Arial" w:hAnsi="Arial" w:cs="Arial"/>
          <w:sz w:val="22"/>
          <w:szCs w:val="22"/>
        </w:rPr>
      </w:pPr>
      <w:r w:rsidRPr="000E71AF">
        <w:rPr>
          <w:rFonts w:ascii="Arial" w:hAnsi="Arial" w:cs="Arial"/>
          <w:sz w:val="22"/>
          <w:szCs w:val="22"/>
        </w:rPr>
        <w:t xml:space="preserve">by emailing it to an email address of the individual; or </w:t>
      </w:r>
    </w:p>
    <w:p w:rsidR="00B95EC9" w:rsidRPr="000E71AF" w:rsidRDefault="00B95EC9" w:rsidP="007F2725">
      <w:pPr>
        <w:pStyle w:val="NormalWeb"/>
        <w:numPr>
          <w:ilvl w:val="0"/>
          <w:numId w:val="5"/>
        </w:numPr>
        <w:spacing w:line="360" w:lineRule="auto"/>
        <w:ind w:left="714" w:hanging="357"/>
        <w:contextualSpacing/>
        <w:rPr>
          <w:rFonts w:ascii="Arial" w:hAnsi="Arial" w:cs="Arial"/>
          <w:sz w:val="22"/>
          <w:szCs w:val="22"/>
        </w:rPr>
      </w:pPr>
      <w:r w:rsidRPr="000E71AF">
        <w:rPr>
          <w:rFonts w:ascii="Arial" w:hAnsi="Arial" w:cs="Arial"/>
          <w:sz w:val="22"/>
          <w:szCs w:val="22"/>
        </w:rPr>
        <w:t xml:space="preserve">by leaving it, addressed to the individual, at a home or business address of the individual with someone who appears to be at least 16 years old and to live or be employed at the address. </w:t>
      </w:r>
    </w:p>
    <w:p w:rsidR="00E33CEB" w:rsidRDefault="00E33CEB" w:rsidP="007F2725">
      <w:pPr>
        <w:spacing w:after="0" w:line="360" w:lineRule="auto"/>
        <w:rPr>
          <w:rFonts w:ascii="Arial" w:hAnsi="Arial" w:cs="Arial"/>
        </w:rPr>
      </w:pPr>
    </w:p>
    <w:p w:rsidR="00B95EC9" w:rsidRPr="000E71AF" w:rsidRDefault="00B95EC9" w:rsidP="007F2725">
      <w:pPr>
        <w:spacing w:after="0" w:line="360" w:lineRule="auto"/>
        <w:rPr>
          <w:rFonts w:ascii="Arial" w:hAnsi="Arial" w:cs="Arial"/>
        </w:rPr>
      </w:pPr>
      <w:r w:rsidRPr="000E71AF">
        <w:rPr>
          <w:rFonts w:ascii="Arial" w:hAnsi="Arial" w:cs="Arial"/>
        </w:rPr>
        <w:t xml:space="preserve">If the recipient is a </w:t>
      </w:r>
      <w:r w:rsidRPr="000E71AF">
        <w:rPr>
          <w:rFonts w:ascii="Arial" w:hAnsi="Arial" w:cs="Arial"/>
          <w:b/>
        </w:rPr>
        <w:t>corporation</w:t>
      </w:r>
      <w:r w:rsidR="00306FF3">
        <w:rPr>
          <w:rFonts w:ascii="Arial" w:hAnsi="Arial" w:cs="Arial"/>
          <w:b/>
        </w:rPr>
        <w:t xml:space="preserve">, </w:t>
      </w:r>
      <w:r w:rsidRPr="000E71AF">
        <w:rPr>
          <w:rFonts w:ascii="Arial" w:hAnsi="Arial" w:cs="Arial"/>
        </w:rPr>
        <w:t>the</w:t>
      </w:r>
      <w:r w:rsidRPr="000E71AF">
        <w:rPr>
          <w:rFonts w:ascii="Arial" w:hAnsi="Arial" w:cs="Arial"/>
          <w:b/>
        </w:rPr>
        <w:t xml:space="preserve"> </w:t>
      </w:r>
      <w:r w:rsidRPr="000E71AF">
        <w:rPr>
          <w:rFonts w:ascii="Arial" w:hAnsi="Arial" w:cs="Arial"/>
        </w:rPr>
        <w:t>direction/</w:t>
      </w:r>
      <w:r w:rsidR="006B6A2B">
        <w:rPr>
          <w:rFonts w:ascii="Arial" w:hAnsi="Arial" w:cs="Arial"/>
        </w:rPr>
        <w:t xml:space="preserve"> </w:t>
      </w:r>
      <w:r w:rsidRPr="000E71AF">
        <w:rPr>
          <w:rFonts w:ascii="Arial" w:hAnsi="Arial" w:cs="Arial"/>
        </w:rPr>
        <w:t>notice may be given (served) by:</w:t>
      </w:r>
    </w:p>
    <w:p w:rsidR="00B95EC9" w:rsidRPr="000E71AF" w:rsidRDefault="00B95EC9" w:rsidP="007F2725">
      <w:pPr>
        <w:pStyle w:val="NormalWeb"/>
        <w:numPr>
          <w:ilvl w:val="0"/>
          <w:numId w:val="6"/>
        </w:numPr>
        <w:spacing w:line="360" w:lineRule="auto"/>
        <w:rPr>
          <w:rFonts w:ascii="Arial" w:hAnsi="Arial" w:cs="Arial"/>
          <w:sz w:val="22"/>
          <w:szCs w:val="22"/>
        </w:rPr>
      </w:pPr>
      <w:r w:rsidRPr="000E71AF">
        <w:rPr>
          <w:rFonts w:ascii="Arial" w:hAnsi="Arial" w:cs="Arial"/>
          <w:sz w:val="22"/>
          <w:szCs w:val="22"/>
        </w:rPr>
        <w:t xml:space="preserve">by giving it to an executive officer of the corporation; or </w:t>
      </w:r>
    </w:p>
    <w:p w:rsidR="00B95EC9" w:rsidRPr="000E71AF" w:rsidRDefault="00B95EC9" w:rsidP="007F2725">
      <w:pPr>
        <w:pStyle w:val="NormalWeb"/>
        <w:numPr>
          <w:ilvl w:val="0"/>
          <w:numId w:val="6"/>
        </w:numPr>
        <w:spacing w:line="360" w:lineRule="auto"/>
        <w:rPr>
          <w:rFonts w:ascii="Arial" w:hAnsi="Arial" w:cs="Arial"/>
          <w:sz w:val="22"/>
          <w:szCs w:val="22"/>
        </w:rPr>
      </w:pPr>
      <w:r w:rsidRPr="000E71AF">
        <w:rPr>
          <w:rFonts w:ascii="Arial" w:hAnsi="Arial" w:cs="Arial"/>
          <w:sz w:val="22"/>
          <w:szCs w:val="22"/>
        </w:rPr>
        <w:t xml:space="preserve">by sending it by prepaid post, addressed to the corporation (or an executive officer of the corporation), to the address of any of its registered offices or any other business address of the corporation; or </w:t>
      </w:r>
    </w:p>
    <w:p w:rsidR="00B95EC9" w:rsidRPr="000E71AF" w:rsidRDefault="00B95EC9" w:rsidP="007F2725">
      <w:pPr>
        <w:pStyle w:val="NormalWeb"/>
        <w:numPr>
          <w:ilvl w:val="0"/>
          <w:numId w:val="6"/>
        </w:numPr>
        <w:spacing w:line="360" w:lineRule="auto"/>
        <w:rPr>
          <w:rFonts w:ascii="Arial" w:hAnsi="Arial" w:cs="Arial"/>
          <w:sz w:val="22"/>
          <w:szCs w:val="22"/>
        </w:rPr>
      </w:pPr>
      <w:r w:rsidRPr="000E71AF">
        <w:rPr>
          <w:rFonts w:ascii="Arial" w:hAnsi="Arial" w:cs="Arial"/>
          <w:sz w:val="22"/>
          <w:szCs w:val="22"/>
        </w:rPr>
        <w:t xml:space="preserve">by faxing it to a fax number of the corporation; or </w:t>
      </w:r>
    </w:p>
    <w:p w:rsidR="00B95EC9" w:rsidRPr="000E71AF" w:rsidRDefault="00B95EC9" w:rsidP="007F2725">
      <w:pPr>
        <w:pStyle w:val="NormalWeb"/>
        <w:numPr>
          <w:ilvl w:val="0"/>
          <w:numId w:val="6"/>
        </w:numPr>
        <w:spacing w:line="360" w:lineRule="auto"/>
        <w:rPr>
          <w:rFonts w:ascii="Arial" w:hAnsi="Arial" w:cs="Arial"/>
          <w:sz w:val="22"/>
          <w:szCs w:val="22"/>
        </w:rPr>
      </w:pPr>
      <w:r w:rsidRPr="000E71AF">
        <w:rPr>
          <w:rFonts w:ascii="Arial" w:hAnsi="Arial" w:cs="Arial"/>
          <w:sz w:val="22"/>
          <w:szCs w:val="22"/>
        </w:rPr>
        <w:t xml:space="preserve">by emailing it to an email address of the corporation; or </w:t>
      </w:r>
    </w:p>
    <w:p w:rsidR="00B95EC9" w:rsidRPr="000E71AF" w:rsidRDefault="00B95EC9" w:rsidP="007F2725">
      <w:pPr>
        <w:pStyle w:val="ListParagraph"/>
        <w:numPr>
          <w:ilvl w:val="0"/>
          <w:numId w:val="6"/>
        </w:numPr>
        <w:spacing w:after="0" w:line="360" w:lineRule="auto"/>
        <w:rPr>
          <w:rFonts w:ascii="Arial" w:hAnsi="Arial" w:cs="Arial"/>
        </w:rPr>
      </w:pPr>
      <w:r w:rsidRPr="000E71AF">
        <w:rPr>
          <w:rFonts w:ascii="Arial" w:hAnsi="Arial" w:cs="Arial"/>
        </w:rPr>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rsidR="00B95EC9" w:rsidRPr="000E71AF" w:rsidRDefault="00B95EC9" w:rsidP="007F2725">
      <w:pPr>
        <w:spacing w:after="0" w:line="360" w:lineRule="auto"/>
        <w:rPr>
          <w:rFonts w:ascii="Arial" w:hAnsi="Arial" w:cs="Arial"/>
        </w:rPr>
      </w:pPr>
    </w:p>
    <w:p w:rsidR="00B95EC9" w:rsidRPr="000E71AF" w:rsidRDefault="00B95EC9" w:rsidP="007F2725">
      <w:pPr>
        <w:spacing w:after="0" w:line="360" w:lineRule="auto"/>
        <w:rPr>
          <w:rFonts w:ascii="Arial" w:hAnsi="Arial" w:cs="Arial"/>
        </w:rPr>
      </w:pPr>
      <w:r w:rsidRPr="000E71AF">
        <w:rPr>
          <w:rFonts w:ascii="Arial" w:hAnsi="Arial" w:cs="Arial"/>
        </w:rPr>
        <w:t xml:space="preserve">Note that </w:t>
      </w:r>
      <w:r w:rsidR="0046240F">
        <w:rPr>
          <w:rFonts w:ascii="Arial" w:hAnsi="Arial" w:cs="Arial"/>
        </w:rPr>
        <w:t>s</w:t>
      </w:r>
      <w:r w:rsidRPr="000E71AF">
        <w:rPr>
          <w:rFonts w:ascii="Arial" w:hAnsi="Arial" w:cs="Arial"/>
        </w:rPr>
        <w:t xml:space="preserve">ection </w:t>
      </w:r>
      <w:r w:rsidR="00E20296">
        <w:rPr>
          <w:rFonts w:ascii="Arial" w:hAnsi="Arial" w:cs="Arial"/>
        </w:rPr>
        <w:t>29</w:t>
      </w:r>
      <w:r w:rsidRPr="000E71AF">
        <w:rPr>
          <w:rFonts w:ascii="Arial" w:hAnsi="Arial" w:cs="Arial"/>
        </w:rPr>
        <w:t xml:space="preserve"> of t</w:t>
      </w:r>
      <w:r w:rsidR="00E20296">
        <w:rPr>
          <w:rFonts w:ascii="Arial" w:hAnsi="Arial" w:cs="Arial"/>
        </w:rPr>
        <w:t>he PD</w:t>
      </w:r>
      <w:r w:rsidRPr="000E71AF">
        <w:rPr>
          <w:rFonts w:ascii="Arial" w:hAnsi="Arial" w:cs="Arial"/>
        </w:rPr>
        <w:t xml:space="preserve">A provides for a </w:t>
      </w:r>
      <w:r w:rsidRPr="000E71AF">
        <w:rPr>
          <w:rFonts w:ascii="Arial" w:hAnsi="Arial" w:cs="Arial"/>
          <w:b/>
          <w:i/>
        </w:rPr>
        <w:t>specific manner</w:t>
      </w:r>
      <w:r w:rsidRPr="000E71AF">
        <w:rPr>
          <w:rFonts w:ascii="Arial" w:hAnsi="Arial" w:cs="Arial"/>
        </w:rPr>
        <w:t xml:space="preserve"> in which to give a </w:t>
      </w:r>
      <w:r w:rsidRPr="000E71AF">
        <w:rPr>
          <w:rFonts w:ascii="Arial" w:hAnsi="Arial" w:cs="Arial"/>
          <w:i/>
        </w:rPr>
        <w:t xml:space="preserve">Receipt for things </w:t>
      </w:r>
      <w:r w:rsidR="00482838" w:rsidRPr="000E71AF">
        <w:rPr>
          <w:rFonts w:ascii="Arial" w:hAnsi="Arial" w:cs="Arial"/>
          <w:i/>
        </w:rPr>
        <w:t>seized</w:t>
      </w:r>
      <w:r w:rsidR="00914F42">
        <w:rPr>
          <w:rFonts w:ascii="Arial" w:hAnsi="Arial" w:cs="Arial"/>
        </w:rPr>
        <w:t xml:space="preserve">. For this form, </w:t>
      </w:r>
      <w:r w:rsidR="00482838">
        <w:rPr>
          <w:rFonts w:ascii="Arial" w:hAnsi="Arial" w:cs="Arial"/>
        </w:rPr>
        <w:t>t</w:t>
      </w:r>
      <w:r w:rsidR="00B34C4B">
        <w:rPr>
          <w:rFonts w:ascii="Arial" w:hAnsi="Arial" w:cs="Arial"/>
        </w:rPr>
        <w:t>h</w:t>
      </w:r>
      <w:r w:rsidR="00E20296">
        <w:rPr>
          <w:rFonts w:ascii="Arial" w:hAnsi="Arial" w:cs="Arial"/>
        </w:rPr>
        <w:t xml:space="preserve">e inspector must give </w:t>
      </w:r>
      <w:r w:rsidR="00B2790D">
        <w:rPr>
          <w:rFonts w:ascii="Arial" w:hAnsi="Arial" w:cs="Arial"/>
        </w:rPr>
        <w:t>the</w:t>
      </w:r>
      <w:r w:rsidR="00E20296">
        <w:rPr>
          <w:rFonts w:ascii="Arial" w:hAnsi="Arial" w:cs="Arial"/>
        </w:rPr>
        <w:t xml:space="preserve"> receipt </w:t>
      </w:r>
      <w:r w:rsidR="00B34C4B">
        <w:rPr>
          <w:rFonts w:ascii="Arial" w:hAnsi="Arial" w:cs="Arial"/>
        </w:rPr>
        <w:t>to the occupier of the premises. If this is not</w:t>
      </w:r>
      <w:r w:rsidR="00E20296">
        <w:rPr>
          <w:rFonts w:ascii="Arial" w:hAnsi="Arial" w:cs="Arial"/>
        </w:rPr>
        <w:t xml:space="preserve"> practicable, the inspector must leave the receipt, secured conspicuously at the place of seizure.</w:t>
      </w:r>
      <w:r w:rsidRPr="000E71AF">
        <w:rPr>
          <w:rFonts w:ascii="Arial" w:hAnsi="Arial" w:cs="Arial"/>
        </w:rPr>
        <w:t xml:space="preserve"> </w:t>
      </w:r>
      <w:r>
        <w:rPr>
          <w:rFonts w:ascii="Arial" w:hAnsi="Arial" w:cs="Arial"/>
        </w:rPr>
        <w:t>This must be recorded in your official notebook and images</w:t>
      </w:r>
      <w:r w:rsidR="00482838">
        <w:rPr>
          <w:rFonts w:ascii="Arial" w:hAnsi="Arial" w:cs="Arial"/>
        </w:rPr>
        <w:t xml:space="preserve"> must be taken</w:t>
      </w:r>
      <w:r>
        <w:rPr>
          <w:rFonts w:ascii="Arial" w:hAnsi="Arial" w:cs="Arial"/>
        </w:rPr>
        <w:t xml:space="preserve"> of the conspicuously secured </w:t>
      </w:r>
      <w:r w:rsidR="00334218">
        <w:rPr>
          <w:rFonts w:ascii="Arial" w:hAnsi="Arial" w:cs="Arial"/>
        </w:rPr>
        <w:t>receipt</w:t>
      </w:r>
      <w:r>
        <w:rPr>
          <w:rFonts w:ascii="Arial" w:hAnsi="Arial" w:cs="Arial"/>
        </w:rPr>
        <w:t xml:space="preserve">.  </w:t>
      </w:r>
    </w:p>
    <w:p w:rsidR="00B95EC9" w:rsidRPr="000E71AF" w:rsidRDefault="00B95EC9" w:rsidP="007F2725">
      <w:pPr>
        <w:spacing w:after="0" w:line="360" w:lineRule="auto"/>
        <w:rPr>
          <w:rFonts w:ascii="Arial" w:hAnsi="Arial" w:cs="Arial"/>
        </w:rPr>
      </w:pPr>
    </w:p>
    <w:p w:rsidR="00B95EC9" w:rsidRDefault="00B95EC9" w:rsidP="007F2725">
      <w:pPr>
        <w:spacing w:after="0" w:line="360" w:lineRule="auto"/>
        <w:rPr>
          <w:rFonts w:ascii="Arial" w:hAnsi="Arial" w:cs="Arial"/>
          <w:b/>
          <w:i/>
        </w:rPr>
      </w:pPr>
      <w:r w:rsidRPr="000E71AF">
        <w:rPr>
          <w:rFonts w:ascii="Arial" w:hAnsi="Arial" w:cs="Arial"/>
          <w:b/>
          <w:i/>
        </w:rPr>
        <w:t>What to give</w:t>
      </w:r>
    </w:p>
    <w:p w:rsidR="00E33CEB" w:rsidRPr="000E71AF" w:rsidRDefault="00E33CEB" w:rsidP="007F2725">
      <w:pPr>
        <w:spacing w:after="0" w:line="360" w:lineRule="auto"/>
        <w:rPr>
          <w:rFonts w:ascii="Arial" w:hAnsi="Arial" w:cs="Arial"/>
          <w:b/>
          <w:i/>
        </w:rPr>
      </w:pPr>
    </w:p>
    <w:p w:rsidR="00B95EC9" w:rsidRPr="000E71AF" w:rsidRDefault="00B95EC9" w:rsidP="007F2725">
      <w:pPr>
        <w:spacing w:after="0" w:line="360" w:lineRule="auto"/>
        <w:rPr>
          <w:rFonts w:ascii="Arial" w:hAnsi="Arial" w:cs="Arial"/>
        </w:rPr>
      </w:pPr>
      <w:r w:rsidRPr="000E71AF">
        <w:rPr>
          <w:rFonts w:ascii="Arial" w:hAnsi="Arial" w:cs="Arial"/>
        </w:rPr>
        <w:t xml:space="preserve">Give the recipient a </w:t>
      </w:r>
      <w:r w:rsidRPr="00D7758E">
        <w:rPr>
          <w:rFonts w:ascii="Arial" w:hAnsi="Arial" w:cs="Arial"/>
        </w:rPr>
        <w:t xml:space="preserve">copy </w:t>
      </w:r>
      <w:r w:rsidRPr="000E71AF">
        <w:rPr>
          <w:rFonts w:ascii="Arial" w:hAnsi="Arial" w:cs="Arial"/>
        </w:rPr>
        <w:t>of the form you have just completed. The original completed and signed form must be retained.</w:t>
      </w:r>
    </w:p>
    <w:p w:rsidR="00E33CEB" w:rsidRDefault="00E33CEB" w:rsidP="007F2725">
      <w:pPr>
        <w:spacing w:after="0" w:line="360" w:lineRule="auto"/>
        <w:rPr>
          <w:rFonts w:ascii="Arial" w:hAnsi="Arial" w:cs="Arial"/>
        </w:rPr>
      </w:pPr>
    </w:p>
    <w:p w:rsidR="00B95EC9" w:rsidRPr="000E71AF" w:rsidRDefault="00B95EC9" w:rsidP="007F2725">
      <w:pPr>
        <w:spacing w:after="0" w:line="360" w:lineRule="auto"/>
        <w:rPr>
          <w:rFonts w:ascii="Arial" w:hAnsi="Arial" w:cs="Arial"/>
          <w:b/>
          <w:u w:val="single"/>
        </w:rPr>
      </w:pPr>
      <w:r w:rsidRPr="000E71AF">
        <w:rPr>
          <w:rFonts w:ascii="Arial" w:hAnsi="Arial" w:cs="Arial"/>
          <w:b/>
          <w:u w:val="single"/>
        </w:rPr>
        <w:t>4. After giving the form</w:t>
      </w:r>
    </w:p>
    <w:p w:rsidR="00B95EC9" w:rsidRPr="000E71AF" w:rsidRDefault="00B95EC9" w:rsidP="007F2725">
      <w:pPr>
        <w:spacing w:after="0" w:line="360" w:lineRule="auto"/>
        <w:rPr>
          <w:rFonts w:ascii="Arial" w:hAnsi="Arial" w:cs="Arial"/>
          <w:b/>
          <w:u w:val="single"/>
        </w:rPr>
      </w:pPr>
    </w:p>
    <w:p w:rsidR="00B95EC9" w:rsidRDefault="00B95EC9" w:rsidP="007F2725">
      <w:pPr>
        <w:spacing w:after="0" w:line="360" w:lineRule="auto"/>
        <w:rPr>
          <w:rFonts w:ascii="Arial" w:hAnsi="Arial" w:cs="Arial"/>
          <w:b/>
          <w:i/>
        </w:rPr>
      </w:pPr>
      <w:r w:rsidRPr="000E71AF">
        <w:rPr>
          <w:rFonts w:ascii="Arial" w:hAnsi="Arial" w:cs="Arial"/>
          <w:b/>
          <w:i/>
        </w:rPr>
        <w:t>Handling and management of the completed form</w:t>
      </w:r>
    </w:p>
    <w:p w:rsidR="00432CF2" w:rsidRPr="000E71AF" w:rsidRDefault="00432CF2" w:rsidP="007F2725">
      <w:pPr>
        <w:spacing w:after="0" w:line="360" w:lineRule="auto"/>
        <w:rPr>
          <w:rFonts w:ascii="Arial" w:hAnsi="Arial" w:cs="Arial"/>
          <w:b/>
          <w:i/>
        </w:rPr>
      </w:pPr>
    </w:p>
    <w:p w:rsidR="00B95EC9" w:rsidRPr="000E71AF" w:rsidRDefault="00B95EC9" w:rsidP="007F2725">
      <w:pPr>
        <w:spacing w:after="0" w:line="360" w:lineRule="auto"/>
        <w:rPr>
          <w:rFonts w:ascii="Arial" w:hAnsi="Arial" w:cs="Arial"/>
        </w:rPr>
      </w:pPr>
      <w:r w:rsidRPr="000E71AF">
        <w:rPr>
          <w:rFonts w:ascii="Arial" w:hAnsi="Arial" w:cs="Arial"/>
        </w:rPr>
        <w:t>The original completed form must be entered into the exhibit register as evidence, and must not be amended or altered in any way.</w:t>
      </w:r>
      <w:r>
        <w:rPr>
          <w:rFonts w:ascii="Arial" w:hAnsi="Arial" w:cs="Arial"/>
        </w:rPr>
        <w:t xml:space="preserve">  </w:t>
      </w:r>
    </w:p>
    <w:p w:rsidR="00B95EC9" w:rsidRPr="000E71AF" w:rsidRDefault="00B95EC9" w:rsidP="007F2725">
      <w:pPr>
        <w:spacing w:after="0" w:line="360" w:lineRule="auto"/>
        <w:rPr>
          <w:rFonts w:ascii="Arial" w:hAnsi="Arial" w:cs="Arial"/>
          <w:i/>
          <w:u w:val="single"/>
        </w:rPr>
      </w:pPr>
    </w:p>
    <w:p w:rsidR="00B95EC9" w:rsidRDefault="00B95EC9" w:rsidP="007F2725">
      <w:pPr>
        <w:spacing w:after="0" w:line="360" w:lineRule="auto"/>
        <w:rPr>
          <w:rFonts w:ascii="Arial" w:hAnsi="Arial" w:cs="Arial"/>
          <w:b/>
          <w:i/>
        </w:rPr>
      </w:pPr>
      <w:r w:rsidRPr="000E71AF">
        <w:rPr>
          <w:rFonts w:ascii="Arial" w:hAnsi="Arial" w:cs="Arial"/>
          <w:b/>
          <w:i/>
        </w:rPr>
        <w:t>Inspection and Investigation</w:t>
      </w:r>
    </w:p>
    <w:p w:rsidR="00432CF2" w:rsidRPr="000E71AF" w:rsidRDefault="00432CF2" w:rsidP="007F2725">
      <w:pPr>
        <w:spacing w:after="0" w:line="360" w:lineRule="auto"/>
        <w:rPr>
          <w:rFonts w:ascii="Arial" w:hAnsi="Arial" w:cs="Arial"/>
          <w:b/>
          <w:i/>
        </w:rPr>
      </w:pPr>
    </w:p>
    <w:p w:rsidR="00306FF3" w:rsidRPr="00482838" w:rsidRDefault="00306FF3" w:rsidP="00306FF3">
      <w:pPr>
        <w:spacing w:after="0" w:line="360" w:lineRule="auto"/>
        <w:rPr>
          <w:rFonts w:ascii="Arial" w:hAnsi="Arial" w:cs="Arial"/>
        </w:rPr>
      </w:pPr>
      <w:r>
        <w:rPr>
          <w:rFonts w:ascii="Arial" w:hAnsi="Arial" w:cs="Arial"/>
        </w:rPr>
        <w:t xml:space="preserve">It is an offence for the recipient of a direction, to </w:t>
      </w:r>
      <w:r w:rsidRPr="005914E9">
        <w:rPr>
          <w:rFonts w:ascii="Arial" w:hAnsi="Arial" w:cs="Arial"/>
          <w:i/>
        </w:rPr>
        <w:t>intentionally</w:t>
      </w:r>
      <w:r>
        <w:rPr>
          <w:rFonts w:ascii="Arial" w:hAnsi="Arial" w:cs="Arial"/>
        </w:rPr>
        <w:t xml:space="preserve"> contravene a direction under </w:t>
      </w:r>
      <w:r w:rsidR="0046240F">
        <w:rPr>
          <w:rFonts w:ascii="Arial" w:hAnsi="Arial" w:cs="Arial"/>
        </w:rPr>
        <w:t>s</w:t>
      </w:r>
      <w:r>
        <w:rPr>
          <w:rFonts w:ascii="Arial" w:hAnsi="Arial" w:cs="Arial"/>
        </w:rPr>
        <w:t>ection 13(4) of the PDA (refer to forms).</w:t>
      </w:r>
      <w:r w:rsidR="00432CF2">
        <w:rPr>
          <w:rFonts w:ascii="Arial" w:hAnsi="Arial" w:cs="Arial"/>
        </w:rPr>
        <w:t xml:space="preserve"> </w:t>
      </w:r>
    </w:p>
    <w:p w:rsidR="00306FF3" w:rsidRDefault="00306FF3" w:rsidP="007F2725">
      <w:pPr>
        <w:spacing w:after="0" w:line="360" w:lineRule="auto"/>
        <w:rPr>
          <w:rFonts w:ascii="Arial" w:hAnsi="Arial" w:cs="Arial"/>
        </w:rPr>
      </w:pPr>
    </w:p>
    <w:p w:rsidR="00B95EC9" w:rsidRPr="000E71AF" w:rsidRDefault="00B95EC9" w:rsidP="007F2725">
      <w:pPr>
        <w:spacing w:after="0" w:line="360" w:lineRule="auto"/>
        <w:rPr>
          <w:rFonts w:ascii="Arial" w:hAnsi="Arial" w:cs="Arial"/>
        </w:rPr>
      </w:pPr>
      <w:r w:rsidRPr="000E71AF">
        <w:rPr>
          <w:rFonts w:ascii="Arial" w:hAnsi="Arial" w:cs="Arial"/>
        </w:rPr>
        <w:t xml:space="preserve">To ensure compliance with </w:t>
      </w:r>
      <w:r w:rsidR="00E20296">
        <w:rPr>
          <w:rFonts w:ascii="Arial" w:hAnsi="Arial" w:cs="Arial"/>
        </w:rPr>
        <w:t>a direction</w:t>
      </w:r>
      <w:r>
        <w:rPr>
          <w:rFonts w:ascii="Arial" w:hAnsi="Arial" w:cs="Arial"/>
        </w:rPr>
        <w:t xml:space="preserve">, an </w:t>
      </w:r>
      <w:r w:rsidR="00482838">
        <w:rPr>
          <w:rFonts w:ascii="Arial" w:hAnsi="Arial" w:cs="Arial"/>
        </w:rPr>
        <w:t>inspector mu</w:t>
      </w:r>
      <w:r>
        <w:rPr>
          <w:rFonts w:ascii="Arial" w:hAnsi="Arial" w:cs="Arial"/>
        </w:rPr>
        <w:t xml:space="preserve">st attend </w:t>
      </w:r>
      <w:r w:rsidRPr="000E71AF">
        <w:rPr>
          <w:rFonts w:ascii="Arial" w:hAnsi="Arial" w:cs="Arial"/>
        </w:rPr>
        <w:t>the</w:t>
      </w:r>
      <w:r>
        <w:rPr>
          <w:rFonts w:ascii="Arial" w:hAnsi="Arial" w:cs="Arial"/>
        </w:rPr>
        <w:t xml:space="preserve"> premises at the expiry of the direction to assess compliance.</w:t>
      </w:r>
    </w:p>
    <w:p w:rsidR="00B95EC9" w:rsidRPr="000E71AF" w:rsidRDefault="00B95EC9" w:rsidP="007F2725">
      <w:pPr>
        <w:spacing w:after="0" w:line="360" w:lineRule="auto"/>
        <w:rPr>
          <w:rFonts w:ascii="Arial" w:hAnsi="Arial" w:cs="Arial"/>
        </w:rPr>
      </w:pPr>
    </w:p>
    <w:p w:rsidR="003F3404" w:rsidRDefault="002C72B8" w:rsidP="007F2725">
      <w:pPr>
        <w:spacing w:after="0" w:line="360" w:lineRule="auto"/>
        <w:rPr>
          <w:rFonts w:ascii="Arial" w:hAnsi="Arial" w:cs="Arial"/>
        </w:rPr>
      </w:pPr>
      <w:r>
        <w:rPr>
          <w:rFonts w:ascii="Arial" w:hAnsi="Arial" w:cs="Arial"/>
        </w:rPr>
        <w:t>If the inspection reveals</w:t>
      </w:r>
      <w:r w:rsidR="005914E9">
        <w:rPr>
          <w:rFonts w:ascii="Arial" w:hAnsi="Arial" w:cs="Arial"/>
        </w:rPr>
        <w:t xml:space="preserve"> a</w:t>
      </w:r>
      <w:r w:rsidRPr="00875EA7">
        <w:rPr>
          <w:rFonts w:ascii="Arial" w:hAnsi="Arial" w:cs="Arial"/>
        </w:rPr>
        <w:t xml:space="preserve"> contravention of a direction</w:t>
      </w:r>
      <w:r w:rsidR="00222D28">
        <w:rPr>
          <w:rFonts w:ascii="Arial" w:hAnsi="Arial" w:cs="Arial"/>
        </w:rPr>
        <w:t>,</w:t>
      </w:r>
      <w:r w:rsidR="005914E9">
        <w:rPr>
          <w:rFonts w:ascii="Arial" w:hAnsi="Arial" w:cs="Arial"/>
        </w:rPr>
        <w:t xml:space="preserve"> or </w:t>
      </w:r>
      <w:r w:rsidRPr="00875EA7">
        <w:rPr>
          <w:rFonts w:ascii="Arial" w:hAnsi="Arial" w:cs="Arial"/>
        </w:rPr>
        <w:t xml:space="preserve">any other </w:t>
      </w:r>
      <w:r w:rsidR="005914E9">
        <w:rPr>
          <w:rFonts w:ascii="Arial" w:hAnsi="Arial" w:cs="Arial"/>
        </w:rPr>
        <w:t xml:space="preserve">contravention of the PDA has been or is being committed, </w:t>
      </w:r>
      <w:r>
        <w:rPr>
          <w:rFonts w:ascii="Arial" w:hAnsi="Arial" w:cs="Arial"/>
        </w:rPr>
        <w:t xml:space="preserve">an </w:t>
      </w:r>
      <w:r w:rsidRPr="000E71AF">
        <w:rPr>
          <w:rFonts w:ascii="Arial" w:hAnsi="Arial" w:cs="Arial"/>
        </w:rPr>
        <w:t xml:space="preserve">investigation </w:t>
      </w:r>
      <w:r>
        <w:rPr>
          <w:rFonts w:ascii="Arial" w:hAnsi="Arial" w:cs="Arial"/>
        </w:rPr>
        <w:t>must be undertaken</w:t>
      </w:r>
      <w:r w:rsidRPr="000E71AF">
        <w:rPr>
          <w:rFonts w:ascii="Arial" w:hAnsi="Arial" w:cs="Arial"/>
        </w:rPr>
        <w:t>.</w:t>
      </w:r>
    </w:p>
    <w:p w:rsidR="005914E9" w:rsidRDefault="005914E9" w:rsidP="007F2725">
      <w:pPr>
        <w:spacing w:after="0" w:line="360" w:lineRule="auto"/>
        <w:rPr>
          <w:rFonts w:ascii="Arial" w:hAnsi="Arial" w:cs="Arial"/>
        </w:rPr>
      </w:pPr>
    </w:p>
    <w:p w:rsidR="00432CF2" w:rsidRDefault="00432CF2" w:rsidP="007F2725">
      <w:pPr>
        <w:spacing w:after="0" w:line="360" w:lineRule="auto"/>
        <w:rPr>
          <w:rFonts w:ascii="Arial" w:hAnsi="Arial" w:cs="Arial"/>
        </w:rPr>
      </w:pPr>
    </w:p>
    <w:p w:rsidR="00306FF3" w:rsidRPr="007255CF" w:rsidRDefault="00306FF3" w:rsidP="00306FF3">
      <w:pPr>
        <w:autoSpaceDE w:val="0"/>
        <w:autoSpaceDN w:val="0"/>
        <w:adjustRightInd w:val="0"/>
        <w:spacing w:after="0" w:line="360" w:lineRule="auto"/>
        <w:rPr>
          <w:rFonts w:ascii="Arial" w:eastAsia="Times New Roman" w:hAnsi="Arial" w:cs="Arial"/>
          <w:b/>
          <w:bCs/>
          <w:u w:val="single"/>
          <w:lang w:eastAsia="en-AU"/>
        </w:rPr>
      </w:pPr>
      <w:r w:rsidRPr="007255CF">
        <w:rPr>
          <w:rFonts w:ascii="Arial" w:eastAsia="Times New Roman" w:hAnsi="Arial" w:cs="Arial"/>
          <w:b/>
          <w:bCs/>
          <w:u w:val="single"/>
          <w:lang w:eastAsia="en-AU"/>
        </w:rPr>
        <w:t>Prohibition of Introduction of Plant, Insect, Disease or Pest</w:t>
      </w:r>
    </w:p>
    <w:p w:rsidR="00306FF3" w:rsidRDefault="00306FF3" w:rsidP="00306FF3">
      <w:pPr>
        <w:autoSpaceDE w:val="0"/>
        <w:autoSpaceDN w:val="0"/>
        <w:adjustRightInd w:val="0"/>
        <w:spacing w:after="0" w:line="360" w:lineRule="auto"/>
        <w:rPr>
          <w:rFonts w:ascii="Arial" w:eastAsia="Times New Roman" w:hAnsi="Arial" w:cs="Arial"/>
          <w:bCs/>
          <w:lang w:eastAsia="en-AU"/>
        </w:rPr>
      </w:pPr>
    </w:p>
    <w:p w:rsidR="003803E7" w:rsidRDefault="00306FF3" w:rsidP="00E33CEB">
      <w:pPr>
        <w:autoSpaceDE w:val="0"/>
        <w:autoSpaceDN w:val="0"/>
        <w:adjustRightInd w:val="0"/>
        <w:spacing w:after="0" w:line="360" w:lineRule="auto"/>
        <w:rPr>
          <w:rFonts w:ascii="Arial" w:eastAsia="Times New Roman" w:hAnsi="Arial" w:cs="Arial"/>
          <w:bCs/>
          <w:lang w:eastAsia="en-AU"/>
        </w:rPr>
      </w:pPr>
      <w:r>
        <w:rPr>
          <w:rFonts w:ascii="Arial" w:eastAsia="Times New Roman" w:hAnsi="Arial" w:cs="Arial"/>
          <w:bCs/>
          <w:lang w:eastAsia="en-AU"/>
        </w:rPr>
        <w:t>Section 8 of the PDA provides for the Minister to prohibit by declaration the introduction into or transport within or through the ACT of a plant, insect, disease or pest or anything that the Minister believes on reasonable grounds may contain a plant, insect, disease or pest.</w:t>
      </w:r>
      <w:r w:rsidR="00E33CEB">
        <w:rPr>
          <w:rFonts w:ascii="Arial" w:eastAsia="Times New Roman" w:hAnsi="Arial" w:cs="Arial"/>
          <w:bCs/>
          <w:lang w:eastAsia="en-AU"/>
        </w:rPr>
        <w:t xml:space="preserve"> </w:t>
      </w:r>
    </w:p>
    <w:p w:rsidR="003803E7" w:rsidRDefault="003803E7" w:rsidP="00E33CEB">
      <w:pPr>
        <w:autoSpaceDE w:val="0"/>
        <w:autoSpaceDN w:val="0"/>
        <w:adjustRightInd w:val="0"/>
        <w:spacing w:after="0" w:line="360" w:lineRule="auto"/>
        <w:rPr>
          <w:rFonts w:ascii="Arial" w:eastAsia="Times New Roman" w:hAnsi="Arial" w:cs="Arial"/>
          <w:bCs/>
          <w:lang w:eastAsia="en-AU"/>
        </w:rPr>
      </w:pPr>
    </w:p>
    <w:p w:rsidR="00306FF3" w:rsidRDefault="00306FF3" w:rsidP="00306FF3">
      <w:pPr>
        <w:autoSpaceDE w:val="0"/>
        <w:autoSpaceDN w:val="0"/>
        <w:adjustRightInd w:val="0"/>
        <w:spacing w:after="0" w:line="360" w:lineRule="auto"/>
        <w:rPr>
          <w:rFonts w:ascii="Arial" w:eastAsia="Times New Roman" w:hAnsi="Arial" w:cs="Arial"/>
          <w:bCs/>
          <w:lang w:eastAsia="en-AU"/>
        </w:rPr>
      </w:pPr>
      <w:r>
        <w:rPr>
          <w:rFonts w:ascii="Arial" w:eastAsia="Times New Roman" w:hAnsi="Arial" w:cs="Arial"/>
          <w:bCs/>
          <w:lang w:eastAsia="en-AU"/>
        </w:rPr>
        <w:t xml:space="preserve">The only prohibition currently in force is the </w:t>
      </w:r>
      <w:r w:rsidRPr="003803E7">
        <w:rPr>
          <w:rFonts w:ascii="Arial" w:eastAsia="Times New Roman" w:hAnsi="Arial" w:cs="Arial"/>
          <w:bCs/>
          <w:lang w:eastAsia="en-AU"/>
        </w:rPr>
        <w:t>Plant Diseases (Phylloxera) Prohibition 2011 (No 1).</w:t>
      </w:r>
    </w:p>
    <w:p w:rsidR="00432CF2" w:rsidRDefault="00432CF2" w:rsidP="00306FF3">
      <w:pPr>
        <w:autoSpaceDE w:val="0"/>
        <w:autoSpaceDN w:val="0"/>
        <w:adjustRightInd w:val="0"/>
        <w:spacing w:after="0" w:line="360" w:lineRule="auto"/>
        <w:rPr>
          <w:rFonts w:ascii="Arial" w:eastAsia="Times New Roman" w:hAnsi="Arial" w:cs="Arial"/>
          <w:bCs/>
          <w:lang w:eastAsia="en-AU"/>
        </w:rPr>
      </w:pPr>
    </w:p>
    <w:p w:rsidR="00432CF2" w:rsidRDefault="00432CF2" w:rsidP="00432CF2">
      <w:pPr>
        <w:autoSpaceDE w:val="0"/>
        <w:autoSpaceDN w:val="0"/>
        <w:adjustRightInd w:val="0"/>
        <w:spacing w:after="0" w:line="360" w:lineRule="auto"/>
        <w:rPr>
          <w:rFonts w:ascii="Arial" w:eastAsia="Times New Roman" w:hAnsi="Arial" w:cs="Arial"/>
          <w:bCs/>
          <w:lang w:eastAsia="en-AU"/>
        </w:rPr>
      </w:pPr>
      <w:proofErr w:type="gramStart"/>
      <w:r>
        <w:rPr>
          <w:rFonts w:ascii="Arial" w:eastAsia="Times New Roman" w:hAnsi="Arial" w:cs="Arial"/>
          <w:bCs/>
          <w:lang w:eastAsia="en-AU"/>
        </w:rPr>
        <w:t>Section 9 of the PDA states that it is an offence for intentionally contravening a prohibition (1000 penalty points).</w:t>
      </w:r>
      <w:proofErr w:type="gramEnd"/>
    </w:p>
    <w:p w:rsidR="00E33CEB" w:rsidRDefault="00E33CEB" w:rsidP="00306FF3">
      <w:pPr>
        <w:autoSpaceDE w:val="0"/>
        <w:autoSpaceDN w:val="0"/>
        <w:adjustRightInd w:val="0"/>
        <w:spacing w:after="0" w:line="360" w:lineRule="auto"/>
        <w:rPr>
          <w:rFonts w:ascii="Arial" w:eastAsia="Times New Roman" w:hAnsi="Arial" w:cs="Arial"/>
          <w:bCs/>
          <w:lang w:eastAsia="en-AU"/>
        </w:rPr>
      </w:pPr>
    </w:p>
    <w:p w:rsidR="00306FF3" w:rsidRDefault="00306FF3" w:rsidP="00306FF3">
      <w:pPr>
        <w:autoSpaceDE w:val="0"/>
        <w:autoSpaceDN w:val="0"/>
        <w:adjustRightInd w:val="0"/>
        <w:spacing w:after="0" w:line="360" w:lineRule="auto"/>
        <w:rPr>
          <w:rFonts w:ascii="Arial" w:eastAsia="Times New Roman" w:hAnsi="Arial" w:cs="Arial"/>
          <w:bCs/>
          <w:lang w:eastAsia="en-AU"/>
        </w:rPr>
      </w:pPr>
      <w:r>
        <w:rPr>
          <w:rFonts w:ascii="Arial" w:eastAsia="Times New Roman" w:hAnsi="Arial" w:cs="Arial"/>
          <w:bCs/>
          <w:lang w:eastAsia="en-AU"/>
        </w:rPr>
        <w:t>Where directions ha</w:t>
      </w:r>
      <w:r w:rsidR="0046240F">
        <w:rPr>
          <w:rFonts w:ascii="Arial" w:eastAsia="Times New Roman" w:hAnsi="Arial" w:cs="Arial"/>
          <w:bCs/>
          <w:lang w:eastAsia="en-AU"/>
        </w:rPr>
        <w:t>ve been or may be issued under s</w:t>
      </w:r>
      <w:r>
        <w:rPr>
          <w:rFonts w:ascii="Arial" w:eastAsia="Times New Roman" w:hAnsi="Arial" w:cs="Arial"/>
          <w:bCs/>
          <w:lang w:eastAsia="en-AU"/>
        </w:rPr>
        <w:t xml:space="preserve">ection 13 of the PDA in relation to Phylloxera, the inspector or investigating official should consider whether there may have been a contravention of </w:t>
      </w:r>
      <w:r w:rsidRPr="007255CF">
        <w:rPr>
          <w:rFonts w:ascii="Arial" w:eastAsia="Times New Roman" w:hAnsi="Arial" w:cs="Arial"/>
          <w:bCs/>
          <w:lang w:eastAsia="en-AU"/>
        </w:rPr>
        <w:t>Plant Diseases (Phylloxera) Prohibition</w:t>
      </w:r>
      <w:r>
        <w:rPr>
          <w:rFonts w:ascii="Arial" w:eastAsia="Times New Roman" w:hAnsi="Arial" w:cs="Arial"/>
          <w:bCs/>
          <w:lang w:eastAsia="en-AU"/>
        </w:rPr>
        <w:t xml:space="preserve"> </w:t>
      </w:r>
      <w:r w:rsidRPr="00810C31">
        <w:rPr>
          <w:rFonts w:ascii="Arial" w:eastAsia="Times New Roman" w:hAnsi="Arial" w:cs="Arial"/>
          <w:bCs/>
          <w:lang w:eastAsia="en-AU"/>
        </w:rPr>
        <w:t>2011 (No 1)</w:t>
      </w:r>
      <w:r>
        <w:rPr>
          <w:rFonts w:ascii="Arial" w:eastAsia="Times New Roman" w:hAnsi="Arial" w:cs="Arial"/>
          <w:bCs/>
          <w:lang w:eastAsia="en-AU"/>
        </w:rPr>
        <w:t xml:space="preserve"> which is found at </w:t>
      </w:r>
      <w:hyperlink r:id="rId12" w:history="1">
        <w:r w:rsidRPr="00EF15F7">
          <w:rPr>
            <w:rStyle w:val="Hyperlink"/>
            <w:rFonts w:ascii="Arial" w:hAnsi="Arial" w:cs="Arial"/>
          </w:rPr>
          <w:t>http://www.legislation.act.gov.au/a/2002-42/di.asp</w:t>
        </w:r>
      </w:hyperlink>
      <w:r>
        <w:rPr>
          <w:rStyle w:val="Hyperlink"/>
          <w:rFonts w:ascii="Arial" w:hAnsi="Arial" w:cs="Arial"/>
        </w:rPr>
        <w:t>.</w:t>
      </w:r>
    </w:p>
    <w:p w:rsidR="00306FF3" w:rsidRDefault="00306FF3" w:rsidP="00306FF3">
      <w:pPr>
        <w:autoSpaceDE w:val="0"/>
        <w:autoSpaceDN w:val="0"/>
        <w:adjustRightInd w:val="0"/>
        <w:spacing w:after="0" w:line="360" w:lineRule="auto"/>
        <w:rPr>
          <w:rFonts w:ascii="Arial" w:eastAsia="Times New Roman" w:hAnsi="Arial" w:cs="Arial"/>
          <w:bCs/>
          <w:lang w:eastAsia="en-AU"/>
        </w:rPr>
      </w:pPr>
    </w:p>
    <w:p w:rsidR="00306FF3" w:rsidRPr="00810C31" w:rsidRDefault="0046240F" w:rsidP="00306FF3">
      <w:pPr>
        <w:autoSpaceDE w:val="0"/>
        <w:autoSpaceDN w:val="0"/>
        <w:adjustRightInd w:val="0"/>
        <w:spacing w:after="0" w:line="360" w:lineRule="auto"/>
        <w:rPr>
          <w:rFonts w:ascii="Arial" w:eastAsia="Times New Roman" w:hAnsi="Arial" w:cs="Arial"/>
          <w:bCs/>
          <w:lang w:eastAsia="en-AU"/>
        </w:rPr>
      </w:pPr>
      <w:r>
        <w:rPr>
          <w:rFonts w:ascii="Arial" w:eastAsia="Times New Roman" w:hAnsi="Arial" w:cs="Arial"/>
          <w:bCs/>
          <w:lang w:eastAsia="en-AU"/>
        </w:rPr>
        <w:t>A contravention of s</w:t>
      </w:r>
      <w:r w:rsidR="00306FF3">
        <w:rPr>
          <w:rFonts w:ascii="Arial" w:eastAsia="Times New Roman" w:hAnsi="Arial" w:cs="Arial"/>
          <w:bCs/>
          <w:lang w:eastAsia="en-AU"/>
        </w:rPr>
        <w:t xml:space="preserve">ection 9 may occur </w:t>
      </w:r>
      <w:r w:rsidR="00E33CEB">
        <w:rPr>
          <w:rFonts w:ascii="Arial" w:eastAsia="Times New Roman" w:hAnsi="Arial" w:cs="Arial"/>
          <w:bCs/>
          <w:lang w:eastAsia="en-AU"/>
        </w:rPr>
        <w:t xml:space="preserve">regardless of whether </w:t>
      </w:r>
      <w:r w:rsidR="00432CF2">
        <w:rPr>
          <w:rFonts w:ascii="Arial" w:eastAsia="Times New Roman" w:hAnsi="Arial" w:cs="Arial"/>
          <w:bCs/>
          <w:lang w:eastAsia="en-AU"/>
        </w:rPr>
        <w:t>a direction</w:t>
      </w:r>
      <w:r>
        <w:rPr>
          <w:rFonts w:ascii="Arial" w:eastAsia="Times New Roman" w:hAnsi="Arial" w:cs="Arial"/>
          <w:bCs/>
          <w:lang w:eastAsia="en-AU"/>
        </w:rPr>
        <w:t xml:space="preserve"> under s</w:t>
      </w:r>
      <w:r w:rsidR="00306FF3">
        <w:rPr>
          <w:rFonts w:ascii="Arial" w:eastAsia="Times New Roman" w:hAnsi="Arial" w:cs="Arial"/>
          <w:bCs/>
          <w:lang w:eastAsia="en-AU"/>
        </w:rPr>
        <w:t>ection 13 was given.</w:t>
      </w:r>
    </w:p>
    <w:p w:rsidR="00B95EC9" w:rsidRDefault="00B95EC9" w:rsidP="007F2725">
      <w:pPr>
        <w:spacing w:after="0" w:line="360" w:lineRule="auto"/>
        <w:rPr>
          <w:rFonts w:ascii="Arial" w:hAnsi="Arial" w:cs="Arial"/>
        </w:rPr>
      </w:pPr>
    </w:p>
    <w:p w:rsidR="00F1336C" w:rsidRDefault="00F1336C" w:rsidP="007F2725">
      <w:pPr>
        <w:spacing w:after="0" w:line="360" w:lineRule="auto"/>
        <w:rPr>
          <w:rFonts w:ascii="Arial" w:hAnsi="Arial" w:cs="Arial"/>
        </w:rPr>
      </w:pPr>
      <w:bookmarkStart w:id="0" w:name="_GoBack"/>
      <w:bookmarkEnd w:id="0"/>
    </w:p>
    <w:p w:rsidR="00B95EC9" w:rsidRDefault="00B95EC9" w:rsidP="007F2725">
      <w:pPr>
        <w:spacing w:after="0" w:line="360" w:lineRule="auto"/>
        <w:rPr>
          <w:rFonts w:ascii="Arial" w:hAnsi="Arial" w:cs="Arial"/>
          <w:b/>
          <w:u w:val="single"/>
        </w:rPr>
      </w:pPr>
      <w:r w:rsidRPr="000E71AF">
        <w:rPr>
          <w:rFonts w:ascii="Arial" w:hAnsi="Arial" w:cs="Arial"/>
          <w:b/>
          <w:u w:val="single"/>
        </w:rPr>
        <w:t>Further Information</w:t>
      </w:r>
    </w:p>
    <w:p w:rsidR="00B95EC9" w:rsidRPr="000E71AF" w:rsidRDefault="00B95EC9" w:rsidP="007F2725">
      <w:pPr>
        <w:spacing w:after="0" w:line="360" w:lineRule="auto"/>
        <w:rPr>
          <w:rFonts w:ascii="Arial" w:hAnsi="Arial" w:cs="Arial"/>
          <w:b/>
          <w:u w:val="single"/>
        </w:rPr>
      </w:pPr>
    </w:p>
    <w:p w:rsidR="00482838" w:rsidRDefault="00B95EC9" w:rsidP="007F2725">
      <w:pPr>
        <w:spacing w:after="0" w:line="360" w:lineRule="auto"/>
        <w:rPr>
          <w:rFonts w:ascii="Arial" w:hAnsi="Arial" w:cs="Arial"/>
          <w:color w:val="FF0000"/>
        </w:rPr>
      </w:pPr>
      <w:r w:rsidRPr="000E71AF">
        <w:rPr>
          <w:rFonts w:ascii="Arial" w:hAnsi="Arial" w:cs="Arial"/>
        </w:rPr>
        <w:t xml:space="preserve">Enquiries regarding this </w:t>
      </w:r>
      <w:r>
        <w:rPr>
          <w:rFonts w:ascii="Arial" w:hAnsi="Arial" w:cs="Arial"/>
        </w:rPr>
        <w:t xml:space="preserve">procedure should be directed to </w:t>
      </w:r>
      <w:r w:rsidR="008171A1">
        <w:rPr>
          <w:rFonts w:ascii="Arial" w:hAnsi="Arial" w:cs="Arial"/>
        </w:rPr>
        <w:t>Stephen Hughes Biosecurity Manager Ph 62072508</w:t>
      </w:r>
    </w:p>
    <w:sectPr w:rsidR="00482838" w:rsidSect="00C1797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63" w:rsidRDefault="00235363" w:rsidP="00B95EC9">
      <w:pPr>
        <w:spacing w:after="0" w:line="240" w:lineRule="auto"/>
      </w:pPr>
      <w:r>
        <w:separator/>
      </w:r>
    </w:p>
  </w:endnote>
  <w:endnote w:type="continuationSeparator" w:id="0">
    <w:p w:rsidR="00235363" w:rsidRDefault="00235363" w:rsidP="00B9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11" w:rsidRDefault="00BF7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63" w:rsidRPr="003B2389" w:rsidRDefault="00235363" w:rsidP="003B2389">
    <w:pPr>
      <w:tabs>
        <w:tab w:val="center" w:pos="4513"/>
        <w:tab w:val="right" w:pos="9026"/>
      </w:tabs>
      <w:spacing w:after="0" w:line="240" w:lineRule="auto"/>
    </w:pPr>
  </w:p>
  <w:tbl>
    <w:tblPr>
      <w:tblStyle w:val="TableGrid3"/>
      <w:tblW w:w="0" w:type="auto"/>
      <w:tblLook w:val="04A0"/>
    </w:tblPr>
    <w:tblGrid>
      <w:gridCol w:w="2988"/>
      <w:gridCol w:w="2880"/>
      <w:gridCol w:w="2654"/>
    </w:tblGrid>
    <w:tr w:rsidR="00235363" w:rsidRPr="003B2389" w:rsidTr="00BF7011">
      <w:tc>
        <w:tcPr>
          <w:tcW w:w="2988" w:type="dxa"/>
        </w:tcPr>
        <w:p w:rsidR="00235363" w:rsidRPr="003B2389" w:rsidRDefault="00235363" w:rsidP="003B2389">
          <w:pPr>
            <w:tabs>
              <w:tab w:val="center" w:pos="4513"/>
              <w:tab w:val="right" w:pos="9026"/>
            </w:tabs>
            <w:spacing w:after="0" w:line="240" w:lineRule="auto"/>
            <w:rPr>
              <w:rFonts w:ascii="Arial" w:hAnsi="Arial" w:cs="Arial"/>
            </w:rPr>
          </w:pPr>
          <w:r w:rsidRPr="003B2389">
            <w:rPr>
              <w:rFonts w:ascii="Arial" w:hAnsi="Arial" w:cs="Arial"/>
            </w:rPr>
            <w:t>Date approved:</w:t>
          </w:r>
          <w:r w:rsidR="00BF7011">
            <w:rPr>
              <w:rFonts w:ascii="Arial" w:hAnsi="Arial" w:cs="Arial"/>
            </w:rPr>
            <w:t xml:space="preserve"> 1 July 2014</w:t>
          </w:r>
        </w:p>
      </w:tc>
      <w:tc>
        <w:tcPr>
          <w:tcW w:w="2880" w:type="dxa"/>
        </w:tcPr>
        <w:p w:rsidR="00235363" w:rsidRPr="003B2389" w:rsidRDefault="00235363" w:rsidP="003B2389">
          <w:pPr>
            <w:tabs>
              <w:tab w:val="center" w:pos="4513"/>
              <w:tab w:val="right" w:pos="9026"/>
            </w:tabs>
            <w:spacing w:after="0" w:line="240" w:lineRule="auto"/>
            <w:rPr>
              <w:rFonts w:ascii="Arial" w:hAnsi="Arial" w:cs="Arial"/>
            </w:rPr>
          </w:pPr>
          <w:r w:rsidRPr="003B2389">
            <w:rPr>
              <w:rFonts w:ascii="Arial" w:hAnsi="Arial" w:cs="Arial"/>
            </w:rPr>
            <w:t>Status and version:</w:t>
          </w:r>
          <w:r>
            <w:rPr>
              <w:rFonts w:ascii="Arial" w:hAnsi="Arial" w:cs="Arial"/>
            </w:rPr>
            <w:t>1-2014</w:t>
          </w:r>
        </w:p>
      </w:tc>
      <w:tc>
        <w:tcPr>
          <w:tcW w:w="2654" w:type="dxa"/>
        </w:tcPr>
        <w:p w:rsidR="00235363" w:rsidRPr="003B2389" w:rsidRDefault="00235363" w:rsidP="003B2389">
          <w:pPr>
            <w:tabs>
              <w:tab w:val="center" w:pos="4513"/>
              <w:tab w:val="right" w:pos="9026"/>
            </w:tabs>
            <w:spacing w:after="0" w:line="240" w:lineRule="auto"/>
            <w:rPr>
              <w:rFonts w:ascii="Arial" w:hAnsi="Arial" w:cs="Arial"/>
            </w:rPr>
          </w:pPr>
          <w:r w:rsidRPr="003B2389">
            <w:rPr>
              <w:rFonts w:ascii="Arial" w:hAnsi="Arial" w:cs="Arial"/>
            </w:rPr>
            <w:t>Date of next review:</w:t>
          </w:r>
        </w:p>
      </w:tc>
    </w:tr>
  </w:tbl>
  <w:p w:rsidR="00235363" w:rsidRPr="003B2389" w:rsidRDefault="00235363" w:rsidP="003B23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11" w:rsidRDefault="00BF7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63" w:rsidRDefault="00235363" w:rsidP="00B95EC9">
      <w:pPr>
        <w:spacing w:after="0" w:line="240" w:lineRule="auto"/>
      </w:pPr>
      <w:r>
        <w:separator/>
      </w:r>
    </w:p>
  </w:footnote>
  <w:footnote w:type="continuationSeparator" w:id="0">
    <w:p w:rsidR="00235363" w:rsidRDefault="00235363" w:rsidP="00B95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11" w:rsidRDefault="00BF7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63" w:rsidRDefault="00235363" w:rsidP="00B95EC9">
    <w:pPr>
      <w:spacing w:after="0"/>
      <w:jc w:val="right"/>
      <w:rPr>
        <w:rFonts w:ascii="Arial" w:hAnsi="Arial" w:cs="Arial"/>
        <w:b/>
        <w:sz w:val="24"/>
        <w:szCs w:val="24"/>
      </w:rPr>
    </w:pPr>
    <w:r w:rsidRPr="003C6CCE">
      <w:rPr>
        <w:rFonts w:ascii="Arial" w:hAnsi="Arial" w:cs="Arial"/>
        <w:b/>
        <w:sz w:val="24"/>
        <w:szCs w:val="24"/>
      </w:rPr>
      <w:t>Direction Notice Use – Policy and Procedure</w:t>
    </w:r>
  </w:p>
  <w:p w:rsidR="00235363" w:rsidRPr="003C6CCE" w:rsidRDefault="00235363" w:rsidP="00B95EC9">
    <w:pPr>
      <w:spacing w:after="0"/>
      <w:jc w:val="right"/>
      <w:rPr>
        <w:rFonts w:ascii="Arial" w:hAnsi="Arial" w:cs="Arial"/>
        <w:b/>
        <w:sz w:val="24"/>
        <w:szCs w:val="24"/>
      </w:rPr>
    </w:pPr>
    <w:r>
      <w:rPr>
        <w:rFonts w:ascii="Arial" w:hAnsi="Arial" w:cs="Arial"/>
        <w:b/>
        <w:i/>
        <w:sz w:val="24"/>
        <w:szCs w:val="24"/>
      </w:rPr>
      <w:t>Plant</w:t>
    </w:r>
    <w:r w:rsidRPr="00BA616F">
      <w:rPr>
        <w:rFonts w:ascii="Arial" w:hAnsi="Arial" w:cs="Arial"/>
        <w:b/>
        <w:i/>
        <w:sz w:val="24"/>
        <w:szCs w:val="24"/>
      </w:rPr>
      <w:t xml:space="preserve"> </w:t>
    </w:r>
    <w:r>
      <w:rPr>
        <w:rFonts w:ascii="Arial" w:hAnsi="Arial" w:cs="Arial"/>
        <w:b/>
        <w:i/>
        <w:sz w:val="24"/>
        <w:szCs w:val="24"/>
      </w:rPr>
      <w:t xml:space="preserve">Diseases </w:t>
    </w:r>
    <w:r w:rsidRPr="00BA616F">
      <w:rPr>
        <w:rFonts w:ascii="Arial" w:hAnsi="Arial" w:cs="Arial"/>
        <w:b/>
        <w:i/>
        <w:sz w:val="24"/>
        <w:szCs w:val="24"/>
      </w:rPr>
      <w:t>Act 200</w:t>
    </w:r>
    <w:r>
      <w:rPr>
        <w:rFonts w:ascii="Arial" w:hAnsi="Arial" w:cs="Arial"/>
        <w:b/>
        <w:i/>
        <w:sz w:val="24"/>
        <w:szCs w:val="24"/>
      </w:rPr>
      <w:t>2</w:t>
    </w:r>
  </w:p>
  <w:p w:rsidR="00235363" w:rsidRDefault="00235363" w:rsidP="00B95EC9">
    <w:pPr>
      <w:pStyle w:val="Header"/>
    </w:pPr>
    <w:r w:rsidRPr="00996CA3">
      <w:rPr>
        <w:noProof/>
        <w:lang w:eastAsia="en-AU"/>
      </w:rPr>
      <w:drawing>
        <wp:inline distT="0" distB="0" distL="0" distR="0">
          <wp:extent cx="217170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0" cy="6286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11" w:rsidRDefault="00BF7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CC8"/>
    <w:multiLevelType w:val="hybridMultilevel"/>
    <w:tmpl w:val="27704E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8740E7"/>
    <w:multiLevelType w:val="hybridMultilevel"/>
    <w:tmpl w:val="A554273C"/>
    <w:lvl w:ilvl="0" w:tplc="EACA003E">
      <w:start w:val="1"/>
      <w:numFmt w:val="lowerLetter"/>
      <w:lvlText w:val="(%1)"/>
      <w:lvlJc w:val="left"/>
      <w:pPr>
        <w:ind w:left="1065" w:hanging="57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
    <w:nsid w:val="0F49210F"/>
    <w:multiLevelType w:val="hybridMultilevel"/>
    <w:tmpl w:val="DB1AFBB6"/>
    <w:lvl w:ilvl="0" w:tplc="EACA003E">
      <w:start w:val="1"/>
      <w:numFmt w:val="lowerLetter"/>
      <w:lvlText w:val="(%1)"/>
      <w:lvlJc w:val="left"/>
      <w:pPr>
        <w:ind w:left="1065"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5429F1"/>
    <w:multiLevelType w:val="hybridMultilevel"/>
    <w:tmpl w:val="138C4EC0"/>
    <w:lvl w:ilvl="0" w:tplc="452E61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4E075B"/>
    <w:multiLevelType w:val="hybridMultilevel"/>
    <w:tmpl w:val="83605B86"/>
    <w:lvl w:ilvl="0" w:tplc="EACA003E">
      <w:start w:val="1"/>
      <w:numFmt w:val="lowerLetter"/>
      <w:lvlText w:val="(%1)"/>
      <w:lvlJc w:val="left"/>
      <w:pPr>
        <w:ind w:left="1065" w:hanging="57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5">
    <w:nsid w:val="1D173633"/>
    <w:multiLevelType w:val="hybridMultilevel"/>
    <w:tmpl w:val="F15E3A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933D29"/>
    <w:multiLevelType w:val="hybridMultilevel"/>
    <w:tmpl w:val="1BCCD1C6"/>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7">
    <w:nsid w:val="243F2DE8"/>
    <w:multiLevelType w:val="hybridMultilevel"/>
    <w:tmpl w:val="C1BE2C60"/>
    <w:lvl w:ilvl="0" w:tplc="EACA003E">
      <w:start w:val="1"/>
      <w:numFmt w:val="lowerLetter"/>
      <w:lvlText w:val="(%1)"/>
      <w:lvlJc w:val="left"/>
      <w:pPr>
        <w:ind w:left="570" w:hanging="570"/>
      </w:pPr>
      <w:rPr>
        <w:rFonts w:hint="default"/>
      </w:rPr>
    </w:lvl>
    <w:lvl w:ilvl="1" w:tplc="0C090019" w:tentative="1">
      <w:start w:val="1"/>
      <w:numFmt w:val="lowerLetter"/>
      <w:lvlText w:val="%2."/>
      <w:lvlJc w:val="left"/>
      <w:pPr>
        <w:ind w:left="945" w:hanging="360"/>
      </w:pPr>
    </w:lvl>
    <w:lvl w:ilvl="2" w:tplc="0C09001B" w:tentative="1">
      <w:start w:val="1"/>
      <w:numFmt w:val="lowerRoman"/>
      <w:lvlText w:val="%3."/>
      <w:lvlJc w:val="right"/>
      <w:pPr>
        <w:ind w:left="1665" w:hanging="180"/>
      </w:pPr>
    </w:lvl>
    <w:lvl w:ilvl="3" w:tplc="0C09000F" w:tentative="1">
      <w:start w:val="1"/>
      <w:numFmt w:val="decimal"/>
      <w:lvlText w:val="%4."/>
      <w:lvlJc w:val="left"/>
      <w:pPr>
        <w:ind w:left="2385" w:hanging="360"/>
      </w:pPr>
    </w:lvl>
    <w:lvl w:ilvl="4" w:tplc="0C090019" w:tentative="1">
      <w:start w:val="1"/>
      <w:numFmt w:val="lowerLetter"/>
      <w:lvlText w:val="%5."/>
      <w:lvlJc w:val="left"/>
      <w:pPr>
        <w:ind w:left="3105" w:hanging="360"/>
      </w:pPr>
    </w:lvl>
    <w:lvl w:ilvl="5" w:tplc="0C09001B" w:tentative="1">
      <w:start w:val="1"/>
      <w:numFmt w:val="lowerRoman"/>
      <w:lvlText w:val="%6."/>
      <w:lvlJc w:val="right"/>
      <w:pPr>
        <w:ind w:left="3825" w:hanging="180"/>
      </w:pPr>
    </w:lvl>
    <w:lvl w:ilvl="6" w:tplc="0C09000F" w:tentative="1">
      <w:start w:val="1"/>
      <w:numFmt w:val="decimal"/>
      <w:lvlText w:val="%7."/>
      <w:lvlJc w:val="left"/>
      <w:pPr>
        <w:ind w:left="4545" w:hanging="360"/>
      </w:pPr>
    </w:lvl>
    <w:lvl w:ilvl="7" w:tplc="0C090019" w:tentative="1">
      <w:start w:val="1"/>
      <w:numFmt w:val="lowerLetter"/>
      <w:lvlText w:val="%8."/>
      <w:lvlJc w:val="left"/>
      <w:pPr>
        <w:ind w:left="5265" w:hanging="360"/>
      </w:pPr>
    </w:lvl>
    <w:lvl w:ilvl="8" w:tplc="0C09001B" w:tentative="1">
      <w:start w:val="1"/>
      <w:numFmt w:val="lowerRoman"/>
      <w:lvlText w:val="%9."/>
      <w:lvlJc w:val="right"/>
      <w:pPr>
        <w:ind w:left="5985" w:hanging="180"/>
      </w:pPr>
    </w:lvl>
  </w:abstractNum>
  <w:abstractNum w:abstractNumId="8">
    <w:nsid w:val="25293EDD"/>
    <w:multiLevelType w:val="hybridMultilevel"/>
    <w:tmpl w:val="DDA6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F55649"/>
    <w:multiLevelType w:val="hybridMultilevel"/>
    <w:tmpl w:val="05B8CB90"/>
    <w:lvl w:ilvl="0" w:tplc="66764C7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004485"/>
    <w:multiLevelType w:val="hybridMultilevel"/>
    <w:tmpl w:val="C5CE00DC"/>
    <w:lvl w:ilvl="0" w:tplc="17B84D4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8951AF"/>
    <w:multiLevelType w:val="hybridMultilevel"/>
    <w:tmpl w:val="ED58D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B8D353B"/>
    <w:multiLevelType w:val="hybridMultilevel"/>
    <w:tmpl w:val="C1B61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F56CD0"/>
    <w:multiLevelType w:val="hybridMultilevel"/>
    <w:tmpl w:val="6114BEB2"/>
    <w:lvl w:ilvl="0" w:tplc="EFFE7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88F2812"/>
    <w:multiLevelType w:val="hybridMultilevel"/>
    <w:tmpl w:val="CAD0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F63A19"/>
    <w:multiLevelType w:val="hybridMultilevel"/>
    <w:tmpl w:val="0818BF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4BD3657"/>
    <w:multiLevelType w:val="hybridMultilevel"/>
    <w:tmpl w:val="5F4A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9"/>
  </w:num>
  <w:num w:numId="5">
    <w:abstractNumId w:val="5"/>
  </w:num>
  <w:num w:numId="6">
    <w:abstractNumId w:val="15"/>
  </w:num>
  <w:num w:numId="7">
    <w:abstractNumId w:val="12"/>
  </w:num>
  <w:num w:numId="8">
    <w:abstractNumId w:val="10"/>
  </w:num>
  <w:num w:numId="9">
    <w:abstractNumId w:val="3"/>
  </w:num>
  <w:num w:numId="10">
    <w:abstractNumId w:val="13"/>
  </w:num>
  <w:num w:numId="11">
    <w:abstractNumId w:val="4"/>
  </w:num>
  <w:num w:numId="12">
    <w:abstractNumId w:val="2"/>
  </w:num>
  <w:num w:numId="13">
    <w:abstractNumId w:val="1"/>
  </w:num>
  <w:num w:numId="14">
    <w:abstractNumId w:val="7"/>
  </w:num>
  <w:num w:numId="15">
    <w:abstractNumId w:val="11"/>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7F04"/>
  <w:defaultTabStop w:val="720"/>
  <w:characterSpacingControl w:val="doNotCompress"/>
  <w:hdrShapeDefaults>
    <o:shapedefaults v:ext="edit" spidmax="10241"/>
  </w:hdrShapeDefaults>
  <w:footnotePr>
    <w:footnote w:id="-1"/>
    <w:footnote w:id="0"/>
  </w:footnotePr>
  <w:endnotePr>
    <w:endnote w:id="-1"/>
    <w:endnote w:id="0"/>
  </w:endnotePr>
  <w:compat/>
  <w:rsids>
    <w:rsidRoot w:val="00B95EC9"/>
    <w:rsid w:val="00037FEC"/>
    <w:rsid w:val="000E34CA"/>
    <w:rsid w:val="00167621"/>
    <w:rsid w:val="001A5E30"/>
    <w:rsid w:val="001C091D"/>
    <w:rsid w:val="001D0406"/>
    <w:rsid w:val="001E03D0"/>
    <w:rsid w:val="00222D28"/>
    <w:rsid w:val="00235363"/>
    <w:rsid w:val="002C72B8"/>
    <w:rsid w:val="00306FF3"/>
    <w:rsid w:val="00334218"/>
    <w:rsid w:val="00364898"/>
    <w:rsid w:val="00370937"/>
    <w:rsid w:val="003803E7"/>
    <w:rsid w:val="003B2389"/>
    <w:rsid w:val="003F3404"/>
    <w:rsid w:val="00420B3E"/>
    <w:rsid w:val="00432CF2"/>
    <w:rsid w:val="0046240F"/>
    <w:rsid w:val="00482838"/>
    <w:rsid w:val="004846E8"/>
    <w:rsid w:val="00531923"/>
    <w:rsid w:val="005914E9"/>
    <w:rsid w:val="005A2F52"/>
    <w:rsid w:val="005C7DE9"/>
    <w:rsid w:val="005E4DAC"/>
    <w:rsid w:val="0068052C"/>
    <w:rsid w:val="006B6A2B"/>
    <w:rsid w:val="00707A6A"/>
    <w:rsid w:val="007255CF"/>
    <w:rsid w:val="00726E8F"/>
    <w:rsid w:val="00741E6E"/>
    <w:rsid w:val="007B4D42"/>
    <w:rsid w:val="007D3BDC"/>
    <w:rsid w:val="007F2725"/>
    <w:rsid w:val="00810C31"/>
    <w:rsid w:val="008171A1"/>
    <w:rsid w:val="00852316"/>
    <w:rsid w:val="00875EA7"/>
    <w:rsid w:val="008E07D7"/>
    <w:rsid w:val="00914F42"/>
    <w:rsid w:val="00A32394"/>
    <w:rsid w:val="00A76C13"/>
    <w:rsid w:val="00B02493"/>
    <w:rsid w:val="00B2790D"/>
    <w:rsid w:val="00B34C4B"/>
    <w:rsid w:val="00B62538"/>
    <w:rsid w:val="00B76691"/>
    <w:rsid w:val="00B84113"/>
    <w:rsid w:val="00B95EC9"/>
    <w:rsid w:val="00BF5FAF"/>
    <w:rsid w:val="00BF7011"/>
    <w:rsid w:val="00C151CE"/>
    <w:rsid w:val="00C17974"/>
    <w:rsid w:val="00C43632"/>
    <w:rsid w:val="00C53064"/>
    <w:rsid w:val="00C66CBB"/>
    <w:rsid w:val="00C75FDA"/>
    <w:rsid w:val="00CB6999"/>
    <w:rsid w:val="00CE6053"/>
    <w:rsid w:val="00D21884"/>
    <w:rsid w:val="00DD4517"/>
    <w:rsid w:val="00E1686A"/>
    <w:rsid w:val="00E20296"/>
    <w:rsid w:val="00E33CEB"/>
    <w:rsid w:val="00E34DB9"/>
    <w:rsid w:val="00EB078F"/>
    <w:rsid w:val="00F1336C"/>
    <w:rsid w:val="00F37531"/>
    <w:rsid w:val="00F4587A"/>
    <w:rsid w:val="00F460CA"/>
    <w:rsid w:val="00F700D2"/>
    <w:rsid w:val="00F977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EC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707A6A"/>
    <w:pPr>
      <w:outlineLvl w:val="0"/>
    </w:pPr>
    <w:rPr>
      <w:rFonts w:ascii="Arial" w:hAnsi="Arial" w:cs="Arial"/>
      <w:b/>
      <w:noProof/>
      <w:color w:val="004165"/>
      <w:sz w:val="32"/>
      <w:szCs w:val="32"/>
    </w:rPr>
  </w:style>
  <w:style w:type="paragraph" w:styleId="Heading2">
    <w:name w:val="heading 2"/>
    <w:basedOn w:val="Normal"/>
    <w:next w:val="Normal"/>
    <w:link w:val="Heading2Char"/>
    <w:qFormat/>
    <w:rsid w:val="00707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707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707A6A"/>
    <w:pPr>
      <w:autoSpaceDE w:val="0"/>
      <w:autoSpaceDN w:val="0"/>
      <w:adjustRightInd w:val="0"/>
      <w:spacing w:line="241" w:lineRule="atLeast"/>
    </w:pPr>
    <w:rPr>
      <w:rFonts w:ascii="DIN" w:hAnsi="DIN"/>
    </w:rPr>
  </w:style>
  <w:style w:type="character" w:customStyle="1" w:styleId="A0">
    <w:name w:val="A0"/>
    <w:rsid w:val="00707A6A"/>
    <w:rPr>
      <w:rFonts w:cs="DIN"/>
      <w:color w:val="000000"/>
      <w:sz w:val="18"/>
      <w:szCs w:val="18"/>
    </w:rPr>
  </w:style>
  <w:style w:type="character" w:customStyle="1" w:styleId="Heading1Char">
    <w:name w:val="Heading 1 Char"/>
    <w:basedOn w:val="DefaultParagraphFont"/>
    <w:link w:val="Heading1"/>
    <w:rsid w:val="00707A6A"/>
    <w:rPr>
      <w:rFonts w:ascii="Arial" w:hAnsi="Arial" w:cs="Arial"/>
      <w:b/>
      <w:noProof/>
      <w:color w:val="004165"/>
      <w:sz w:val="32"/>
      <w:szCs w:val="32"/>
    </w:rPr>
  </w:style>
  <w:style w:type="character" w:customStyle="1" w:styleId="Heading2Char">
    <w:name w:val="Heading 2 Char"/>
    <w:basedOn w:val="DefaultParagraphFont"/>
    <w:link w:val="Heading2"/>
    <w:rsid w:val="00707A6A"/>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707A6A"/>
    <w:rPr>
      <w:sz w:val="24"/>
      <w:szCs w:val="24"/>
    </w:rPr>
  </w:style>
  <w:style w:type="paragraph" w:styleId="Header">
    <w:name w:val="header"/>
    <w:basedOn w:val="Normal"/>
    <w:link w:val="HeaderChar"/>
    <w:uiPriority w:val="99"/>
    <w:rsid w:val="00707A6A"/>
    <w:pPr>
      <w:tabs>
        <w:tab w:val="center" w:pos="4513"/>
        <w:tab w:val="right" w:pos="9026"/>
      </w:tabs>
    </w:pPr>
  </w:style>
  <w:style w:type="character" w:customStyle="1" w:styleId="HeaderChar">
    <w:name w:val="Header Char"/>
    <w:basedOn w:val="DefaultParagraphFont"/>
    <w:link w:val="Header"/>
    <w:uiPriority w:val="99"/>
    <w:rsid w:val="00707A6A"/>
    <w:rPr>
      <w:sz w:val="24"/>
      <w:szCs w:val="24"/>
    </w:rPr>
  </w:style>
  <w:style w:type="paragraph" w:styleId="Footer">
    <w:name w:val="footer"/>
    <w:basedOn w:val="Normal"/>
    <w:link w:val="FooterChar"/>
    <w:uiPriority w:val="99"/>
    <w:rsid w:val="00707A6A"/>
    <w:pPr>
      <w:tabs>
        <w:tab w:val="center" w:pos="4513"/>
        <w:tab w:val="right" w:pos="9026"/>
      </w:tabs>
    </w:pPr>
  </w:style>
  <w:style w:type="character" w:customStyle="1" w:styleId="FooterChar">
    <w:name w:val="Footer Char"/>
    <w:basedOn w:val="DefaultParagraphFont"/>
    <w:link w:val="Footer"/>
    <w:uiPriority w:val="99"/>
    <w:rsid w:val="00707A6A"/>
    <w:rPr>
      <w:sz w:val="24"/>
      <w:szCs w:val="24"/>
    </w:rPr>
  </w:style>
  <w:style w:type="character" w:styleId="Hyperlink">
    <w:name w:val="Hyperlink"/>
    <w:basedOn w:val="DefaultParagraphFont"/>
    <w:uiPriority w:val="99"/>
    <w:unhideWhenUsed/>
    <w:rsid w:val="00707A6A"/>
    <w:rPr>
      <w:rFonts w:cs="Times New Roman"/>
      <w:color w:val="0000FF" w:themeColor="hyperlink"/>
      <w:u w:val="single"/>
    </w:rPr>
  </w:style>
  <w:style w:type="paragraph" w:styleId="BalloonText">
    <w:name w:val="Balloon Text"/>
    <w:basedOn w:val="Normal"/>
    <w:link w:val="BalloonTextChar"/>
    <w:rsid w:val="00707A6A"/>
    <w:rPr>
      <w:rFonts w:ascii="Tahoma" w:hAnsi="Tahoma" w:cs="Tahoma"/>
      <w:sz w:val="16"/>
      <w:szCs w:val="16"/>
    </w:rPr>
  </w:style>
  <w:style w:type="character" w:customStyle="1" w:styleId="BalloonTextChar">
    <w:name w:val="Balloon Text Char"/>
    <w:basedOn w:val="DefaultParagraphFont"/>
    <w:link w:val="BalloonText"/>
    <w:rsid w:val="00707A6A"/>
    <w:rPr>
      <w:rFonts w:ascii="Tahoma" w:hAnsi="Tahoma" w:cs="Tahoma"/>
      <w:sz w:val="16"/>
      <w:szCs w:val="16"/>
    </w:rPr>
  </w:style>
  <w:style w:type="table" w:styleId="TableGrid">
    <w:name w:val="Table Grid"/>
    <w:basedOn w:val="TableNormal"/>
    <w:uiPriority w:val="59"/>
    <w:rsid w:val="00707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A6A"/>
    <w:pPr>
      <w:ind w:left="720"/>
      <w:contextualSpacing/>
    </w:pPr>
    <w:rPr>
      <w:rFonts w:asciiTheme="minorHAnsi" w:hAnsiTheme="minorHAnsi"/>
    </w:rPr>
  </w:style>
  <w:style w:type="paragraph" w:styleId="NormalWeb">
    <w:name w:val="Normal (Web)"/>
    <w:basedOn w:val="Normal"/>
    <w:uiPriority w:val="99"/>
    <w:unhideWhenUsed/>
    <w:rsid w:val="00B95EC9"/>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TableGrid1">
    <w:name w:val="Table Grid1"/>
    <w:basedOn w:val="TableNormal"/>
    <w:next w:val="TableGrid"/>
    <w:uiPriority w:val="59"/>
    <w:rsid w:val="00B95E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95E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B23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52316"/>
    <w:rPr>
      <w:color w:val="800080" w:themeColor="followedHyperlink"/>
      <w:u w:val="single"/>
    </w:rPr>
  </w:style>
  <w:style w:type="character" w:styleId="CommentReference">
    <w:name w:val="annotation reference"/>
    <w:basedOn w:val="DefaultParagraphFont"/>
    <w:rsid w:val="005A2F52"/>
    <w:rPr>
      <w:sz w:val="16"/>
      <w:szCs w:val="16"/>
    </w:rPr>
  </w:style>
  <w:style w:type="paragraph" w:styleId="CommentText">
    <w:name w:val="annotation text"/>
    <w:basedOn w:val="Normal"/>
    <w:link w:val="CommentTextChar"/>
    <w:rsid w:val="005A2F52"/>
    <w:pPr>
      <w:spacing w:line="240" w:lineRule="auto"/>
    </w:pPr>
    <w:rPr>
      <w:sz w:val="20"/>
      <w:szCs w:val="20"/>
    </w:rPr>
  </w:style>
  <w:style w:type="character" w:customStyle="1" w:styleId="CommentTextChar">
    <w:name w:val="Comment Text Char"/>
    <w:basedOn w:val="DefaultParagraphFont"/>
    <w:link w:val="CommentText"/>
    <w:rsid w:val="005A2F52"/>
    <w:rPr>
      <w:rFonts w:ascii="Calibri" w:eastAsia="Calibri" w:hAnsi="Calibri"/>
      <w:lang w:eastAsia="en-US"/>
    </w:rPr>
  </w:style>
  <w:style w:type="paragraph" w:styleId="CommentSubject">
    <w:name w:val="annotation subject"/>
    <w:basedOn w:val="CommentText"/>
    <w:next w:val="CommentText"/>
    <w:link w:val="CommentSubjectChar"/>
    <w:rsid w:val="005A2F52"/>
    <w:rPr>
      <w:b/>
      <w:bCs/>
    </w:rPr>
  </w:style>
  <w:style w:type="character" w:customStyle="1" w:styleId="CommentSubjectChar">
    <w:name w:val="Comment Subject Char"/>
    <w:basedOn w:val="CommentTextChar"/>
    <w:link w:val="CommentSubject"/>
    <w:rsid w:val="005A2F52"/>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EC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707A6A"/>
    <w:pPr>
      <w:outlineLvl w:val="0"/>
    </w:pPr>
    <w:rPr>
      <w:rFonts w:ascii="Arial" w:hAnsi="Arial" w:cs="Arial"/>
      <w:b/>
      <w:noProof/>
      <w:color w:val="004165"/>
      <w:sz w:val="32"/>
      <w:szCs w:val="32"/>
    </w:rPr>
  </w:style>
  <w:style w:type="paragraph" w:styleId="Heading2">
    <w:name w:val="heading 2"/>
    <w:basedOn w:val="Normal"/>
    <w:next w:val="Normal"/>
    <w:link w:val="Heading2Char"/>
    <w:qFormat/>
    <w:rsid w:val="00707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707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707A6A"/>
    <w:pPr>
      <w:autoSpaceDE w:val="0"/>
      <w:autoSpaceDN w:val="0"/>
      <w:adjustRightInd w:val="0"/>
      <w:spacing w:line="241" w:lineRule="atLeast"/>
    </w:pPr>
    <w:rPr>
      <w:rFonts w:ascii="DIN" w:hAnsi="DIN"/>
    </w:rPr>
  </w:style>
  <w:style w:type="character" w:customStyle="1" w:styleId="A0">
    <w:name w:val="A0"/>
    <w:rsid w:val="00707A6A"/>
    <w:rPr>
      <w:rFonts w:cs="DIN"/>
      <w:color w:val="000000"/>
      <w:sz w:val="18"/>
      <w:szCs w:val="18"/>
    </w:rPr>
  </w:style>
  <w:style w:type="character" w:customStyle="1" w:styleId="Heading1Char">
    <w:name w:val="Heading 1 Char"/>
    <w:basedOn w:val="DefaultParagraphFont"/>
    <w:link w:val="Heading1"/>
    <w:rsid w:val="00707A6A"/>
    <w:rPr>
      <w:rFonts w:ascii="Arial" w:hAnsi="Arial" w:cs="Arial"/>
      <w:b/>
      <w:noProof/>
      <w:color w:val="004165"/>
      <w:sz w:val="32"/>
      <w:szCs w:val="32"/>
    </w:rPr>
  </w:style>
  <w:style w:type="character" w:customStyle="1" w:styleId="Heading2Char">
    <w:name w:val="Heading 2 Char"/>
    <w:basedOn w:val="DefaultParagraphFont"/>
    <w:link w:val="Heading2"/>
    <w:rsid w:val="00707A6A"/>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707A6A"/>
    <w:rPr>
      <w:sz w:val="24"/>
      <w:szCs w:val="24"/>
    </w:rPr>
  </w:style>
  <w:style w:type="paragraph" w:styleId="Header">
    <w:name w:val="header"/>
    <w:basedOn w:val="Normal"/>
    <w:link w:val="HeaderChar"/>
    <w:uiPriority w:val="99"/>
    <w:rsid w:val="00707A6A"/>
    <w:pPr>
      <w:tabs>
        <w:tab w:val="center" w:pos="4513"/>
        <w:tab w:val="right" w:pos="9026"/>
      </w:tabs>
    </w:pPr>
  </w:style>
  <w:style w:type="character" w:customStyle="1" w:styleId="HeaderChar">
    <w:name w:val="Header Char"/>
    <w:basedOn w:val="DefaultParagraphFont"/>
    <w:link w:val="Header"/>
    <w:uiPriority w:val="99"/>
    <w:rsid w:val="00707A6A"/>
    <w:rPr>
      <w:sz w:val="24"/>
      <w:szCs w:val="24"/>
    </w:rPr>
  </w:style>
  <w:style w:type="paragraph" w:styleId="Footer">
    <w:name w:val="footer"/>
    <w:basedOn w:val="Normal"/>
    <w:link w:val="FooterChar"/>
    <w:uiPriority w:val="99"/>
    <w:rsid w:val="00707A6A"/>
    <w:pPr>
      <w:tabs>
        <w:tab w:val="center" w:pos="4513"/>
        <w:tab w:val="right" w:pos="9026"/>
      </w:tabs>
    </w:pPr>
  </w:style>
  <w:style w:type="character" w:customStyle="1" w:styleId="FooterChar">
    <w:name w:val="Footer Char"/>
    <w:basedOn w:val="DefaultParagraphFont"/>
    <w:link w:val="Footer"/>
    <w:uiPriority w:val="99"/>
    <w:rsid w:val="00707A6A"/>
    <w:rPr>
      <w:sz w:val="24"/>
      <w:szCs w:val="24"/>
    </w:rPr>
  </w:style>
  <w:style w:type="character" w:styleId="Hyperlink">
    <w:name w:val="Hyperlink"/>
    <w:basedOn w:val="DefaultParagraphFont"/>
    <w:uiPriority w:val="99"/>
    <w:unhideWhenUsed/>
    <w:rsid w:val="00707A6A"/>
    <w:rPr>
      <w:rFonts w:cs="Times New Roman"/>
      <w:color w:val="0000FF" w:themeColor="hyperlink"/>
      <w:u w:val="single"/>
    </w:rPr>
  </w:style>
  <w:style w:type="paragraph" w:styleId="BalloonText">
    <w:name w:val="Balloon Text"/>
    <w:basedOn w:val="Normal"/>
    <w:link w:val="BalloonTextChar"/>
    <w:rsid w:val="00707A6A"/>
    <w:rPr>
      <w:rFonts w:ascii="Tahoma" w:hAnsi="Tahoma" w:cs="Tahoma"/>
      <w:sz w:val="16"/>
      <w:szCs w:val="16"/>
    </w:rPr>
  </w:style>
  <w:style w:type="character" w:customStyle="1" w:styleId="BalloonTextChar">
    <w:name w:val="Balloon Text Char"/>
    <w:basedOn w:val="DefaultParagraphFont"/>
    <w:link w:val="BalloonText"/>
    <w:rsid w:val="00707A6A"/>
    <w:rPr>
      <w:rFonts w:ascii="Tahoma" w:hAnsi="Tahoma" w:cs="Tahoma"/>
      <w:sz w:val="16"/>
      <w:szCs w:val="16"/>
    </w:rPr>
  </w:style>
  <w:style w:type="table" w:styleId="TableGrid">
    <w:name w:val="Table Grid"/>
    <w:basedOn w:val="TableNormal"/>
    <w:uiPriority w:val="59"/>
    <w:rsid w:val="0070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A6A"/>
    <w:pPr>
      <w:ind w:left="720"/>
      <w:contextualSpacing/>
    </w:pPr>
    <w:rPr>
      <w:rFonts w:asciiTheme="minorHAnsi" w:hAnsiTheme="minorHAnsi"/>
    </w:rPr>
  </w:style>
  <w:style w:type="paragraph" w:styleId="NormalWeb">
    <w:name w:val="Normal (Web)"/>
    <w:basedOn w:val="Normal"/>
    <w:uiPriority w:val="99"/>
    <w:unhideWhenUsed/>
    <w:rsid w:val="00B95EC9"/>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TableGrid1">
    <w:name w:val="Table Grid1"/>
    <w:basedOn w:val="TableNormal"/>
    <w:next w:val="TableGrid"/>
    <w:uiPriority w:val="59"/>
    <w:rsid w:val="00B95E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5E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B23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52316"/>
    <w:rPr>
      <w:color w:val="800080" w:themeColor="followedHyperlink"/>
      <w:u w:val="single"/>
    </w:rPr>
  </w:style>
  <w:style w:type="character" w:styleId="CommentReference">
    <w:name w:val="annotation reference"/>
    <w:basedOn w:val="DefaultParagraphFont"/>
    <w:rsid w:val="005A2F52"/>
    <w:rPr>
      <w:sz w:val="16"/>
      <w:szCs w:val="16"/>
    </w:rPr>
  </w:style>
  <w:style w:type="paragraph" w:styleId="CommentText">
    <w:name w:val="annotation text"/>
    <w:basedOn w:val="Normal"/>
    <w:link w:val="CommentTextChar"/>
    <w:rsid w:val="005A2F52"/>
    <w:pPr>
      <w:spacing w:line="240" w:lineRule="auto"/>
    </w:pPr>
    <w:rPr>
      <w:sz w:val="20"/>
      <w:szCs w:val="20"/>
    </w:rPr>
  </w:style>
  <w:style w:type="character" w:customStyle="1" w:styleId="CommentTextChar">
    <w:name w:val="Comment Text Char"/>
    <w:basedOn w:val="DefaultParagraphFont"/>
    <w:link w:val="CommentText"/>
    <w:rsid w:val="005A2F52"/>
    <w:rPr>
      <w:rFonts w:ascii="Calibri" w:eastAsia="Calibri" w:hAnsi="Calibri"/>
      <w:lang w:eastAsia="en-US"/>
    </w:rPr>
  </w:style>
  <w:style w:type="paragraph" w:styleId="CommentSubject">
    <w:name w:val="annotation subject"/>
    <w:basedOn w:val="CommentText"/>
    <w:next w:val="CommentText"/>
    <w:link w:val="CommentSubjectChar"/>
    <w:rsid w:val="005A2F52"/>
    <w:rPr>
      <w:b/>
      <w:bCs/>
    </w:rPr>
  </w:style>
  <w:style w:type="character" w:customStyle="1" w:styleId="CommentSubjectChar">
    <w:name w:val="Comment Subject Char"/>
    <w:basedOn w:val="CommentTextChar"/>
    <w:link w:val="CommentSubject"/>
    <w:rsid w:val="005A2F52"/>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131679675">
      <w:bodyDiv w:val="1"/>
      <w:marLeft w:val="0"/>
      <w:marRight w:val="0"/>
      <w:marTop w:val="0"/>
      <w:marBottom w:val="0"/>
      <w:divBdr>
        <w:top w:val="none" w:sz="0" w:space="0" w:color="auto"/>
        <w:left w:val="none" w:sz="0" w:space="0" w:color="auto"/>
        <w:bottom w:val="none" w:sz="0" w:space="0" w:color="auto"/>
        <w:right w:val="none" w:sz="0" w:space="0" w:color="auto"/>
      </w:divBdr>
    </w:div>
    <w:div w:id="615983395">
      <w:bodyDiv w:val="1"/>
      <w:marLeft w:val="0"/>
      <w:marRight w:val="0"/>
      <w:marTop w:val="0"/>
      <w:marBottom w:val="0"/>
      <w:divBdr>
        <w:top w:val="none" w:sz="0" w:space="0" w:color="auto"/>
        <w:left w:val="none" w:sz="0" w:space="0" w:color="auto"/>
        <w:bottom w:val="none" w:sz="0" w:space="0" w:color="auto"/>
        <w:right w:val="none" w:sz="0" w:space="0" w:color="auto"/>
      </w:divBdr>
    </w:div>
    <w:div w:id="1001615864">
      <w:bodyDiv w:val="1"/>
      <w:marLeft w:val="0"/>
      <w:marRight w:val="0"/>
      <w:marTop w:val="0"/>
      <w:marBottom w:val="0"/>
      <w:divBdr>
        <w:top w:val="none" w:sz="0" w:space="0" w:color="auto"/>
        <w:left w:val="none" w:sz="0" w:space="0" w:color="auto"/>
        <w:bottom w:val="none" w:sz="0" w:space="0" w:color="auto"/>
        <w:right w:val="none" w:sz="0" w:space="0" w:color="auto"/>
      </w:divBdr>
    </w:div>
    <w:div w:id="1259365904">
      <w:bodyDiv w:val="1"/>
      <w:marLeft w:val="0"/>
      <w:marRight w:val="0"/>
      <w:marTop w:val="0"/>
      <w:marBottom w:val="0"/>
      <w:divBdr>
        <w:top w:val="none" w:sz="0" w:space="0" w:color="auto"/>
        <w:left w:val="none" w:sz="0" w:space="0" w:color="auto"/>
        <w:bottom w:val="none" w:sz="0" w:space="0" w:color="auto"/>
        <w:right w:val="none" w:sz="0" w:space="0" w:color="auto"/>
      </w:divBdr>
    </w:div>
    <w:div w:id="1701972183">
      <w:bodyDiv w:val="1"/>
      <w:marLeft w:val="0"/>
      <w:marRight w:val="0"/>
      <w:marTop w:val="0"/>
      <w:marBottom w:val="0"/>
      <w:divBdr>
        <w:top w:val="none" w:sz="0" w:space="0" w:color="auto"/>
        <w:left w:val="none" w:sz="0" w:space="0" w:color="auto"/>
        <w:bottom w:val="none" w:sz="0" w:space="0" w:color="auto"/>
        <w:right w:val="none" w:sz="0" w:space="0" w:color="auto"/>
      </w:divBdr>
    </w:div>
    <w:div w:id="1752655773">
      <w:bodyDiv w:val="1"/>
      <w:marLeft w:val="0"/>
      <w:marRight w:val="0"/>
      <w:marTop w:val="0"/>
      <w:marBottom w:val="0"/>
      <w:divBdr>
        <w:top w:val="none" w:sz="0" w:space="0" w:color="auto"/>
        <w:left w:val="none" w:sz="0" w:space="0" w:color="auto"/>
        <w:bottom w:val="none" w:sz="0" w:space="0" w:color="auto"/>
        <w:right w:val="none" w:sz="0" w:space="0" w:color="auto"/>
      </w:divBdr>
    </w:div>
    <w:div w:id="1799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All_ACTGOV/LDCC/BIOSECURITY/Biosecurity%20Directions%20Forms%20and%20Procedures/Plant%20Diseases%20Act%20200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act.gov.au/a/2002-42/di.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All_ACTGOV/LDCC/BIOSECURITY/Biosecurity%20Directions%20Forms%20and%20Procedures/Plant%20Diseases%20Act%202002"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legislation.act.gov.au/ni/2014-115/current/pdf/2014-1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2-42/di.asp"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MANUAL">
      <a:majorFont>
        <a:latin typeface="Gill Sans MT"/>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0FF26F0559AB43886F792A95A8101E" ma:contentTypeVersion="9" ma:contentTypeDescription="Create a new document." ma:contentTypeScope="" ma:versionID="5a161539fb7399a82a51f81c30493270">
  <xsd:schema xmlns:xsd="http://www.w3.org/2001/XMLSchema" xmlns:xs="http://www.w3.org/2001/XMLSchema" xmlns:p="http://schemas.microsoft.com/office/2006/metadata/properties" xmlns:ns2="369f8d2d-0b0e-40a0-8f0c-f4fba4ed6040" targetNamespace="http://schemas.microsoft.com/office/2006/metadata/properties" ma:root="true" ma:fieldsID="f022f41f503fc89e5b9ef17173d39abf" ns2:_="">
    <xsd:import namespace="369f8d2d-0b0e-40a0-8f0c-f4fba4ed6040"/>
    <xsd:element name="properties">
      <xsd:complexType>
        <xsd:sequence>
          <xsd:element name="documentManagement">
            <xsd:complexType>
              <xsd:all>
                <xsd:element ref="ns2:Type_x0020_of_x0020_Document" minOccurs="0"/>
                <xsd:element ref="ns2:Review_x0020_Date" minOccurs="0"/>
                <xsd:element ref="ns2:Document_x0020_Owner" minOccurs="0"/>
                <xsd:element ref="ns2:Bra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f8d2d-0b0e-40a0-8f0c-f4fba4ed6040" elementFormDefault="qualified">
    <xsd:import namespace="http://schemas.microsoft.com/office/2006/documentManagement/types"/>
    <xsd:import namespace="http://schemas.microsoft.com/office/infopath/2007/PartnerControls"/>
    <xsd:element name="Type_x0020_of_x0020_Document" ma:index="4" nillable="true" ma:displayName="Type of Document" ma:format="Dropdown" ma:internalName="Type_x0020_of_x0020_Document">
      <xsd:simpleType>
        <xsd:restriction base="dms:Choice">
          <xsd:enumeration value="Policy &amp; Procedures"/>
          <xsd:enumeration value="Contract Management"/>
          <xsd:enumeration value="Org Charts"/>
          <xsd:enumeration value="PACS Review"/>
          <xsd:enumeration value="Templates"/>
          <xsd:enumeration value="WHSCOM - Minutes"/>
          <xsd:enumeration value="Risk Management"/>
          <xsd:enumeration value="Other"/>
          <xsd:enumeration value="Libraries Documents"/>
          <xsd:enumeration value="Recruitment and HDA"/>
          <xsd:enumeration value="New Leaders Group"/>
          <xsd:enumeration value="Business Plans"/>
          <xsd:enumeration value="Statistics"/>
          <xsd:enumeration value="MARS Survey Results"/>
          <xsd:enumeration value="Biosecurity"/>
          <xsd:enumeration value="Biosecurity - Compliance/Investigations Manual - Animal Diseases Act 2005"/>
          <xsd:enumeration value="Biosecurity - Compliance/Investigations Manual - Pest Plants and Animals Act 2005"/>
          <xsd:enumeration value="Biosecurity - Compliance/Investigations Manual - Plant Diseases Act 2005"/>
          <xsd:enumeration value="MOU's"/>
          <xsd:enumeration value="Uniforms"/>
          <xsd:enumeration value="Communiques"/>
          <xsd:enumeration value="Temporary Traffic Management Agreements"/>
          <xsd:enumeration value="WHS - Administration"/>
          <xsd:enumeration value="WHS - Communication and Consultation"/>
          <xsd:enumeration value="WHS - General"/>
          <xsd:enumeration value="WHS - Standard Operating Procedure"/>
          <xsd:enumeration value="WHS - Safety Alerts"/>
          <xsd:enumeration value="WHS - Risk Registers"/>
          <xsd:enumeration value="WHS - Risk Assessments"/>
          <xsd:enumeration value="WHS - Codes of Practice"/>
          <xsd:enumeration value="WHS - Policies"/>
          <xsd:enumeration value="Emergency Plans / Evacuation Diagrams"/>
          <xsd:enumeration value="Ministerials"/>
          <xsd:enumeration value="WHS - Safety Audit Inspections"/>
        </xsd:restriction>
      </xsd:simpleType>
    </xsd:element>
    <xsd:element name="Review_x0020_Date" ma:index="5" nillable="true" ma:displayName="Review Date" ma:format="DateOnly" ma:internalName="Review_x0020_Date" ma:readOnly="false">
      <xsd:simpleType>
        <xsd:restriction base="dms:DateTime"/>
      </xsd:simpleType>
    </xsd:element>
    <xsd:element name="Document_x0020_Owner" ma:index="6"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7" nillable="true" ma:displayName="Branch" ma:format="Dropdown" ma:internalName="Branch">
      <xsd:simpleType>
        <xsd:restriction base="dms:Choice">
          <xsd:enumeration value="City Services"/>
          <xsd:enumeration value="Parks &amp; Conservation Service"/>
          <xsd:enumeration value="Libraries ACT"/>
          <xsd:enumeration value="National Arboretum Canberra"/>
          <xsd:enumeration value="Divisional Support Group"/>
          <xsd:enumeration value="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369f8d2d-0b0e-40a0-8f0c-f4fba4ed6040">2018-06-30T14:00:00+00:00</Review_x0020_Date>
    <Document_x0020_Owner xmlns="369f8d2d-0b0e-40a0-8f0c-f4fba4ed6040">
      <UserInfo>
        <DisplayName>Hughes, Stephen</DisplayName>
        <AccountId>309</AccountId>
        <AccountType/>
      </UserInfo>
    </Document_x0020_Owner>
    <Branch xmlns="369f8d2d-0b0e-40a0-8f0c-f4fba4ed6040">Parks &amp; Conservation Service</Branch>
    <Type_x0020_of_x0020_Document xmlns="369f8d2d-0b0e-40a0-8f0c-f4fba4ed6040">Biosecurity - Compliance/Investigations Manual - Plant Diseases Act 2005</Type_x0020_of_x0020_Document>
  </documentManagement>
</p:properties>
</file>

<file path=customXml/itemProps1.xml><?xml version="1.0" encoding="utf-8"?>
<ds:datastoreItem xmlns:ds="http://schemas.openxmlformats.org/officeDocument/2006/customXml" ds:itemID="{2FB556AB-E342-4BEE-8877-978126403C32}"/>
</file>

<file path=customXml/itemProps2.xml><?xml version="1.0" encoding="utf-8"?>
<ds:datastoreItem xmlns:ds="http://schemas.openxmlformats.org/officeDocument/2006/customXml" ds:itemID="{50DE870E-924D-4609-939A-42704C0067CC}"/>
</file>

<file path=customXml/itemProps3.xml><?xml version="1.0" encoding="utf-8"?>
<ds:datastoreItem xmlns:ds="http://schemas.openxmlformats.org/officeDocument/2006/customXml" ds:itemID="{57E9EBDC-3A73-41C1-94D7-1EE4C3EEE2DC}"/>
</file>

<file path=customXml/itemProps4.xml><?xml version="1.0" encoding="utf-8"?>
<ds:datastoreItem xmlns:ds="http://schemas.openxmlformats.org/officeDocument/2006/customXml" ds:itemID="{450EA7B7-F9C2-4B01-B9A5-7DA7EEB37299}"/>
</file>

<file path=docProps/app.xml><?xml version="1.0" encoding="utf-8"?>
<Properties xmlns="http://schemas.openxmlformats.org/officeDocument/2006/extended-properties" xmlns:vt="http://schemas.openxmlformats.org/officeDocument/2006/docPropsVTypes">
  <Template>Normal</Template>
  <TotalTime>318</TotalTime>
  <Pages>11</Pages>
  <Words>1935</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Reynolds</dc:creator>
  <cp:lastModifiedBy>Stephen Hughes</cp:lastModifiedBy>
  <cp:revision>48</cp:revision>
  <cp:lastPrinted>2014-06-19T00:33:00Z</cp:lastPrinted>
  <dcterms:created xsi:type="dcterms:W3CDTF">2014-05-26T23:19:00Z</dcterms:created>
  <dcterms:modified xsi:type="dcterms:W3CDTF">2014-07-03T23:27:00Z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0x010100D70FF26F0559AB43886F792A95A8101E</vt:lpwstr>
  </property>
  <property fmtid="{D5CDD505-2E9C-101B-9397-08002B2CF9AE}" pid="3" name="Order">
    <vt:r8>38600</vt:r8>
  </property>
  <property fmtid="{D5CDD505-2E9C-101B-9397-08002B2CF9AE}" pid="4" name="Expiry date">
    <vt:filetime>2015-06-30T14:00:00Z</vt:filetime>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