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97" w:rsidRPr="00FD0597" w:rsidRDefault="00FD0597" w:rsidP="00E1406C">
      <w:pPr>
        <w:spacing w:line="360" w:lineRule="auto"/>
        <w:jc w:val="center"/>
        <w:rPr>
          <w:rFonts w:ascii="Arial" w:eastAsia="Calibri" w:hAnsi="Arial" w:cs="Arial"/>
          <w:b/>
          <w:sz w:val="32"/>
          <w:szCs w:val="22"/>
          <w:lang w:eastAsia="en-US"/>
        </w:rPr>
      </w:pPr>
      <w:r w:rsidRPr="00FD0597">
        <w:rPr>
          <w:rFonts w:ascii="Arial" w:eastAsia="Calibri" w:hAnsi="Arial" w:cs="Arial"/>
          <w:b/>
          <w:sz w:val="32"/>
          <w:szCs w:val="22"/>
          <w:lang w:eastAsia="en-US"/>
        </w:rPr>
        <w:t>Direction Notice Use – Policy and Procedure</w:t>
      </w:r>
    </w:p>
    <w:p w:rsidR="00FD0597" w:rsidRPr="00FD0597" w:rsidRDefault="00FD0597" w:rsidP="00E1406C">
      <w:pPr>
        <w:spacing w:line="360" w:lineRule="auto"/>
        <w:jc w:val="center"/>
        <w:rPr>
          <w:rFonts w:ascii="Arial" w:eastAsia="Calibri" w:hAnsi="Arial" w:cs="Arial"/>
          <w:b/>
          <w:szCs w:val="22"/>
          <w:lang w:eastAsia="en-US"/>
        </w:rPr>
      </w:pPr>
      <w:r w:rsidRPr="00FD0597">
        <w:rPr>
          <w:rFonts w:ascii="Arial" w:eastAsia="Calibri" w:hAnsi="Arial" w:cs="Arial"/>
          <w:b/>
          <w:szCs w:val="22"/>
          <w:lang w:eastAsia="en-US"/>
        </w:rPr>
        <w:t xml:space="preserve">Directions under the </w:t>
      </w:r>
      <w:r w:rsidR="00BE698B">
        <w:rPr>
          <w:rFonts w:ascii="Arial" w:eastAsia="Calibri" w:hAnsi="Arial" w:cs="Arial"/>
          <w:b/>
          <w:i/>
          <w:szCs w:val="22"/>
          <w:lang w:eastAsia="en-US"/>
        </w:rPr>
        <w:t>Animal</w:t>
      </w:r>
      <w:r w:rsidRPr="00FD0597">
        <w:rPr>
          <w:rFonts w:ascii="Arial" w:eastAsia="Calibri" w:hAnsi="Arial" w:cs="Arial"/>
          <w:b/>
          <w:i/>
          <w:szCs w:val="22"/>
          <w:lang w:eastAsia="en-US"/>
        </w:rPr>
        <w:t xml:space="preserve"> Diseases</w:t>
      </w:r>
      <w:r w:rsidR="00BE698B">
        <w:rPr>
          <w:rFonts w:ascii="Arial" w:eastAsia="Calibri" w:hAnsi="Arial" w:cs="Arial"/>
          <w:b/>
          <w:i/>
          <w:szCs w:val="22"/>
          <w:lang w:eastAsia="en-US"/>
        </w:rPr>
        <w:t xml:space="preserve"> </w:t>
      </w:r>
      <w:r w:rsidRPr="00FD0597">
        <w:rPr>
          <w:rFonts w:ascii="Arial" w:eastAsia="Calibri" w:hAnsi="Arial" w:cs="Arial"/>
          <w:b/>
          <w:i/>
          <w:szCs w:val="22"/>
          <w:lang w:eastAsia="en-US"/>
        </w:rPr>
        <w:t>Act 200</w:t>
      </w:r>
      <w:r w:rsidR="00BE698B">
        <w:rPr>
          <w:rFonts w:ascii="Arial" w:eastAsia="Calibri" w:hAnsi="Arial" w:cs="Arial"/>
          <w:b/>
          <w:i/>
          <w:szCs w:val="22"/>
          <w:lang w:eastAsia="en-US"/>
        </w:rPr>
        <w:t>5</w:t>
      </w:r>
      <w:r w:rsidRPr="00FD0597">
        <w:rPr>
          <w:rFonts w:ascii="Arial" w:eastAsia="Calibri" w:hAnsi="Arial" w:cs="Arial"/>
          <w:b/>
          <w:i/>
          <w:szCs w:val="22"/>
          <w:lang w:eastAsia="en-US"/>
        </w:rPr>
        <w:t xml:space="preserve"> </w:t>
      </w:r>
      <w:r w:rsidR="00DC7F67">
        <w:rPr>
          <w:rFonts w:ascii="Arial" w:eastAsia="Calibri" w:hAnsi="Arial" w:cs="Arial"/>
          <w:b/>
          <w:szCs w:val="22"/>
          <w:lang w:eastAsia="en-US"/>
        </w:rPr>
        <w:t>(the ADA</w:t>
      </w:r>
      <w:r w:rsidRPr="00FD0597">
        <w:rPr>
          <w:rFonts w:ascii="Arial" w:eastAsia="Calibri" w:hAnsi="Arial" w:cs="Arial"/>
          <w:b/>
          <w:szCs w:val="22"/>
          <w:lang w:eastAsia="en-US"/>
        </w:rPr>
        <w:t>)</w:t>
      </w:r>
    </w:p>
    <w:p w:rsidR="00FD0597" w:rsidRPr="00FD0597" w:rsidRDefault="00FD0597" w:rsidP="00E1406C">
      <w:pPr>
        <w:spacing w:line="360" w:lineRule="auto"/>
        <w:jc w:val="center"/>
        <w:rPr>
          <w:rFonts w:ascii="Arial" w:eastAsia="Calibri" w:hAnsi="Arial" w:cs="Arial"/>
          <w:b/>
          <w:sz w:val="22"/>
          <w:szCs w:val="22"/>
          <w:lang w:eastAsia="en-US"/>
        </w:rPr>
      </w:pPr>
    </w:p>
    <w:tbl>
      <w:tblPr>
        <w:tblStyle w:val="TableGrid"/>
        <w:tblW w:w="0" w:type="auto"/>
        <w:tblLook w:val="04A0" w:firstRow="1" w:lastRow="0" w:firstColumn="1" w:lastColumn="0" w:noHBand="0" w:noVBand="1"/>
      </w:tblPr>
      <w:tblGrid>
        <w:gridCol w:w="8522"/>
      </w:tblGrid>
      <w:tr w:rsidR="00FD0597" w:rsidRPr="00FD0597" w:rsidTr="00B070D1">
        <w:tc>
          <w:tcPr>
            <w:tcW w:w="8522" w:type="dxa"/>
          </w:tcPr>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b/>
                <w:sz w:val="22"/>
                <w:szCs w:val="22"/>
                <w:lang w:eastAsia="en-US"/>
              </w:rPr>
              <w:t>Purpose</w:t>
            </w: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Outlines the </w:t>
            </w:r>
            <w:r w:rsidR="00CF73CD">
              <w:rPr>
                <w:rFonts w:ascii="Arial" w:eastAsia="Calibri" w:hAnsi="Arial" w:cs="Arial"/>
                <w:sz w:val="22"/>
                <w:szCs w:val="22"/>
                <w:lang w:eastAsia="en-US"/>
              </w:rPr>
              <w:t xml:space="preserve">policy and </w:t>
            </w:r>
            <w:r w:rsidRPr="00FD0597">
              <w:rPr>
                <w:rFonts w:ascii="Arial" w:eastAsia="Calibri" w:hAnsi="Arial" w:cs="Arial"/>
                <w:sz w:val="22"/>
                <w:szCs w:val="22"/>
                <w:lang w:eastAsia="en-US"/>
              </w:rPr>
              <w:t xml:space="preserve">procedure for </w:t>
            </w:r>
            <w:r w:rsidR="00B070D1">
              <w:rPr>
                <w:rFonts w:ascii="Arial" w:eastAsia="Calibri" w:hAnsi="Arial" w:cs="Arial"/>
                <w:sz w:val="22"/>
                <w:szCs w:val="22"/>
                <w:lang w:eastAsia="en-US"/>
              </w:rPr>
              <w:t xml:space="preserve">preparing and </w:t>
            </w:r>
            <w:r w:rsidRPr="00FD0597">
              <w:rPr>
                <w:rFonts w:ascii="Arial" w:eastAsia="Calibri" w:hAnsi="Arial" w:cs="Arial"/>
                <w:sz w:val="22"/>
                <w:szCs w:val="22"/>
                <w:lang w:eastAsia="en-US"/>
              </w:rPr>
              <w:t xml:space="preserve">issuing a direction under the </w:t>
            </w:r>
            <w:r w:rsidR="00BE698B">
              <w:rPr>
                <w:rFonts w:ascii="Arial" w:eastAsia="Calibri" w:hAnsi="Arial" w:cs="Arial"/>
                <w:i/>
                <w:sz w:val="22"/>
                <w:szCs w:val="22"/>
                <w:lang w:eastAsia="en-US"/>
              </w:rPr>
              <w:t>Animal</w:t>
            </w:r>
            <w:r w:rsidR="00DC7F67">
              <w:rPr>
                <w:rFonts w:ascii="Arial" w:eastAsia="Calibri" w:hAnsi="Arial" w:cs="Arial"/>
                <w:i/>
                <w:sz w:val="22"/>
                <w:szCs w:val="22"/>
                <w:lang w:eastAsia="en-US"/>
              </w:rPr>
              <w:t xml:space="preserve"> Diseases Act 2005</w:t>
            </w:r>
            <w:r w:rsidRPr="00FD0597">
              <w:rPr>
                <w:rFonts w:ascii="Arial" w:eastAsia="Calibri" w:hAnsi="Arial" w:cs="Arial"/>
                <w:i/>
                <w:sz w:val="22"/>
                <w:szCs w:val="22"/>
                <w:lang w:eastAsia="en-US"/>
              </w:rPr>
              <w:t xml:space="preserve"> </w:t>
            </w:r>
            <w:r w:rsidRPr="00FD0597">
              <w:rPr>
                <w:rFonts w:ascii="Arial" w:eastAsia="Calibri" w:hAnsi="Arial" w:cs="Arial"/>
                <w:sz w:val="22"/>
                <w:szCs w:val="22"/>
                <w:lang w:eastAsia="en-US"/>
              </w:rPr>
              <w:t>(</w:t>
            </w:r>
            <w:r w:rsidR="00F44EA0">
              <w:rPr>
                <w:rFonts w:ascii="Arial" w:eastAsia="Calibri" w:hAnsi="Arial" w:cs="Arial"/>
                <w:sz w:val="22"/>
                <w:szCs w:val="22"/>
                <w:lang w:eastAsia="en-US"/>
              </w:rPr>
              <w:t>ADA</w:t>
            </w:r>
            <w:r w:rsidRPr="00FD0597">
              <w:rPr>
                <w:rFonts w:ascii="Arial" w:eastAsia="Calibri" w:hAnsi="Arial" w:cs="Arial"/>
                <w:sz w:val="22"/>
                <w:szCs w:val="22"/>
                <w:lang w:eastAsia="en-US"/>
              </w:rPr>
              <w:t>).</w:t>
            </w:r>
          </w:p>
        </w:tc>
      </w:tr>
    </w:tbl>
    <w:p w:rsidR="00FD0597" w:rsidRDefault="00FD0597" w:rsidP="00E1406C">
      <w:pPr>
        <w:spacing w:line="360" w:lineRule="auto"/>
        <w:rPr>
          <w:rFonts w:ascii="Arial" w:eastAsia="Calibri" w:hAnsi="Arial" w:cs="Arial"/>
          <w:sz w:val="22"/>
          <w:szCs w:val="22"/>
          <w:lang w:eastAsia="en-US"/>
        </w:rPr>
      </w:pPr>
    </w:p>
    <w:p w:rsidR="00D025A9" w:rsidRPr="00FD0597" w:rsidRDefault="00D025A9" w:rsidP="00E1406C">
      <w:pPr>
        <w:spacing w:line="360" w:lineRule="auto"/>
        <w:rPr>
          <w:rFonts w:ascii="Arial" w:eastAsia="Calibri" w:hAnsi="Arial" w:cs="Arial"/>
          <w:sz w:val="22"/>
          <w:szCs w:val="22"/>
          <w:lang w:eastAsia="en-US"/>
        </w:rPr>
      </w:pPr>
    </w:p>
    <w:tbl>
      <w:tblPr>
        <w:tblStyle w:val="TableGrid"/>
        <w:tblW w:w="0" w:type="auto"/>
        <w:shd w:val="clear" w:color="auto" w:fill="D9D9D9" w:themeFill="background1" w:themeFillShade="D9"/>
        <w:tblLook w:val="04A0" w:firstRow="1" w:lastRow="0" w:firstColumn="1" w:lastColumn="0" w:noHBand="0" w:noVBand="1"/>
      </w:tblPr>
      <w:tblGrid>
        <w:gridCol w:w="2558"/>
        <w:gridCol w:w="3006"/>
        <w:gridCol w:w="2958"/>
      </w:tblGrid>
      <w:tr w:rsidR="00FD0597" w:rsidRPr="00FD0597" w:rsidTr="00B070D1">
        <w:tc>
          <w:tcPr>
            <w:tcW w:w="2558" w:type="dxa"/>
            <w:shd w:val="clear" w:color="auto" w:fill="D9D9D9" w:themeFill="background1" w:themeFillShade="D9"/>
          </w:tcPr>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Approved by</w:t>
            </w:r>
          </w:p>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Date of Approval</w:t>
            </w:r>
          </w:p>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Commencement</w:t>
            </w:r>
          </w:p>
        </w:tc>
        <w:tc>
          <w:tcPr>
            <w:tcW w:w="5964" w:type="dxa"/>
            <w:gridSpan w:val="2"/>
            <w:shd w:val="clear" w:color="auto" w:fill="D9D9D9" w:themeFill="background1" w:themeFillShade="D9"/>
          </w:tcPr>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w:t>
            </w:r>
            <w:r w:rsidRPr="00FD0597">
              <w:rPr>
                <w:rFonts w:ascii="Arial" w:eastAsia="Calibri" w:hAnsi="Arial" w:cs="Arial"/>
                <w:i/>
                <w:sz w:val="22"/>
                <w:szCs w:val="22"/>
                <w:lang w:eastAsia="en-US"/>
              </w:rPr>
              <w:t>Insert person</w:t>
            </w:r>
            <w:r w:rsidRPr="00FD0597">
              <w:rPr>
                <w:rFonts w:ascii="Arial" w:eastAsia="Calibri" w:hAnsi="Arial" w:cs="Arial"/>
                <w:sz w:val="22"/>
                <w:szCs w:val="22"/>
                <w:lang w:eastAsia="en-US"/>
              </w:rPr>
              <w:t>]</w:t>
            </w: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w:t>
            </w:r>
            <w:r w:rsidRPr="00FD0597">
              <w:rPr>
                <w:rFonts w:ascii="Arial" w:eastAsia="Calibri" w:hAnsi="Arial" w:cs="Arial"/>
                <w:i/>
                <w:sz w:val="22"/>
                <w:szCs w:val="22"/>
                <w:lang w:eastAsia="en-US"/>
              </w:rPr>
              <w:t>insert date of approval</w:t>
            </w:r>
            <w:r w:rsidRPr="00FD0597">
              <w:rPr>
                <w:rFonts w:ascii="Arial" w:eastAsia="Calibri" w:hAnsi="Arial" w:cs="Arial"/>
                <w:sz w:val="22"/>
                <w:szCs w:val="22"/>
                <w:lang w:eastAsia="en-US"/>
              </w:rPr>
              <w:t>]</w:t>
            </w: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w:t>
            </w:r>
            <w:r w:rsidRPr="00FD0597">
              <w:rPr>
                <w:rFonts w:ascii="Arial" w:eastAsia="Calibri" w:hAnsi="Arial" w:cs="Arial"/>
                <w:i/>
                <w:sz w:val="22"/>
                <w:szCs w:val="22"/>
                <w:lang w:eastAsia="en-US"/>
              </w:rPr>
              <w:t>insert date of commencement</w:t>
            </w:r>
            <w:r w:rsidRPr="00FD0597">
              <w:rPr>
                <w:rFonts w:ascii="Arial" w:eastAsia="Calibri" w:hAnsi="Arial" w:cs="Arial"/>
                <w:sz w:val="22"/>
                <w:szCs w:val="22"/>
                <w:lang w:eastAsia="en-US"/>
              </w:rPr>
              <w:t>]</w:t>
            </w:r>
          </w:p>
        </w:tc>
      </w:tr>
      <w:tr w:rsidR="00FD0597" w:rsidRPr="00FD0597" w:rsidTr="00B070D1">
        <w:tc>
          <w:tcPr>
            <w:tcW w:w="2558" w:type="dxa"/>
            <w:shd w:val="clear" w:color="auto" w:fill="D9D9D9" w:themeFill="background1" w:themeFillShade="D9"/>
          </w:tcPr>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Review</w:t>
            </w:r>
          </w:p>
        </w:tc>
        <w:tc>
          <w:tcPr>
            <w:tcW w:w="3006" w:type="dxa"/>
            <w:shd w:val="clear" w:color="auto" w:fill="D9D9D9" w:themeFill="background1" w:themeFillShade="D9"/>
          </w:tcPr>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Annually or on Legislative Change</w:t>
            </w:r>
          </w:p>
        </w:tc>
        <w:tc>
          <w:tcPr>
            <w:tcW w:w="2958" w:type="dxa"/>
            <w:shd w:val="clear" w:color="auto" w:fill="D9D9D9" w:themeFill="background1" w:themeFillShade="D9"/>
          </w:tcPr>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Due: [</w:t>
            </w:r>
            <w:r w:rsidRPr="00FD0597">
              <w:rPr>
                <w:rFonts w:ascii="Arial" w:eastAsia="Calibri" w:hAnsi="Arial" w:cs="Arial"/>
                <w:i/>
                <w:sz w:val="22"/>
                <w:szCs w:val="22"/>
                <w:lang w:eastAsia="en-US"/>
              </w:rPr>
              <w:t>insert due date for review</w:t>
            </w:r>
            <w:r w:rsidRPr="00FD0597">
              <w:rPr>
                <w:rFonts w:ascii="Arial" w:eastAsia="Calibri" w:hAnsi="Arial" w:cs="Arial"/>
                <w:sz w:val="22"/>
                <w:szCs w:val="22"/>
                <w:lang w:eastAsia="en-US"/>
              </w:rPr>
              <w:t>]</w:t>
            </w:r>
          </w:p>
        </w:tc>
      </w:tr>
      <w:tr w:rsidR="00FD0597" w:rsidRPr="00FD0597" w:rsidTr="00B070D1">
        <w:tc>
          <w:tcPr>
            <w:tcW w:w="2558" w:type="dxa"/>
            <w:shd w:val="clear" w:color="auto" w:fill="D9D9D9" w:themeFill="background1" w:themeFillShade="D9"/>
          </w:tcPr>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Location</w:t>
            </w:r>
          </w:p>
        </w:tc>
        <w:tc>
          <w:tcPr>
            <w:tcW w:w="5964" w:type="dxa"/>
            <w:gridSpan w:val="2"/>
            <w:shd w:val="clear" w:color="auto" w:fill="D9D9D9" w:themeFill="background1" w:themeFillShade="D9"/>
          </w:tcPr>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TAMS Intranet</w:t>
            </w:r>
          </w:p>
        </w:tc>
      </w:tr>
      <w:tr w:rsidR="00FD0597" w:rsidRPr="00FD0597" w:rsidTr="00B070D1">
        <w:tc>
          <w:tcPr>
            <w:tcW w:w="2558" w:type="dxa"/>
            <w:shd w:val="clear" w:color="auto" w:fill="D9D9D9" w:themeFill="background1" w:themeFillShade="D9"/>
          </w:tcPr>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Implementation Officer</w:t>
            </w:r>
          </w:p>
        </w:tc>
        <w:tc>
          <w:tcPr>
            <w:tcW w:w="5964" w:type="dxa"/>
            <w:gridSpan w:val="2"/>
            <w:shd w:val="clear" w:color="auto" w:fill="D9D9D9" w:themeFill="background1" w:themeFillShade="D9"/>
          </w:tcPr>
          <w:p w:rsidR="00FD0597" w:rsidRPr="00FD0597" w:rsidRDefault="00876554"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Chief Veterinary Officer</w:t>
            </w:r>
            <w:r w:rsidR="00FD0597" w:rsidRPr="00FD0597">
              <w:rPr>
                <w:rFonts w:ascii="Arial" w:eastAsia="Calibri" w:hAnsi="Arial" w:cs="Arial"/>
                <w:sz w:val="22"/>
                <w:szCs w:val="22"/>
                <w:lang w:eastAsia="en-US"/>
              </w:rPr>
              <w:t xml:space="preserve">/ Authorised </w:t>
            </w:r>
            <w:r>
              <w:rPr>
                <w:rFonts w:ascii="Arial" w:eastAsia="Calibri" w:hAnsi="Arial" w:cs="Arial"/>
                <w:sz w:val="22"/>
                <w:szCs w:val="22"/>
                <w:lang w:eastAsia="en-US"/>
              </w:rPr>
              <w:t>Person</w:t>
            </w:r>
          </w:p>
        </w:tc>
      </w:tr>
      <w:tr w:rsidR="00FD0597" w:rsidRPr="00FD0597" w:rsidTr="00B070D1">
        <w:tc>
          <w:tcPr>
            <w:tcW w:w="2558" w:type="dxa"/>
            <w:shd w:val="clear" w:color="auto" w:fill="D9D9D9" w:themeFill="background1" w:themeFillShade="D9"/>
          </w:tcPr>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Relevant Documents:</w:t>
            </w:r>
          </w:p>
        </w:tc>
        <w:tc>
          <w:tcPr>
            <w:tcW w:w="5964" w:type="dxa"/>
            <w:gridSpan w:val="2"/>
            <w:shd w:val="clear" w:color="auto" w:fill="D9D9D9" w:themeFill="background1" w:themeFillShade="D9"/>
          </w:tcPr>
          <w:p w:rsidR="00ED006A" w:rsidRPr="00CB49A9" w:rsidRDefault="003F0D5A" w:rsidP="00F55B71">
            <w:pPr>
              <w:spacing w:line="360" w:lineRule="auto"/>
              <w:rPr>
                <w:rFonts w:ascii="Arial" w:eastAsia="Calibri" w:hAnsi="Arial" w:cs="Arial"/>
                <w:i/>
                <w:color w:val="FF0000"/>
                <w:sz w:val="22"/>
                <w:szCs w:val="22"/>
                <w:lang w:eastAsia="en-US"/>
              </w:rPr>
            </w:pPr>
            <w:r>
              <w:rPr>
                <w:rFonts w:ascii="Arial" w:eastAsia="Calibri" w:hAnsi="Arial" w:cs="Arial"/>
                <w:sz w:val="22"/>
                <w:szCs w:val="22"/>
                <w:lang w:eastAsia="en-US"/>
              </w:rPr>
              <w:t xml:space="preserve">BIOSECURITY FORMS </w:t>
            </w:r>
            <w:r w:rsidR="00466C9A">
              <w:rPr>
                <w:rFonts w:ascii="Arial" w:eastAsia="Calibri" w:hAnsi="Arial" w:cs="Arial"/>
                <w:sz w:val="22"/>
                <w:szCs w:val="22"/>
                <w:lang w:eastAsia="en-US"/>
              </w:rPr>
              <w:t>ADA-01</w:t>
            </w:r>
            <w:r w:rsidR="00D645CD">
              <w:rPr>
                <w:rFonts w:ascii="Arial" w:eastAsia="Calibri" w:hAnsi="Arial" w:cs="Arial"/>
                <w:sz w:val="22"/>
                <w:szCs w:val="22"/>
                <w:lang w:eastAsia="en-US"/>
              </w:rPr>
              <w:t xml:space="preserve"> </w:t>
            </w:r>
            <w:r w:rsidR="00D55F7B">
              <w:rPr>
                <w:rFonts w:ascii="Arial" w:eastAsia="Calibri" w:hAnsi="Arial" w:cs="Arial"/>
                <w:sz w:val="22"/>
                <w:szCs w:val="22"/>
                <w:lang w:eastAsia="en-US"/>
              </w:rPr>
              <w:t>to ADA-20</w:t>
            </w:r>
            <w:bookmarkStart w:id="0" w:name="_GoBack"/>
            <w:bookmarkEnd w:id="0"/>
            <w:r w:rsidR="00B8405D">
              <w:rPr>
                <w:rFonts w:ascii="Arial" w:eastAsia="Calibri" w:hAnsi="Arial" w:cs="Arial"/>
                <w:sz w:val="22"/>
                <w:szCs w:val="22"/>
                <w:lang w:eastAsia="en-US"/>
              </w:rPr>
              <w:t xml:space="preserve"> </w:t>
            </w:r>
            <w:r w:rsidR="002E30AE" w:rsidRPr="00FD0597">
              <w:rPr>
                <w:rFonts w:ascii="Arial" w:eastAsia="Calibri" w:hAnsi="Arial" w:cs="Arial"/>
                <w:color w:val="FF0000"/>
                <w:sz w:val="22"/>
                <w:szCs w:val="22"/>
                <w:lang w:eastAsia="en-US"/>
              </w:rPr>
              <w:t>[INSERT LOCATION]</w:t>
            </w:r>
          </w:p>
          <w:p w:rsidR="00B070D1" w:rsidRDefault="00B070D1"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Official Notebook Procedure and Policy</w:t>
            </w:r>
          </w:p>
          <w:p w:rsidR="00BC3FA9" w:rsidRPr="00FD0597" w:rsidRDefault="00BC3FA9"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Gathering Managing and Handling Evidence Policy and Procedure</w:t>
            </w:r>
          </w:p>
        </w:tc>
      </w:tr>
      <w:tr w:rsidR="00FD0597" w:rsidRPr="00FD0597" w:rsidTr="00B070D1">
        <w:tc>
          <w:tcPr>
            <w:tcW w:w="2558" w:type="dxa"/>
            <w:shd w:val="clear" w:color="auto" w:fill="D9D9D9" w:themeFill="background1" w:themeFillShade="D9"/>
          </w:tcPr>
          <w:p w:rsidR="00FD0597" w:rsidRPr="00FD0597"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lang w:eastAsia="en-US"/>
              </w:rPr>
              <w:t>Relevant Legislation</w:t>
            </w:r>
            <w:r w:rsidR="00BC3FA9">
              <w:rPr>
                <w:rFonts w:ascii="Arial" w:eastAsia="Calibri" w:hAnsi="Arial" w:cs="Arial"/>
                <w:b/>
                <w:sz w:val="22"/>
                <w:szCs w:val="22"/>
                <w:lang w:eastAsia="en-US"/>
              </w:rPr>
              <w:t xml:space="preserve"> </w:t>
            </w:r>
            <w:r w:rsidR="004E0FEF">
              <w:rPr>
                <w:rFonts w:ascii="Arial" w:eastAsia="Calibri" w:hAnsi="Arial" w:cs="Arial"/>
                <w:b/>
                <w:sz w:val="22"/>
                <w:szCs w:val="22"/>
                <w:lang w:eastAsia="en-US"/>
              </w:rPr>
              <w:t xml:space="preserve">Disallowable and </w:t>
            </w:r>
            <w:r w:rsidR="00DC7F67">
              <w:rPr>
                <w:rFonts w:ascii="Arial" w:eastAsia="Calibri" w:hAnsi="Arial" w:cs="Arial"/>
                <w:b/>
                <w:sz w:val="22"/>
                <w:szCs w:val="22"/>
                <w:lang w:eastAsia="en-US"/>
              </w:rPr>
              <w:t>Notifiable Instruments</w:t>
            </w:r>
            <w:r w:rsidRPr="00FD0597">
              <w:rPr>
                <w:rFonts w:ascii="Arial" w:eastAsia="Calibri" w:hAnsi="Arial" w:cs="Arial"/>
                <w:b/>
                <w:sz w:val="22"/>
                <w:szCs w:val="22"/>
                <w:lang w:eastAsia="en-US"/>
              </w:rPr>
              <w:t>:</w:t>
            </w:r>
          </w:p>
        </w:tc>
        <w:tc>
          <w:tcPr>
            <w:tcW w:w="5964" w:type="dxa"/>
            <w:gridSpan w:val="2"/>
            <w:shd w:val="clear" w:color="auto" w:fill="D9D9D9" w:themeFill="background1" w:themeFillShade="D9"/>
          </w:tcPr>
          <w:p w:rsidR="00FD0597" w:rsidRPr="00FD0597" w:rsidRDefault="001D0BED" w:rsidP="00E1406C">
            <w:pPr>
              <w:spacing w:line="360" w:lineRule="auto"/>
              <w:ind w:left="317" w:hanging="317"/>
              <w:rPr>
                <w:rFonts w:ascii="Arial" w:eastAsia="Calibri" w:hAnsi="Arial" w:cs="Arial"/>
                <w:i/>
                <w:sz w:val="22"/>
                <w:szCs w:val="22"/>
                <w:lang w:eastAsia="en-US"/>
              </w:rPr>
            </w:pPr>
            <w:r>
              <w:rPr>
                <w:rFonts w:ascii="Arial" w:eastAsia="Calibri" w:hAnsi="Arial" w:cs="Arial"/>
                <w:i/>
                <w:sz w:val="22"/>
                <w:szCs w:val="22"/>
                <w:lang w:eastAsia="en-US"/>
              </w:rPr>
              <w:t>Animal Diseases Act 2005</w:t>
            </w:r>
          </w:p>
          <w:p w:rsidR="00FD0597" w:rsidRPr="00FD0597" w:rsidRDefault="00FD0597" w:rsidP="00E1406C">
            <w:pPr>
              <w:spacing w:line="360" w:lineRule="auto"/>
              <w:ind w:left="317" w:hanging="317"/>
              <w:rPr>
                <w:rFonts w:ascii="Arial" w:eastAsia="Calibri" w:hAnsi="Arial" w:cs="Arial"/>
                <w:i/>
                <w:sz w:val="22"/>
                <w:szCs w:val="22"/>
                <w:lang w:eastAsia="en-US"/>
              </w:rPr>
            </w:pPr>
            <w:r w:rsidRPr="00FD0597">
              <w:rPr>
                <w:rFonts w:ascii="Arial" w:eastAsia="Calibri" w:hAnsi="Arial" w:cs="Arial"/>
                <w:i/>
                <w:sz w:val="22"/>
                <w:szCs w:val="22"/>
                <w:lang w:eastAsia="en-US"/>
              </w:rPr>
              <w:t>ACT Civil and Administrative Tribunal Act 2008</w:t>
            </w:r>
          </w:p>
          <w:p w:rsidR="00FD0597" w:rsidRDefault="00FD0597" w:rsidP="00E1406C">
            <w:pPr>
              <w:spacing w:line="360" w:lineRule="auto"/>
              <w:ind w:left="317" w:hanging="317"/>
              <w:rPr>
                <w:rFonts w:ascii="Arial" w:eastAsia="Calibri" w:hAnsi="Arial" w:cs="Arial"/>
                <w:i/>
                <w:sz w:val="22"/>
                <w:szCs w:val="22"/>
                <w:lang w:eastAsia="en-US"/>
              </w:rPr>
            </w:pPr>
            <w:r w:rsidRPr="00FD0597">
              <w:rPr>
                <w:rFonts w:ascii="Arial" w:eastAsia="Calibri" w:hAnsi="Arial" w:cs="Arial"/>
                <w:i/>
                <w:sz w:val="22"/>
                <w:szCs w:val="22"/>
                <w:lang w:eastAsia="en-US"/>
              </w:rPr>
              <w:t>Legislation Act</w:t>
            </w:r>
            <w:r w:rsidRPr="00FD0597">
              <w:rPr>
                <w:rFonts w:ascii="Arial" w:eastAsia="Calibri" w:hAnsi="Arial" w:cs="Arial"/>
                <w:sz w:val="22"/>
                <w:szCs w:val="22"/>
                <w:lang w:eastAsia="en-US"/>
              </w:rPr>
              <w:t xml:space="preserve"> </w:t>
            </w:r>
            <w:r w:rsidRPr="00FD0597">
              <w:rPr>
                <w:rFonts w:ascii="Arial" w:eastAsia="Calibri" w:hAnsi="Arial" w:cs="Arial"/>
                <w:i/>
                <w:sz w:val="22"/>
                <w:szCs w:val="22"/>
                <w:lang w:eastAsia="en-US"/>
              </w:rPr>
              <w:t>2001</w:t>
            </w:r>
          </w:p>
          <w:p w:rsidR="00DC7F67" w:rsidRPr="00DC7F67" w:rsidRDefault="00DC7F67" w:rsidP="00E1406C">
            <w:pPr>
              <w:spacing w:line="360" w:lineRule="auto"/>
              <w:ind w:left="317" w:hanging="317"/>
              <w:rPr>
                <w:rFonts w:ascii="Arial" w:eastAsia="Calibri" w:hAnsi="Arial" w:cs="Arial"/>
                <w:i/>
                <w:sz w:val="22"/>
                <w:szCs w:val="22"/>
                <w:lang w:eastAsia="en-US"/>
              </w:rPr>
            </w:pPr>
            <w:r w:rsidRPr="00DC7F67">
              <w:rPr>
                <w:rFonts w:ascii="Arial" w:eastAsia="Calibri" w:hAnsi="Arial" w:cs="Arial"/>
                <w:i/>
                <w:sz w:val="22"/>
                <w:szCs w:val="22"/>
                <w:lang w:eastAsia="en-US"/>
              </w:rPr>
              <w:t>Animal Diseases (Authorised People)</w:t>
            </w:r>
          </w:p>
          <w:p w:rsidR="00DC7F67" w:rsidRDefault="00DC7F67" w:rsidP="00E1406C">
            <w:pPr>
              <w:spacing w:line="360" w:lineRule="auto"/>
              <w:ind w:left="317" w:hanging="317"/>
              <w:rPr>
                <w:rFonts w:ascii="Arial" w:eastAsia="Calibri" w:hAnsi="Arial" w:cs="Arial"/>
                <w:i/>
                <w:sz w:val="22"/>
                <w:szCs w:val="22"/>
                <w:lang w:eastAsia="en-US"/>
              </w:rPr>
            </w:pPr>
            <w:r w:rsidRPr="00DC7F67">
              <w:rPr>
                <w:rFonts w:ascii="Arial" w:eastAsia="Calibri" w:hAnsi="Arial" w:cs="Arial"/>
                <w:i/>
                <w:sz w:val="22"/>
                <w:szCs w:val="22"/>
                <w:lang w:eastAsia="en-US"/>
              </w:rPr>
              <w:t>Appointment 2013 (No 1)</w:t>
            </w:r>
            <w:r w:rsidR="000E125C">
              <w:rPr>
                <w:rFonts w:ascii="Arial" w:eastAsia="Calibri" w:hAnsi="Arial" w:cs="Arial"/>
                <w:i/>
                <w:sz w:val="22"/>
                <w:szCs w:val="22"/>
                <w:lang w:eastAsia="en-US"/>
              </w:rPr>
              <w:t>and 2014 (No 1)</w:t>
            </w:r>
          </w:p>
          <w:p w:rsidR="004E0FEF" w:rsidRPr="004E0FEF" w:rsidRDefault="004E0FEF" w:rsidP="00E1406C">
            <w:pPr>
              <w:autoSpaceDE w:val="0"/>
              <w:autoSpaceDN w:val="0"/>
              <w:adjustRightInd w:val="0"/>
              <w:spacing w:line="360" w:lineRule="auto"/>
              <w:rPr>
                <w:rFonts w:ascii="Arial" w:hAnsi="Arial" w:cs="Arial"/>
                <w:bCs/>
                <w:i/>
                <w:sz w:val="22"/>
                <w:szCs w:val="22"/>
              </w:rPr>
            </w:pPr>
            <w:r w:rsidRPr="004E0FEF">
              <w:rPr>
                <w:rFonts w:ascii="Arial" w:hAnsi="Arial" w:cs="Arial"/>
                <w:bCs/>
                <w:i/>
                <w:sz w:val="22"/>
                <w:szCs w:val="22"/>
              </w:rPr>
              <w:t>Animal Diseases (Exotic Diseases)</w:t>
            </w:r>
          </w:p>
          <w:p w:rsidR="004E0FEF" w:rsidRDefault="004E0FEF" w:rsidP="00E1406C">
            <w:pPr>
              <w:spacing w:line="360" w:lineRule="auto"/>
              <w:ind w:left="317" w:hanging="317"/>
              <w:rPr>
                <w:rFonts w:ascii="Arial" w:hAnsi="Arial" w:cs="Arial"/>
                <w:bCs/>
                <w:i/>
                <w:sz w:val="22"/>
                <w:szCs w:val="22"/>
              </w:rPr>
            </w:pPr>
            <w:r w:rsidRPr="004E0FEF">
              <w:rPr>
                <w:rFonts w:ascii="Arial" w:hAnsi="Arial" w:cs="Arial"/>
                <w:bCs/>
                <w:i/>
                <w:sz w:val="22"/>
                <w:szCs w:val="22"/>
              </w:rPr>
              <w:t>Declaration 2011 (No 1)</w:t>
            </w:r>
          </w:p>
          <w:p w:rsidR="004E0FEF" w:rsidRPr="004E0FEF" w:rsidRDefault="004E0FEF" w:rsidP="00E1406C">
            <w:pPr>
              <w:autoSpaceDE w:val="0"/>
              <w:autoSpaceDN w:val="0"/>
              <w:adjustRightInd w:val="0"/>
              <w:spacing w:line="360" w:lineRule="auto"/>
              <w:rPr>
                <w:rFonts w:ascii="Arial" w:hAnsi="Arial" w:cs="Arial"/>
                <w:bCs/>
                <w:i/>
                <w:sz w:val="22"/>
                <w:szCs w:val="22"/>
              </w:rPr>
            </w:pPr>
            <w:r w:rsidRPr="004E0FEF">
              <w:rPr>
                <w:rFonts w:ascii="Arial" w:hAnsi="Arial" w:cs="Arial"/>
                <w:bCs/>
                <w:i/>
                <w:sz w:val="22"/>
                <w:szCs w:val="22"/>
              </w:rPr>
              <w:t>Animal Diseases (Endemic Diseases)</w:t>
            </w:r>
          </w:p>
          <w:p w:rsidR="004E0FEF" w:rsidRDefault="004E0FEF" w:rsidP="00E1406C">
            <w:pPr>
              <w:spacing w:line="360" w:lineRule="auto"/>
              <w:ind w:left="317" w:hanging="317"/>
              <w:rPr>
                <w:rFonts w:ascii="Arial" w:hAnsi="Arial" w:cs="Arial"/>
                <w:bCs/>
                <w:i/>
                <w:sz w:val="22"/>
                <w:szCs w:val="22"/>
              </w:rPr>
            </w:pPr>
            <w:r w:rsidRPr="004E0FEF">
              <w:rPr>
                <w:rFonts w:ascii="Arial" w:hAnsi="Arial" w:cs="Arial"/>
                <w:bCs/>
                <w:i/>
                <w:sz w:val="22"/>
                <w:szCs w:val="22"/>
              </w:rPr>
              <w:t>Declaration 2011 (No 1)</w:t>
            </w:r>
          </w:p>
          <w:p w:rsidR="00BC3FA9" w:rsidRPr="00FD0597" w:rsidRDefault="00BC3FA9" w:rsidP="00E1406C">
            <w:pPr>
              <w:spacing w:line="360" w:lineRule="auto"/>
              <w:ind w:left="317" w:hanging="317"/>
              <w:rPr>
                <w:rFonts w:ascii="Arial" w:eastAsia="Calibri" w:hAnsi="Arial" w:cs="Arial"/>
                <w:sz w:val="22"/>
                <w:szCs w:val="22"/>
                <w:lang w:eastAsia="en-US"/>
              </w:rPr>
            </w:pPr>
            <w:r>
              <w:rPr>
                <w:rFonts w:ascii="Arial" w:hAnsi="Arial" w:cs="Arial"/>
                <w:bCs/>
                <w:i/>
                <w:sz w:val="22"/>
                <w:szCs w:val="22"/>
              </w:rPr>
              <w:t xml:space="preserve">Animal Welfare Act </w:t>
            </w:r>
            <w:r w:rsidR="00CF73CD">
              <w:rPr>
                <w:rFonts w:ascii="Arial" w:hAnsi="Arial" w:cs="Arial"/>
                <w:bCs/>
                <w:i/>
                <w:sz w:val="22"/>
                <w:szCs w:val="22"/>
              </w:rPr>
              <w:t xml:space="preserve">and Relevant </w:t>
            </w:r>
            <w:r>
              <w:rPr>
                <w:rFonts w:ascii="Arial" w:hAnsi="Arial" w:cs="Arial"/>
                <w:bCs/>
                <w:i/>
                <w:sz w:val="22"/>
                <w:szCs w:val="22"/>
              </w:rPr>
              <w:t>Codes of Practice</w:t>
            </w:r>
          </w:p>
        </w:tc>
      </w:tr>
    </w:tbl>
    <w:p w:rsidR="00B7403B" w:rsidRDefault="00B7403B" w:rsidP="00E1406C">
      <w:pPr>
        <w:spacing w:line="360" w:lineRule="auto"/>
        <w:rPr>
          <w:rFonts w:ascii="Arial" w:eastAsia="Calibri" w:hAnsi="Arial" w:cs="Arial"/>
          <w:b/>
          <w:sz w:val="22"/>
          <w:szCs w:val="22"/>
          <w:u w:val="single"/>
          <w:lang w:eastAsia="en-US"/>
        </w:rPr>
      </w:pPr>
    </w:p>
    <w:p w:rsidR="00122432" w:rsidRDefault="00122432" w:rsidP="00E1406C">
      <w:pPr>
        <w:spacing w:line="360" w:lineRule="auto"/>
        <w:rPr>
          <w:rFonts w:ascii="Arial" w:eastAsia="Calibri" w:hAnsi="Arial" w:cs="Arial"/>
          <w:b/>
          <w:sz w:val="22"/>
          <w:szCs w:val="22"/>
          <w:u w:val="single"/>
          <w:lang w:eastAsia="en-US"/>
        </w:rPr>
      </w:pPr>
    </w:p>
    <w:p w:rsidR="00D025A9" w:rsidRDefault="00D025A9" w:rsidP="00E1406C">
      <w:pPr>
        <w:spacing w:line="360" w:lineRule="auto"/>
        <w:rPr>
          <w:rFonts w:ascii="Arial" w:eastAsia="Calibri" w:hAnsi="Arial" w:cs="Arial"/>
          <w:b/>
          <w:sz w:val="22"/>
          <w:szCs w:val="22"/>
          <w:u w:val="single"/>
          <w:lang w:eastAsia="en-US"/>
        </w:rPr>
      </w:pPr>
    </w:p>
    <w:p w:rsidR="00FD0597" w:rsidRPr="00FD0597" w:rsidRDefault="00FD0597" w:rsidP="00E1406C">
      <w:pPr>
        <w:spacing w:line="360" w:lineRule="auto"/>
        <w:rPr>
          <w:rFonts w:ascii="Arial" w:eastAsia="Calibri" w:hAnsi="Arial" w:cs="Arial"/>
          <w:b/>
          <w:sz w:val="22"/>
          <w:szCs w:val="22"/>
          <w:u w:val="single"/>
          <w:lang w:eastAsia="en-US"/>
        </w:rPr>
      </w:pPr>
      <w:r w:rsidRPr="00FD0597">
        <w:rPr>
          <w:rFonts w:ascii="Arial" w:eastAsia="Calibri" w:hAnsi="Arial" w:cs="Arial"/>
          <w:b/>
          <w:sz w:val="22"/>
          <w:szCs w:val="22"/>
          <w:u w:val="single"/>
          <w:lang w:eastAsia="en-US"/>
        </w:rPr>
        <w:t>Acronyms</w:t>
      </w:r>
    </w:p>
    <w:p w:rsidR="00FD0597" w:rsidRPr="00FD0597" w:rsidRDefault="00FD0597" w:rsidP="00E1406C">
      <w:pPr>
        <w:spacing w:line="360" w:lineRule="auto"/>
        <w:rPr>
          <w:rFonts w:ascii="Arial" w:eastAsia="Calibri" w:hAnsi="Arial" w:cs="Arial"/>
          <w:b/>
          <w:sz w:val="22"/>
          <w:szCs w:val="22"/>
          <w:u w:val="single"/>
          <w:lang w:eastAsia="en-US"/>
        </w:rPr>
      </w:pPr>
    </w:p>
    <w:tbl>
      <w:tblPr>
        <w:tblStyle w:val="TableGrid"/>
        <w:tblW w:w="0" w:type="auto"/>
        <w:tblLook w:val="04A0" w:firstRow="1" w:lastRow="0" w:firstColumn="1" w:lastColumn="0" w:noHBand="0" w:noVBand="1"/>
      </w:tblPr>
      <w:tblGrid>
        <w:gridCol w:w="4219"/>
        <w:gridCol w:w="4303"/>
      </w:tblGrid>
      <w:tr w:rsidR="00E62243" w:rsidRPr="00FD0597" w:rsidTr="00B070D1">
        <w:tc>
          <w:tcPr>
            <w:tcW w:w="4219"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ACAT</w:t>
            </w:r>
          </w:p>
        </w:tc>
        <w:tc>
          <w:tcPr>
            <w:tcW w:w="4303"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ACT Civil and Administrative Tribunal</w:t>
            </w:r>
          </w:p>
        </w:tc>
      </w:tr>
      <w:tr w:rsidR="00E62243" w:rsidRPr="00FD0597" w:rsidTr="00B070D1">
        <w:tc>
          <w:tcPr>
            <w:tcW w:w="4219" w:type="dxa"/>
          </w:tcPr>
          <w:p w:rsidR="00E62243" w:rsidRPr="00FD0597" w:rsidRDefault="00E6224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ADA</w:t>
            </w:r>
          </w:p>
        </w:tc>
        <w:tc>
          <w:tcPr>
            <w:tcW w:w="4303" w:type="dxa"/>
          </w:tcPr>
          <w:p w:rsidR="00E62243" w:rsidRPr="00FD0597" w:rsidRDefault="00E62243" w:rsidP="00E1406C">
            <w:pPr>
              <w:spacing w:line="360" w:lineRule="auto"/>
              <w:ind w:left="317" w:hanging="317"/>
              <w:rPr>
                <w:rFonts w:ascii="Arial" w:eastAsia="Calibri" w:hAnsi="Arial" w:cs="Arial"/>
                <w:i/>
                <w:sz w:val="22"/>
                <w:szCs w:val="22"/>
                <w:lang w:eastAsia="en-US"/>
              </w:rPr>
            </w:pPr>
            <w:r>
              <w:rPr>
                <w:rFonts w:ascii="Arial" w:eastAsia="Calibri" w:hAnsi="Arial" w:cs="Arial"/>
                <w:i/>
                <w:sz w:val="22"/>
                <w:szCs w:val="22"/>
                <w:lang w:eastAsia="en-US"/>
              </w:rPr>
              <w:t>Animal</w:t>
            </w:r>
            <w:r w:rsidRPr="00FD0597">
              <w:rPr>
                <w:rFonts w:ascii="Arial" w:eastAsia="Calibri" w:hAnsi="Arial" w:cs="Arial"/>
                <w:i/>
                <w:sz w:val="22"/>
                <w:szCs w:val="22"/>
                <w:lang w:eastAsia="en-US"/>
              </w:rPr>
              <w:t xml:space="preserve"> Diseases Act 200</w:t>
            </w:r>
            <w:r>
              <w:rPr>
                <w:rFonts w:ascii="Arial" w:eastAsia="Calibri" w:hAnsi="Arial" w:cs="Arial"/>
                <w:i/>
                <w:sz w:val="22"/>
                <w:szCs w:val="22"/>
                <w:lang w:eastAsia="en-US"/>
              </w:rPr>
              <w:t>5</w:t>
            </w:r>
          </w:p>
        </w:tc>
      </w:tr>
      <w:tr w:rsidR="00E62243" w:rsidRPr="00FD0597" w:rsidTr="00B070D1">
        <w:tc>
          <w:tcPr>
            <w:tcW w:w="4219" w:type="dxa"/>
          </w:tcPr>
          <w:p w:rsidR="00E62243" w:rsidRDefault="00E6224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CVO</w:t>
            </w:r>
          </w:p>
        </w:tc>
        <w:tc>
          <w:tcPr>
            <w:tcW w:w="4303" w:type="dxa"/>
          </w:tcPr>
          <w:p w:rsidR="00E62243" w:rsidRPr="00E9663A" w:rsidRDefault="00E62243" w:rsidP="00E1406C">
            <w:pPr>
              <w:spacing w:line="360" w:lineRule="auto"/>
              <w:ind w:left="317" w:hanging="317"/>
              <w:rPr>
                <w:rFonts w:ascii="Arial" w:eastAsia="Calibri" w:hAnsi="Arial" w:cs="Arial"/>
                <w:sz w:val="22"/>
                <w:szCs w:val="22"/>
                <w:lang w:eastAsia="en-US"/>
              </w:rPr>
            </w:pPr>
            <w:r w:rsidRPr="00E9663A">
              <w:rPr>
                <w:rFonts w:ascii="Arial" w:eastAsia="Calibri" w:hAnsi="Arial" w:cs="Arial"/>
                <w:sz w:val="22"/>
                <w:szCs w:val="22"/>
                <w:lang w:eastAsia="en-US"/>
              </w:rPr>
              <w:t>Chief Veterinary Officer</w:t>
            </w:r>
          </w:p>
        </w:tc>
      </w:tr>
      <w:tr w:rsidR="00E62243" w:rsidRPr="00FD0597" w:rsidTr="00B070D1">
        <w:tc>
          <w:tcPr>
            <w:tcW w:w="4219"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DG</w:t>
            </w:r>
          </w:p>
        </w:tc>
        <w:tc>
          <w:tcPr>
            <w:tcW w:w="4303"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Director-General</w:t>
            </w:r>
          </w:p>
        </w:tc>
      </w:tr>
    </w:tbl>
    <w:p w:rsidR="00FD0597" w:rsidRDefault="00FD0597" w:rsidP="00E1406C">
      <w:pPr>
        <w:spacing w:line="360" w:lineRule="auto"/>
        <w:rPr>
          <w:rFonts w:ascii="Arial" w:eastAsia="Calibri" w:hAnsi="Arial" w:cs="Arial"/>
          <w:b/>
          <w:sz w:val="22"/>
          <w:szCs w:val="22"/>
          <w:u w:val="single"/>
          <w:lang w:eastAsia="en-US"/>
        </w:rPr>
      </w:pPr>
    </w:p>
    <w:p w:rsidR="00FD0597" w:rsidRPr="00FD0597" w:rsidRDefault="00FD0597" w:rsidP="00E1406C">
      <w:pPr>
        <w:spacing w:line="360" w:lineRule="auto"/>
        <w:rPr>
          <w:rFonts w:ascii="Arial" w:eastAsia="Calibri" w:hAnsi="Arial" w:cs="Arial"/>
          <w:b/>
          <w:sz w:val="22"/>
          <w:szCs w:val="22"/>
          <w:u w:val="single"/>
          <w:lang w:eastAsia="en-US"/>
        </w:rPr>
      </w:pPr>
      <w:r w:rsidRPr="00FD0597">
        <w:rPr>
          <w:rFonts w:ascii="Arial" w:eastAsia="Calibri" w:hAnsi="Arial" w:cs="Arial"/>
          <w:b/>
          <w:sz w:val="22"/>
          <w:szCs w:val="22"/>
          <w:u w:val="single"/>
          <w:lang w:eastAsia="en-US"/>
        </w:rPr>
        <w:t>Relevant Definitions</w:t>
      </w:r>
    </w:p>
    <w:p w:rsidR="00FD0597" w:rsidRPr="00FD0597" w:rsidRDefault="00FD0597" w:rsidP="00E1406C">
      <w:pPr>
        <w:spacing w:line="360" w:lineRule="auto"/>
        <w:rPr>
          <w:rFonts w:ascii="Arial" w:eastAsia="Calibri" w:hAnsi="Arial" w:cs="Arial"/>
          <w:b/>
          <w:sz w:val="22"/>
          <w:szCs w:val="22"/>
          <w:u w:val="single"/>
          <w:lang w:eastAsia="en-US"/>
        </w:rPr>
      </w:pPr>
    </w:p>
    <w:tbl>
      <w:tblPr>
        <w:tblStyle w:val="TableGrid"/>
        <w:tblW w:w="0" w:type="auto"/>
        <w:tblLook w:val="04A0" w:firstRow="1" w:lastRow="0" w:firstColumn="1" w:lastColumn="0" w:noHBand="0" w:noVBand="1"/>
      </w:tblPr>
      <w:tblGrid>
        <w:gridCol w:w="2540"/>
        <w:gridCol w:w="5982"/>
      </w:tblGrid>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Animal</w:t>
            </w:r>
          </w:p>
        </w:tc>
        <w:tc>
          <w:tcPr>
            <w:tcW w:w="5982" w:type="dxa"/>
          </w:tcPr>
          <w:p w:rsidR="00E62243" w:rsidRDefault="003958EB"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under</w:t>
            </w:r>
            <w:r w:rsidR="00E62243">
              <w:rPr>
                <w:rFonts w:ascii="Arial" w:eastAsia="Calibri" w:hAnsi="Arial" w:cs="Arial"/>
                <w:sz w:val="22"/>
                <w:szCs w:val="22"/>
                <w:lang w:eastAsia="en-US"/>
              </w:rPr>
              <w:t xml:space="preserve"> the ADA</w:t>
            </w:r>
            <w:r>
              <w:rPr>
                <w:rFonts w:ascii="Arial" w:eastAsia="Calibri" w:hAnsi="Arial" w:cs="Arial"/>
                <w:sz w:val="22"/>
                <w:szCs w:val="22"/>
                <w:lang w:eastAsia="en-US"/>
              </w:rPr>
              <w:t>,</w:t>
            </w:r>
            <w:r w:rsidR="00E62243">
              <w:rPr>
                <w:rFonts w:ascii="Arial" w:eastAsia="Calibri" w:hAnsi="Arial" w:cs="Arial"/>
                <w:sz w:val="22"/>
                <w:szCs w:val="22"/>
                <w:lang w:eastAsia="en-US"/>
              </w:rPr>
              <w:t xml:space="preserve"> animal includes -</w:t>
            </w:r>
            <w:r w:rsidR="00E62243" w:rsidRPr="0060112A">
              <w:rPr>
                <w:rFonts w:ascii="Arial" w:eastAsia="Calibri" w:hAnsi="Arial" w:cs="Arial"/>
                <w:sz w:val="22"/>
                <w:szCs w:val="22"/>
                <w:lang w:eastAsia="en-US"/>
              </w:rPr>
              <w:t xml:space="preserve">  </w:t>
            </w:r>
          </w:p>
          <w:p w:rsidR="00E62243" w:rsidRPr="0060112A" w:rsidRDefault="00E62243" w:rsidP="00CB49A9">
            <w:pPr>
              <w:pStyle w:val="ListParagraph"/>
              <w:numPr>
                <w:ilvl w:val="0"/>
                <w:numId w:val="10"/>
              </w:numPr>
              <w:spacing w:line="360" w:lineRule="auto"/>
              <w:ind w:left="357" w:hanging="357"/>
              <w:rPr>
                <w:rFonts w:ascii="Arial" w:eastAsia="Calibri" w:hAnsi="Arial" w:cs="Arial"/>
              </w:rPr>
            </w:pPr>
            <w:r w:rsidRPr="0060112A">
              <w:rPr>
                <w:rFonts w:ascii="Arial" w:eastAsia="Calibri" w:hAnsi="Arial" w:cs="Arial"/>
              </w:rPr>
              <w:t>a vertebrate and an invertebrate; and</w:t>
            </w:r>
          </w:p>
          <w:p w:rsidR="00E62243" w:rsidRPr="0060112A" w:rsidRDefault="00E62243" w:rsidP="00CB49A9">
            <w:pPr>
              <w:pStyle w:val="ListParagraph"/>
              <w:numPr>
                <w:ilvl w:val="0"/>
                <w:numId w:val="10"/>
              </w:numPr>
              <w:spacing w:line="360" w:lineRule="auto"/>
              <w:ind w:left="357" w:hanging="357"/>
              <w:rPr>
                <w:rFonts w:ascii="Arial" w:eastAsia="Calibri" w:hAnsi="Arial" w:cs="Arial"/>
              </w:rPr>
            </w:pPr>
            <w:r w:rsidRPr="0060112A">
              <w:rPr>
                <w:rFonts w:ascii="Arial" w:eastAsia="Calibri" w:hAnsi="Arial" w:cs="Arial"/>
              </w:rPr>
              <w:t>an egg, embryo, ovum or sperm, or other product, of an animal from which another animal could be produced; and</w:t>
            </w:r>
          </w:p>
          <w:p w:rsidR="00E62243" w:rsidRPr="0060112A" w:rsidRDefault="00E62243" w:rsidP="00CB49A9">
            <w:pPr>
              <w:pStyle w:val="ListParagraph"/>
              <w:numPr>
                <w:ilvl w:val="0"/>
                <w:numId w:val="10"/>
              </w:numPr>
              <w:spacing w:line="360" w:lineRule="auto"/>
              <w:ind w:left="357" w:hanging="357"/>
              <w:rPr>
                <w:rFonts w:ascii="Arial" w:eastAsia="Calibri" w:hAnsi="Arial" w:cs="Arial"/>
              </w:rPr>
            </w:pPr>
            <w:r w:rsidRPr="0060112A">
              <w:rPr>
                <w:rFonts w:ascii="Arial" w:eastAsia="Calibri" w:hAnsi="Arial" w:cs="Arial"/>
              </w:rPr>
              <w:t>a dead animal;</w:t>
            </w:r>
          </w:p>
          <w:p w:rsidR="00E62243" w:rsidRPr="00FD0597" w:rsidRDefault="00E62243" w:rsidP="00E1406C">
            <w:pPr>
              <w:spacing w:line="360" w:lineRule="auto"/>
              <w:contextualSpacing/>
              <w:rPr>
                <w:rFonts w:ascii="Arial" w:eastAsia="Calibri" w:hAnsi="Arial" w:cs="Arial"/>
                <w:sz w:val="22"/>
                <w:szCs w:val="22"/>
                <w:lang w:eastAsia="en-US"/>
              </w:rPr>
            </w:pPr>
            <w:r w:rsidRPr="0060112A">
              <w:rPr>
                <w:rFonts w:ascii="Arial" w:eastAsia="Calibri" w:hAnsi="Arial" w:cs="Arial"/>
                <w:sz w:val="22"/>
                <w:szCs w:val="22"/>
                <w:lang w:eastAsia="en-US"/>
              </w:rPr>
              <w:t>but does not include a human being.</w:t>
            </w: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Authorised person</w:t>
            </w:r>
          </w:p>
        </w:tc>
        <w:tc>
          <w:tcPr>
            <w:tcW w:w="5982" w:type="dxa"/>
          </w:tcPr>
          <w:p w:rsidR="00E62243" w:rsidRDefault="00B070D1"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M</w:t>
            </w:r>
            <w:r w:rsidR="00E62243" w:rsidRPr="00AB0944">
              <w:rPr>
                <w:rFonts w:ascii="Arial" w:eastAsia="Calibri" w:hAnsi="Arial" w:cs="Arial"/>
                <w:sz w:val="22"/>
                <w:szCs w:val="22"/>
                <w:lang w:eastAsia="en-US"/>
              </w:rPr>
              <w:t xml:space="preserve">eans an authorised person under </w:t>
            </w:r>
            <w:r w:rsidR="00A7385B">
              <w:rPr>
                <w:rFonts w:ascii="Arial" w:eastAsia="Calibri" w:hAnsi="Arial" w:cs="Arial"/>
                <w:sz w:val="22"/>
                <w:szCs w:val="22"/>
                <w:lang w:eastAsia="en-US"/>
              </w:rPr>
              <w:t>s</w:t>
            </w:r>
            <w:r w:rsidR="00E62243" w:rsidRPr="00AB0944">
              <w:rPr>
                <w:rFonts w:ascii="Arial" w:eastAsia="Calibri" w:hAnsi="Arial" w:cs="Arial"/>
                <w:sz w:val="22"/>
                <w:szCs w:val="22"/>
                <w:lang w:eastAsia="en-US"/>
              </w:rPr>
              <w:t>ection 64.</w:t>
            </w:r>
          </w:p>
          <w:p w:rsidR="00CB49A9" w:rsidRPr="00FD0597" w:rsidRDefault="00CB49A9" w:rsidP="00E1406C">
            <w:pPr>
              <w:spacing w:line="360" w:lineRule="auto"/>
              <w:rPr>
                <w:rFonts w:ascii="Arial" w:eastAsia="Calibri" w:hAnsi="Arial" w:cs="Arial"/>
                <w:sz w:val="22"/>
                <w:szCs w:val="22"/>
                <w:lang w:eastAsia="en-US"/>
              </w:rPr>
            </w:pPr>
          </w:p>
        </w:tc>
      </w:tr>
      <w:tr w:rsidR="00E62243" w:rsidRPr="00FD0597" w:rsidTr="00B070D1">
        <w:tc>
          <w:tcPr>
            <w:tcW w:w="2540" w:type="dxa"/>
          </w:tcPr>
          <w:p w:rsidR="00E62243" w:rsidRPr="00FD0597" w:rsidRDefault="004321C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Chief Veterinary O</w:t>
            </w:r>
            <w:r w:rsidR="00E62243">
              <w:rPr>
                <w:rFonts w:ascii="Arial" w:eastAsia="Calibri" w:hAnsi="Arial" w:cs="Arial"/>
                <w:sz w:val="22"/>
                <w:szCs w:val="22"/>
                <w:lang w:eastAsia="en-US"/>
              </w:rPr>
              <w:t>fficer</w:t>
            </w:r>
          </w:p>
        </w:tc>
        <w:tc>
          <w:tcPr>
            <w:tcW w:w="5982" w:type="dxa"/>
          </w:tcPr>
          <w:p w:rsidR="00E62243" w:rsidRPr="00FD0597" w:rsidRDefault="00B070D1"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M</w:t>
            </w:r>
            <w:r w:rsidR="00E62243" w:rsidRPr="00AB0944">
              <w:rPr>
                <w:rFonts w:ascii="Arial" w:eastAsia="Calibri" w:hAnsi="Arial" w:cs="Arial"/>
                <w:sz w:val="22"/>
                <w:szCs w:val="22"/>
                <w:lang w:eastAsia="en-US"/>
              </w:rPr>
              <w:t xml:space="preserve">eans the Chief Veterinary Officer appointed under </w:t>
            </w:r>
            <w:r w:rsidR="00A7385B">
              <w:rPr>
                <w:rFonts w:ascii="Arial" w:eastAsia="Calibri" w:hAnsi="Arial" w:cs="Arial"/>
                <w:sz w:val="22"/>
                <w:szCs w:val="22"/>
                <w:lang w:eastAsia="en-US"/>
              </w:rPr>
              <w:t>s</w:t>
            </w:r>
            <w:r w:rsidR="00E62243" w:rsidRPr="00AB0944">
              <w:rPr>
                <w:rFonts w:ascii="Arial" w:eastAsia="Calibri" w:hAnsi="Arial" w:cs="Arial"/>
                <w:sz w:val="22"/>
                <w:szCs w:val="22"/>
                <w:lang w:eastAsia="en-US"/>
              </w:rPr>
              <w:t>ection 7.</w:t>
            </w: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Disallowable instrument</w:t>
            </w:r>
          </w:p>
        </w:tc>
        <w:tc>
          <w:tcPr>
            <w:tcW w:w="5982"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A statutory instrument that is declared to be a disallowable instrument. Disallowable instruments for the </w:t>
            </w:r>
            <w:r>
              <w:rPr>
                <w:rFonts w:ascii="Arial" w:eastAsia="Calibri" w:hAnsi="Arial" w:cs="Arial"/>
                <w:sz w:val="22"/>
                <w:szCs w:val="22"/>
                <w:lang w:eastAsia="en-US"/>
              </w:rPr>
              <w:t>ADA</w:t>
            </w:r>
            <w:r w:rsidRPr="00FD0597">
              <w:rPr>
                <w:rFonts w:ascii="Arial" w:eastAsia="Calibri" w:hAnsi="Arial" w:cs="Arial"/>
                <w:sz w:val="22"/>
                <w:szCs w:val="22"/>
                <w:lang w:eastAsia="en-US"/>
              </w:rPr>
              <w:t xml:space="preserve"> can be found here: </w:t>
            </w:r>
            <w:hyperlink r:id="rId9" w:history="1">
              <w:r w:rsidRPr="00BA6C83">
                <w:rPr>
                  <w:rStyle w:val="Hyperlink"/>
                  <w:rFonts w:ascii="Arial" w:eastAsia="Calibri" w:hAnsi="Arial" w:cs="Arial"/>
                  <w:sz w:val="22"/>
                  <w:szCs w:val="22"/>
                  <w:lang w:eastAsia="en-US"/>
                </w:rPr>
                <w:t>http://www.legislation.act.gov.au/a/2005-18/di.asp</w:t>
              </w:r>
            </w:hyperlink>
            <w:r>
              <w:rPr>
                <w:rFonts w:ascii="Arial" w:eastAsia="Calibri" w:hAnsi="Arial" w:cs="Arial"/>
                <w:sz w:val="22"/>
                <w:szCs w:val="22"/>
                <w:lang w:eastAsia="en-US"/>
              </w:rPr>
              <w:t xml:space="preserve"> </w:t>
            </w: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Disease</w:t>
            </w:r>
          </w:p>
        </w:tc>
        <w:tc>
          <w:tcPr>
            <w:tcW w:w="5982" w:type="dxa"/>
          </w:tcPr>
          <w:p w:rsidR="00E62243" w:rsidRDefault="00E62243" w:rsidP="00E1406C">
            <w:pPr>
              <w:spacing w:line="360" w:lineRule="auto"/>
              <w:rPr>
                <w:rFonts w:ascii="Arial" w:eastAsia="Calibri" w:hAnsi="Arial" w:cs="Arial"/>
                <w:sz w:val="22"/>
                <w:szCs w:val="22"/>
                <w:lang w:eastAsia="en-US"/>
              </w:rPr>
            </w:pPr>
            <w:proofErr w:type="gramStart"/>
            <w:r w:rsidRPr="00AB0944">
              <w:rPr>
                <w:rFonts w:ascii="Arial" w:eastAsia="Calibri" w:hAnsi="Arial" w:cs="Arial"/>
                <w:sz w:val="22"/>
                <w:szCs w:val="22"/>
                <w:lang w:eastAsia="en-US"/>
              </w:rPr>
              <w:t>for</w:t>
            </w:r>
            <w:proofErr w:type="gramEnd"/>
            <w:r w:rsidRPr="00AB0944">
              <w:rPr>
                <w:rFonts w:ascii="Arial" w:eastAsia="Calibri" w:hAnsi="Arial" w:cs="Arial"/>
                <w:sz w:val="22"/>
                <w:szCs w:val="22"/>
                <w:lang w:eastAsia="en-US"/>
              </w:rPr>
              <w:t xml:space="preserve"> part 6 (Enforcement)—see </w:t>
            </w:r>
            <w:r w:rsidR="00A7385B">
              <w:rPr>
                <w:rFonts w:ascii="Arial" w:eastAsia="Calibri" w:hAnsi="Arial" w:cs="Arial"/>
                <w:sz w:val="22"/>
                <w:szCs w:val="22"/>
                <w:lang w:eastAsia="en-US"/>
              </w:rPr>
              <w:t>s</w:t>
            </w:r>
            <w:r w:rsidRPr="00AB0944">
              <w:rPr>
                <w:rFonts w:ascii="Arial" w:eastAsia="Calibri" w:hAnsi="Arial" w:cs="Arial"/>
                <w:sz w:val="22"/>
                <w:szCs w:val="22"/>
                <w:lang w:eastAsia="en-US"/>
              </w:rPr>
              <w:t>ection 63.</w:t>
            </w:r>
          </w:p>
          <w:p w:rsidR="00CB49A9" w:rsidRPr="00FD0597" w:rsidRDefault="00CB49A9" w:rsidP="00E1406C">
            <w:pPr>
              <w:spacing w:line="360" w:lineRule="auto"/>
              <w:rPr>
                <w:rFonts w:ascii="Arial" w:eastAsia="Calibri" w:hAnsi="Arial" w:cs="Arial"/>
                <w:sz w:val="22"/>
                <w:szCs w:val="22"/>
                <w:lang w:eastAsia="en-US"/>
              </w:rPr>
            </w:pP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Endemic disease </w:t>
            </w:r>
          </w:p>
        </w:tc>
        <w:tc>
          <w:tcPr>
            <w:tcW w:w="5982" w:type="dxa"/>
          </w:tcPr>
          <w:p w:rsidR="00D025A9" w:rsidRPr="00FD0597" w:rsidRDefault="00B070D1"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M</w:t>
            </w:r>
            <w:r w:rsidR="00E62243" w:rsidRPr="00AB0944">
              <w:rPr>
                <w:rFonts w:ascii="Arial" w:eastAsia="Calibri" w:hAnsi="Arial" w:cs="Arial"/>
                <w:sz w:val="22"/>
                <w:szCs w:val="22"/>
                <w:lang w:eastAsia="en-US"/>
              </w:rPr>
              <w:t xml:space="preserve">eans a disease declared under </w:t>
            </w:r>
            <w:r w:rsidR="00A7385B">
              <w:rPr>
                <w:rFonts w:ascii="Arial" w:eastAsia="Calibri" w:hAnsi="Arial" w:cs="Arial"/>
                <w:sz w:val="22"/>
                <w:szCs w:val="22"/>
                <w:lang w:eastAsia="en-US"/>
              </w:rPr>
              <w:t>s</w:t>
            </w:r>
            <w:r w:rsidR="00E62243" w:rsidRPr="00AB0944">
              <w:rPr>
                <w:rFonts w:ascii="Arial" w:eastAsia="Calibri" w:hAnsi="Arial" w:cs="Arial"/>
                <w:sz w:val="22"/>
                <w:szCs w:val="22"/>
                <w:lang w:eastAsia="en-US"/>
              </w:rPr>
              <w:t>ection 16 to be an endemic disease.</w:t>
            </w:r>
            <w:r w:rsidR="00E8401C">
              <w:rPr>
                <w:rFonts w:ascii="Arial" w:eastAsia="Calibri" w:hAnsi="Arial" w:cs="Arial"/>
                <w:sz w:val="22"/>
                <w:szCs w:val="22"/>
                <w:lang w:eastAsia="en-US"/>
              </w:rPr>
              <w:t xml:space="preserve"> The relevant declaration of endemic diseases can be found here: </w:t>
            </w:r>
            <w:hyperlink r:id="rId10" w:history="1">
              <w:r w:rsidR="00E8401C" w:rsidRPr="00BA6C83">
                <w:rPr>
                  <w:rStyle w:val="Hyperlink"/>
                  <w:rFonts w:ascii="Arial" w:eastAsia="Calibri" w:hAnsi="Arial" w:cs="Arial"/>
                  <w:sz w:val="22"/>
                  <w:szCs w:val="22"/>
                  <w:lang w:eastAsia="en-US"/>
                </w:rPr>
                <w:t>http://www.legislation.act.gov.au/di/2011-297/current/pdf/2011-297.pdf</w:t>
              </w:r>
            </w:hyperlink>
            <w:r w:rsidR="00E8401C">
              <w:rPr>
                <w:rFonts w:ascii="Arial" w:eastAsia="Calibri" w:hAnsi="Arial" w:cs="Arial"/>
                <w:sz w:val="22"/>
                <w:szCs w:val="22"/>
                <w:lang w:eastAsia="en-US"/>
              </w:rPr>
              <w:t xml:space="preserve"> </w:t>
            </w: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lastRenderedPageBreak/>
              <w:t>Exotic disease</w:t>
            </w:r>
          </w:p>
        </w:tc>
        <w:tc>
          <w:tcPr>
            <w:tcW w:w="5982" w:type="dxa"/>
          </w:tcPr>
          <w:p w:rsidR="00E62243" w:rsidRPr="00FD0597" w:rsidRDefault="00E62243" w:rsidP="00A7385B">
            <w:pPr>
              <w:spacing w:line="360" w:lineRule="auto"/>
              <w:rPr>
                <w:rFonts w:ascii="Arial" w:eastAsia="Calibri" w:hAnsi="Arial" w:cs="Arial"/>
                <w:sz w:val="22"/>
                <w:szCs w:val="22"/>
                <w:lang w:eastAsia="en-US"/>
              </w:rPr>
            </w:pPr>
            <w:proofErr w:type="gramStart"/>
            <w:r w:rsidRPr="00AB0944">
              <w:rPr>
                <w:rFonts w:ascii="Arial" w:eastAsia="Calibri" w:hAnsi="Arial" w:cs="Arial"/>
                <w:sz w:val="22"/>
                <w:szCs w:val="22"/>
                <w:lang w:eastAsia="en-US"/>
              </w:rPr>
              <w:t>means</w:t>
            </w:r>
            <w:proofErr w:type="gramEnd"/>
            <w:r w:rsidRPr="00AB0944">
              <w:rPr>
                <w:rFonts w:ascii="Arial" w:eastAsia="Calibri" w:hAnsi="Arial" w:cs="Arial"/>
                <w:sz w:val="22"/>
                <w:szCs w:val="22"/>
                <w:lang w:eastAsia="en-US"/>
              </w:rPr>
              <w:t xml:space="preserve"> a disease declared under </w:t>
            </w:r>
            <w:r w:rsidR="00A7385B">
              <w:rPr>
                <w:rFonts w:ascii="Arial" w:eastAsia="Calibri" w:hAnsi="Arial" w:cs="Arial"/>
                <w:sz w:val="22"/>
                <w:szCs w:val="22"/>
                <w:lang w:eastAsia="en-US"/>
              </w:rPr>
              <w:t>s</w:t>
            </w:r>
            <w:r w:rsidRPr="00AB0944">
              <w:rPr>
                <w:rFonts w:ascii="Arial" w:eastAsia="Calibri" w:hAnsi="Arial" w:cs="Arial"/>
                <w:sz w:val="22"/>
                <w:szCs w:val="22"/>
                <w:lang w:eastAsia="en-US"/>
              </w:rPr>
              <w:t>ection 12 to be an exotic disease.</w:t>
            </w:r>
            <w:r w:rsidR="00E8401C">
              <w:rPr>
                <w:rFonts w:ascii="Arial" w:eastAsia="Calibri" w:hAnsi="Arial" w:cs="Arial"/>
                <w:sz w:val="22"/>
                <w:szCs w:val="22"/>
                <w:lang w:eastAsia="en-US"/>
              </w:rPr>
              <w:t xml:space="preserve"> The relevant declaration of exotic diseases can be found here: </w:t>
            </w:r>
            <w:hyperlink r:id="rId11" w:history="1">
              <w:r w:rsidR="00E8401C" w:rsidRPr="00BA6C83">
                <w:rPr>
                  <w:rStyle w:val="Hyperlink"/>
                  <w:rFonts w:ascii="Arial" w:eastAsia="Calibri" w:hAnsi="Arial" w:cs="Arial"/>
                  <w:sz w:val="22"/>
                  <w:szCs w:val="22"/>
                  <w:lang w:eastAsia="en-US"/>
                </w:rPr>
                <w:t>http://www.legislation.act.gov.au/di/2011-296/current/pdf/2011-296.pdf</w:t>
              </w:r>
            </w:hyperlink>
            <w:r w:rsidR="00E8401C">
              <w:rPr>
                <w:rFonts w:ascii="Arial" w:eastAsia="Calibri" w:hAnsi="Arial" w:cs="Arial"/>
                <w:sz w:val="22"/>
                <w:szCs w:val="22"/>
                <w:lang w:eastAsia="en-US"/>
              </w:rPr>
              <w:t xml:space="preserve"> </w:t>
            </w: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Give</w:t>
            </w:r>
          </w:p>
        </w:tc>
        <w:tc>
          <w:tcPr>
            <w:tcW w:w="5982"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When required to ‘give’ </w:t>
            </w:r>
            <w:r w:rsidR="00CF73CD">
              <w:rPr>
                <w:rFonts w:ascii="Arial" w:eastAsia="Calibri" w:hAnsi="Arial" w:cs="Arial"/>
                <w:sz w:val="22"/>
                <w:szCs w:val="22"/>
                <w:lang w:eastAsia="en-US"/>
              </w:rPr>
              <w:t xml:space="preserve">(serve) </w:t>
            </w:r>
            <w:r w:rsidRPr="00FD0597">
              <w:rPr>
                <w:rFonts w:ascii="Arial" w:eastAsia="Calibri" w:hAnsi="Arial" w:cs="Arial"/>
                <w:sz w:val="22"/>
                <w:szCs w:val="22"/>
                <w:lang w:eastAsia="en-US"/>
              </w:rPr>
              <w:t xml:space="preserve">a form, the </w:t>
            </w:r>
            <w:r w:rsidRPr="00FD0597">
              <w:rPr>
                <w:rFonts w:ascii="Arial" w:eastAsia="Calibri" w:hAnsi="Arial" w:cs="Arial"/>
                <w:i/>
                <w:sz w:val="22"/>
                <w:szCs w:val="22"/>
                <w:lang w:eastAsia="en-US"/>
              </w:rPr>
              <w:t>Legislation Act 2001</w:t>
            </w:r>
            <w:r w:rsidRPr="00FD0597">
              <w:rPr>
                <w:rFonts w:ascii="Arial" w:eastAsia="Calibri" w:hAnsi="Arial" w:cs="Arial"/>
                <w:sz w:val="22"/>
                <w:szCs w:val="22"/>
                <w:lang w:eastAsia="en-US"/>
              </w:rPr>
              <w:t xml:space="preserve"> provides instruction on how this must be done. </w:t>
            </w: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Notifiable instrument</w:t>
            </w:r>
          </w:p>
        </w:tc>
        <w:tc>
          <w:tcPr>
            <w:tcW w:w="5982"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A statutory instrument that is declared to be a notifiable instrument. Notifiable instruments for the </w:t>
            </w:r>
            <w:r>
              <w:rPr>
                <w:rFonts w:ascii="Arial" w:eastAsia="Calibri" w:hAnsi="Arial" w:cs="Arial"/>
                <w:sz w:val="22"/>
                <w:szCs w:val="22"/>
                <w:lang w:eastAsia="en-US"/>
              </w:rPr>
              <w:t>ADA</w:t>
            </w:r>
            <w:r w:rsidRPr="00FD0597">
              <w:rPr>
                <w:rFonts w:ascii="Arial" w:eastAsia="Calibri" w:hAnsi="Arial" w:cs="Arial"/>
                <w:sz w:val="22"/>
                <w:szCs w:val="22"/>
                <w:lang w:eastAsia="en-US"/>
              </w:rPr>
              <w:t xml:space="preserve"> can be found here: </w:t>
            </w:r>
            <w:hyperlink r:id="rId12" w:history="1">
              <w:r w:rsidRPr="00BA6C83">
                <w:rPr>
                  <w:rStyle w:val="Hyperlink"/>
                  <w:rFonts w:ascii="Arial" w:eastAsia="Calibri" w:hAnsi="Arial" w:cs="Arial"/>
                  <w:sz w:val="22"/>
                  <w:szCs w:val="22"/>
                  <w:lang w:eastAsia="en-US"/>
                </w:rPr>
                <w:t>http://www.legislation.act.gov.au/a/2005-18/ni.asp</w:t>
              </w:r>
            </w:hyperlink>
            <w:r>
              <w:rPr>
                <w:rFonts w:ascii="Arial" w:eastAsia="Calibri" w:hAnsi="Arial" w:cs="Arial"/>
                <w:sz w:val="22"/>
                <w:szCs w:val="22"/>
                <w:lang w:eastAsia="en-US"/>
              </w:rPr>
              <w:t xml:space="preserve"> </w:t>
            </w:r>
          </w:p>
        </w:tc>
      </w:tr>
      <w:tr w:rsidR="00E62243" w:rsidRPr="00FD0597" w:rsidTr="00B070D1">
        <w:tc>
          <w:tcPr>
            <w:tcW w:w="2540" w:type="dxa"/>
          </w:tcPr>
          <w:p w:rsidR="00E62243" w:rsidRDefault="00E62243"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Occupier</w:t>
            </w:r>
          </w:p>
        </w:tc>
        <w:tc>
          <w:tcPr>
            <w:tcW w:w="5982" w:type="dxa"/>
          </w:tcPr>
          <w:p w:rsidR="00E62243" w:rsidRDefault="00E62243" w:rsidP="00E1406C">
            <w:pPr>
              <w:spacing w:line="360" w:lineRule="auto"/>
              <w:rPr>
                <w:rFonts w:ascii="Arial" w:eastAsia="Calibri" w:hAnsi="Arial" w:cs="Arial"/>
                <w:sz w:val="22"/>
                <w:szCs w:val="22"/>
                <w:lang w:eastAsia="en-US"/>
              </w:rPr>
            </w:pPr>
            <w:proofErr w:type="gramStart"/>
            <w:r w:rsidRPr="00AB0944">
              <w:rPr>
                <w:rFonts w:ascii="Arial" w:eastAsia="Calibri" w:hAnsi="Arial" w:cs="Arial"/>
                <w:sz w:val="22"/>
                <w:szCs w:val="22"/>
                <w:lang w:eastAsia="en-US"/>
              </w:rPr>
              <w:t>of</w:t>
            </w:r>
            <w:proofErr w:type="gramEnd"/>
            <w:r w:rsidRPr="00AB0944">
              <w:rPr>
                <w:rFonts w:ascii="Arial" w:eastAsia="Calibri" w:hAnsi="Arial" w:cs="Arial"/>
                <w:sz w:val="22"/>
                <w:szCs w:val="22"/>
                <w:lang w:eastAsia="en-US"/>
              </w:rPr>
              <w:t xml:space="preserve"> premises, for part 6 (Enforcement)—see </w:t>
            </w:r>
            <w:r w:rsidR="00A7385B">
              <w:rPr>
                <w:rFonts w:ascii="Arial" w:eastAsia="Calibri" w:hAnsi="Arial" w:cs="Arial"/>
                <w:sz w:val="22"/>
                <w:szCs w:val="22"/>
                <w:lang w:eastAsia="en-US"/>
              </w:rPr>
              <w:t>s</w:t>
            </w:r>
            <w:r w:rsidRPr="00AB0944">
              <w:rPr>
                <w:rFonts w:ascii="Arial" w:eastAsia="Calibri" w:hAnsi="Arial" w:cs="Arial"/>
                <w:sz w:val="22"/>
                <w:szCs w:val="22"/>
                <w:lang w:eastAsia="en-US"/>
              </w:rPr>
              <w:t>ection 63.</w:t>
            </w:r>
          </w:p>
          <w:p w:rsidR="002E30AE" w:rsidRPr="00AB0944" w:rsidRDefault="002E30AE" w:rsidP="00E1406C">
            <w:pPr>
              <w:spacing w:line="360" w:lineRule="auto"/>
              <w:rPr>
                <w:rFonts w:ascii="Arial" w:eastAsia="Calibri" w:hAnsi="Arial" w:cs="Arial"/>
                <w:sz w:val="22"/>
                <w:szCs w:val="22"/>
                <w:lang w:eastAsia="en-US"/>
              </w:rPr>
            </w:pPr>
          </w:p>
        </w:tc>
      </w:tr>
      <w:tr w:rsidR="00E62243" w:rsidRPr="00FD0597" w:rsidTr="00B070D1">
        <w:tc>
          <w:tcPr>
            <w:tcW w:w="2540" w:type="dxa"/>
          </w:tcPr>
          <w:p w:rsidR="00E62243" w:rsidRPr="00FD0597" w:rsidRDefault="00E62243"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Premises</w:t>
            </w:r>
          </w:p>
        </w:tc>
        <w:tc>
          <w:tcPr>
            <w:tcW w:w="5982" w:type="dxa"/>
          </w:tcPr>
          <w:p w:rsidR="00E62243" w:rsidRPr="00FD0597" w:rsidRDefault="00E62243" w:rsidP="00E1406C">
            <w:pPr>
              <w:spacing w:line="360" w:lineRule="auto"/>
              <w:rPr>
                <w:rFonts w:ascii="Arial" w:eastAsia="Calibri" w:hAnsi="Arial" w:cs="Arial"/>
                <w:sz w:val="22"/>
                <w:szCs w:val="22"/>
                <w:lang w:eastAsia="en-US"/>
              </w:rPr>
            </w:pPr>
            <w:r w:rsidRPr="00AB0944">
              <w:rPr>
                <w:rFonts w:ascii="Arial" w:eastAsia="Calibri" w:hAnsi="Arial" w:cs="Arial"/>
                <w:sz w:val="22"/>
                <w:szCs w:val="22"/>
                <w:lang w:eastAsia="en-US"/>
              </w:rPr>
              <w:t>includes land or a structure or vehicle and any part of an area of land or a structure or vehicle.</w:t>
            </w:r>
          </w:p>
        </w:tc>
      </w:tr>
    </w:tbl>
    <w:p w:rsidR="00726FD5" w:rsidRDefault="00726FD5" w:rsidP="00E1406C">
      <w:pPr>
        <w:spacing w:line="360" w:lineRule="auto"/>
        <w:rPr>
          <w:rFonts w:ascii="Arial" w:eastAsia="Calibri" w:hAnsi="Arial" w:cs="Arial"/>
          <w:b/>
          <w:sz w:val="22"/>
          <w:szCs w:val="22"/>
          <w:u w:val="single"/>
          <w:lang w:eastAsia="en-US"/>
        </w:rPr>
      </w:pPr>
    </w:p>
    <w:p w:rsidR="00FD0597" w:rsidRPr="00FD0597" w:rsidRDefault="00FD0597" w:rsidP="00E1406C">
      <w:pPr>
        <w:spacing w:line="360" w:lineRule="auto"/>
        <w:rPr>
          <w:rFonts w:ascii="Arial" w:eastAsia="Calibri" w:hAnsi="Arial" w:cs="Arial"/>
          <w:b/>
          <w:sz w:val="22"/>
          <w:szCs w:val="22"/>
          <w:u w:val="single"/>
          <w:lang w:eastAsia="en-US"/>
        </w:rPr>
      </w:pPr>
      <w:r w:rsidRPr="00FD0597">
        <w:rPr>
          <w:rFonts w:ascii="Arial" w:eastAsia="Calibri" w:hAnsi="Arial" w:cs="Arial"/>
          <w:b/>
          <w:sz w:val="22"/>
          <w:szCs w:val="22"/>
          <w:u w:val="single"/>
          <w:lang w:eastAsia="en-US"/>
        </w:rPr>
        <w:t>Introduction</w:t>
      </w:r>
    </w:p>
    <w:p w:rsidR="00876554" w:rsidRDefault="00876554" w:rsidP="00E1406C">
      <w:pPr>
        <w:spacing w:line="360" w:lineRule="auto"/>
        <w:rPr>
          <w:rFonts w:ascii="Arial" w:eastAsia="Calibri" w:hAnsi="Arial" w:cs="Arial"/>
          <w:sz w:val="22"/>
          <w:szCs w:val="22"/>
          <w:lang w:eastAsia="en-US"/>
        </w:rPr>
      </w:pPr>
    </w:p>
    <w:p w:rsidR="00876554"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The </w:t>
      </w:r>
      <w:r w:rsidR="00E62243">
        <w:rPr>
          <w:rFonts w:ascii="Arial" w:eastAsia="Calibri" w:hAnsi="Arial" w:cs="Arial"/>
          <w:i/>
          <w:sz w:val="22"/>
          <w:szCs w:val="22"/>
          <w:lang w:eastAsia="en-US"/>
        </w:rPr>
        <w:t>Animal</w:t>
      </w:r>
      <w:r w:rsidRPr="00FD0597">
        <w:rPr>
          <w:rFonts w:ascii="Arial" w:eastAsia="Calibri" w:hAnsi="Arial" w:cs="Arial"/>
          <w:i/>
          <w:sz w:val="22"/>
          <w:szCs w:val="22"/>
          <w:lang w:eastAsia="en-US"/>
        </w:rPr>
        <w:t xml:space="preserve"> Diseases Act 2005 (“</w:t>
      </w:r>
      <w:r w:rsidRPr="00FD0597">
        <w:rPr>
          <w:rFonts w:ascii="Arial" w:eastAsia="Calibri" w:hAnsi="Arial" w:cs="Arial"/>
          <w:sz w:val="22"/>
          <w:szCs w:val="22"/>
          <w:lang w:eastAsia="en-US"/>
        </w:rPr>
        <w:t>the</w:t>
      </w:r>
      <w:r w:rsidRPr="00FD0597">
        <w:rPr>
          <w:rFonts w:ascii="Arial" w:eastAsia="Calibri" w:hAnsi="Arial" w:cs="Arial"/>
          <w:i/>
          <w:sz w:val="22"/>
          <w:szCs w:val="22"/>
          <w:lang w:eastAsia="en-US"/>
        </w:rPr>
        <w:t xml:space="preserve"> </w:t>
      </w:r>
      <w:r w:rsidR="00F44EA0">
        <w:rPr>
          <w:rFonts w:ascii="Arial" w:eastAsia="Calibri" w:hAnsi="Arial" w:cs="Arial"/>
          <w:sz w:val="22"/>
          <w:szCs w:val="22"/>
          <w:lang w:eastAsia="en-US"/>
        </w:rPr>
        <w:t>ADA</w:t>
      </w:r>
      <w:r w:rsidRPr="00FD0597">
        <w:rPr>
          <w:rFonts w:ascii="Arial" w:eastAsia="Calibri" w:hAnsi="Arial" w:cs="Arial"/>
          <w:sz w:val="22"/>
          <w:szCs w:val="22"/>
          <w:lang w:eastAsia="en-US"/>
        </w:rPr>
        <w:t>”) allows for</w:t>
      </w:r>
      <w:r w:rsidR="00876554">
        <w:rPr>
          <w:rFonts w:ascii="Arial" w:eastAsia="Calibri" w:hAnsi="Arial" w:cs="Arial"/>
          <w:sz w:val="22"/>
          <w:szCs w:val="22"/>
          <w:lang w:eastAsia="en-US"/>
        </w:rPr>
        <w:t xml:space="preserve"> direction notices to be given to prevent or control the spread of diseases declared under the ADA.</w:t>
      </w:r>
      <w:r w:rsidR="0091127D">
        <w:rPr>
          <w:rFonts w:ascii="Arial" w:eastAsia="Calibri" w:hAnsi="Arial" w:cs="Arial"/>
          <w:sz w:val="22"/>
          <w:szCs w:val="22"/>
          <w:lang w:eastAsia="en-US"/>
        </w:rPr>
        <w:t xml:space="preserve"> </w:t>
      </w:r>
      <w:r w:rsidR="00876554">
        <w:rPr>
          <w:rFonts w:ascii="Arial" w:eastAsia="Calibri" w:hAnsi="Arial" w:cs="Arial"/>
          <w:sz w:val="22"/>
          <w:szCs w:val="22"/>
          <w:lang w:eastAsia="en-US"/>
        </w:rPr>
        <w:t xml:space="preserve">This policy and procedure provides guidance on </w:t>
      </w:r>
      <w:r w:rsidR="00DC7F67">
        <w:rPr>
          <w:rFonts w:ascii="Arial" w:eastAsia="Calibri" w:hAnsi="Arial" w:cs="Arial"/>
          <w:sz w:val="22"/>
          <w:szCs w:val="22"/>
          <w:lang w:eastAsia="en-US"/>
        </w:rPr>
        <w:t>how to exercise these powers to control any biosecurity risk.</w:t>
      </w:r>
      <w:r w:rsidR="00CF73CD">
        <w:rPr>
          <w:rFonts w:ascii="Arial" w:eastAsia="Calibri" w:hAnsi="Arial" w:cs="Arial"/>
          <w:sz w:val="22"/>
          <w:szCs w:val="22"/>
          <w:lang w:eastAsia="en-US"/>
        </w:rPr>
        <w:t xml:space="preserve">  This policy and procedure must be read in accordance with any specific procedures regarding the control of exotic or endemic diseases.</w:t>
      </w:r>
    </w:p>
    <w:p w:rsidR="00DB5227" w:rsidRDefault="00DB5227" w:rsidP="00E1406C">
      <w:pPr>
        <w:spacing w:line="360" w:lineRule="auto"/>
        <w:rPr>
          <w:rFonts w:ascii="Arial" w:eastAsia="Calibri" w:hAnsi="Arial" w:cs="Arial"/>
          <w:sz w:val="22"/>
          <w:szCs w:val="22"/>
          <w:lang w:eastAsia="en-US"/>
        </w:rPr>
      </w:pPr>
    </w:p>
    <w:p w:rsidR="00DB5227" w:rsidRDefault="00DB5227"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A decision to issue a direction notice</w:t>
      </w:r>
      <w:r w:rsidR="00BF011A">
        <w:rPr>
          <w:rFonts w:ascii="Arial" w:eastAsia="Calibri" w:hAnsi="Arial" w:cs="Arial"/>
          <w:sz w:val="22"/>
          <w:szCs w:val="22"/>
          <w:lang w:eastAsia="en-US"/>
        </w:rPr>
        <w:t xml:space="preserve"> or notices</w:t>
      </w:r>
      <w:r>
        <w:rPr>
          <w:rFonts w:ascii="Arial" w:eastAsia="Calibri" w:hAnsi="Arial" w:cs="Arial"/>
          <w:sz w:val="22"/>
          <w:szCs w:val="22"/>
          <w:lang w:eastAsia="en-US"/>
        </w:rPr>
        <w:t xml:space="preserve"> will be made where it is necessary to protect the health and welfare of people and animals and to protect markets relating to animals and animal products.</w:t>
      </w:r>
      <w:r>
        <w:rPr>
          <w:rStyle w:val="FootnoteReference"/>
          <w:rFonts w:ascii="Arial" w:eastAsia="Calibri" w:hAnsi="Arial" w:cs="Arial"/>
          <w:sz w:val="22"/>
          <w:szCs w:val="22"/>
          <w:lang w:eastAsia="en-US"/>
        </w:rPr>
        <w:footnoteReference w:id="1"/>
      </w:r>
    </w:p>
    <w:p w:rsidR="00876554" w:rsidRDefault="00876554" w:rsidP="00E1406C">
      <w:pPr>
        <w:spacing w:line="360" w:lineRule="auto"/>
        <w:rPr>
          <w:rFonts w:ascii="Arial" w:eastAsia="Calibri" w:hAnsi="Arial" w:cs="Arial"/>
          <w:sz w:val="22"/>
          <w:szCs w:val="22"/>
          <w:lang w:eastAsia="en-US"/>
        </w:rPr>
      </w:pPr>
    </w:p>
    <w:p w:rsidR="00CF73CD"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Direction notices place an obligation on the recipient to </w:t>
      </w:r>
      <w:r w:rsidR="00560CE1">
        <w:rPr>
          <w:rFonts w:ascii="Arial" w:eastAsia="Calibri" w:hAnsi="Arial" w:cs="Arial"/>
          <w:sz w:val="22"/>
          <w:szCs w:val="22"/>
          <w:lang w:eastAsia="en-US"/>
        </w:rPr>
        <w:t xml:space="preserve">prevent or </w:t>
      </w:r>
      <w:r w:rsidRPr="00FD0597">
        <w:rPr>
          <w:rFonts w:ascii="Arial" w:eastAsia="Calibri" w:hAnsi="Arial" w:cs="Arial"/>
          <w:sz w:val="22"/>
          <w:szCs w:val="22"/>
          <w:lang w:eastAsia="en-US"/>
        </w:rPr>
        <w:t xml:space="preserve">control </w:t>
      </w:r>
      <w:r w:rsidR="00560CE1">
        <w:rPr>
          <w:rFonts w:ascii="Arial" w:eastAsia="Calibri" w:hAnsi="Arial" w:cs="Arial"/>
          <w:sz w:val="22"/>
          <w:szCs w:val="22"/>
          <w:lang w:eastAsia="en-US"/>
        </w:rPr>
        <w:t xml:space="preserve">the spread of an exotic or endemic disease in a manner </w:t>
      </w:r>
      <w:r w:rsidRPr="00FD0597">
        <w:rPr>
          <w:rFonts w:ascii="Arial" w:eastAsia="Calibri" w:hAnsi="Arial" w:cs="Arial"/>
          <w:sz w:val="22"/>
          <w:szCs w:val="22"/>
          <w:lang w:eastAsia="en-US"/>
        </w:rPr>
        <w:t>set out in the notice. In order to give a direction, the correct form to which the direction relates is to b</w:t>
      </w:r>
      <w:r w:rsidR="00BC3FA9">
        <w:rPr>
          <w:rFonts w:ascii="Arial" w:eastAsia="Calibri" w:hAnsi="Arial" w:cs="Arial"/>
          <w:sz w:val="22"/>
          <w:szCs w:val="22"/>
          <w:lang w:eastAsia="en-US"/>
        </w:rPr>
        <w:t xml:space="preserve">e completed from the list below. </w:t>
      </w:r>
    </w:p>
    <w:p w:rsidR="00FD0597" w:rsidRDefault="00BC3FA9" w:rsidP="002E30AE">
      <w:pPr>
        <w:tabs>
          <w:tab w:val="left" w:pos="2910"/>
        </w:tabs>
        <w:spacing w:line="360" w:lineRule="auto"/>
        <w:rPr>
          <w:rFonts w:ascii="Arial" w:eastAsia="Calibri" w:hAnsi="Arial" w:cs="Arial"/>
          <w:sz w:val="22"/>
          <w:szCs w:val="22"/>
          <w:lang w:eastAsia="en-US"/>
        </w:rPr>
      </w:pPr>
      <w:r>
        <w:rPr>
          <w:rFonts w:ascii="Arial" w:eastAsia="Calibri" w:hAnsi="Arial" w:cs="Arial"/>
          <w:sz w:val="22"/>
          <w:szCs w:val="22"/>
          <w:lang w:eastAsia="en-US"/>
        </w:rPr>
        <w:lastRenderedPageBreak/>
        <w:t>In some cases more than one type of direction notice may be issued to control the biosecurity risk.</w:t>
      </w:r>
    </w:p>
    <w:p w:rsidR="00122432" w:rsidRDefault="00122432" w:rsidP="00E1406C">
      <w:pPr>
        <w:spacing w:line="360" w:lineRule="auto"/>
        <w:rPr>
          <w:rFonts w:ascii="Arial" w:eastAsia="Calibri" w:hAnsi="Arial" w:cs="Arial"/>
          <w:sz w:val="22"/>
          <w:szCs w:val="22"/>
          <w:lang w:eastAsia="en-US"/>
        </w:rPr>
      </w:pPr>
    </w:p>
    <w:p w:rsidR="0037431C" w:rsidRDefault="004F7C5E"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Directions to control exotic diseases: </w:t>
      </w:r>
    </w:p>
    <w:p w:rsidR="007104AD" w:rsidRPr="007104AD" w:rsidRDefault="007104AD" w:rsidP="007104AD">
      <w:pPr>
        <w:pStyle w:val="ListParagraph"/>
        <w:numPr>
          <w:ilvl w:val="0"/>
          <w:numId w:val="20"/>
        </w:numPr>
        <w:spacing w:line="360" w:lineRule="auto"/>
        <w:rPr>
          <w:rFonts w:ascii="Arial" w:eastAsia="Calibri" w:hAnsi="Arial" w:cs="Arial"/>
        </w:rPr>
      </w:pPr>
      <w:r w:rsidRPr="007104AD">
        <w:rPr>
          <w:rFonts w:ascii="Arial" w:eastAsia="Calibri" w:hAnsi="Arial" w:cs="Arial"/>
        </w:rPr>
        <w:t>ADA-01</w:t>
      </w:r>
      <w:r w:rsidRPr="007104AD">
        <w:rPr>
          <w:rFonts w:ascii="Arial" w:eastAsia="Calibri" w:hAnsi="Arial" w:cs="Arial"/>
        </w:rPr>
        <w:tab/>
        <w:t>Direction to Seize: Control of spread of exotic disease</w:t>
      </w:r>
    </w:p>
    <w:p w:rsidR="007104AD" w:rsidRPr="007104AD" w:rsidRDefault="007104AD" w:rsidP="007104AD">
      <w:pPr>
        <w:pStyle w:val="ListParagraph"/>
        <w:numPr>
          <w:ilvl w:val="0"/>
          <w:numId w:val="20"/>
        </w:numPr>
        <w:spacing w:line="360" w:lineRule="auto"/>
        <w:rPr>
          <w:rFonts w:ascii="Arial" w:eastAsia="Calibri" w:hAnsi="Arial" w:cs="Arial"/>
        </w:rPr>
      </w:pPr>
      <w:r w:rsidRPr="007104AD">
        <w:rPr>
          <w:rFonts w:ascii="Arial" w:eastAsia="Calibri" w:hAnsi="Arial" w:cs="Arial"/>
        </w:rPr>
        <w:t>ADA-02</w:t>
      </w:r>
      <w:r w:rsidRPr="007104AD">
        <w:rPr>
          <w:rFonts w:ascii="Arial" w:eastAsia="Calibri" w:hAnsi="Arial" w:cs="Arial"/>
        </w:rPr>
        <w:tab/>
        <w:t>Direction to owner or person in charge to decontaminate or prevent contamination/ infection to control spread of exotic disease</w:t>
      </w:r>
    </w:p>
    <w:p w:rsidR="007104AD" w:rsidRPr="007104AD" w:rsidRDefault="007104AD" w:rsidP="007104AD">
      <w:pPr>
        <w:pStyle w:val="ListParagraph"/>
        <w:numPr>
          <w:ilvl w:val="0"/>
          <w:numId w:val="20"/>
        </w:numPr>
        <w:spacing w:line="360" w:lineRule="auto"/>
        <w:rPr>
          <w:rFonts w:ascii="Arial" w:eastAsia="Calibri" w:hAnsi="Arial" w:cs="Arial"/>
        </w:rPr>
      </w:pPr>
      <w:r w:rsidRPr="007104AD">
        <w:rPr>
          <w:rFonts w:ascii="Arial" w:eastAsia="Calibri" w:hAnsi="Arial" w:cs="Arial"/>
        </w:rPr>
        <w:t>ADA-03</w:t>
      </w:r>
      <w:r w:rsidRPr="007104AD">
        <w:rPr>
          <w:rFonts w:ascii="Arial" w:eastAsia="Calibri" w:hAnsi="Arial" w:cs="Arial"/>
        </w:rPr>
        <w:tab/>
        <w:t>Direction to owner or person in charge of animal to inoculate/ produce immunity/ treat animal/ protect its welfare to control spread of exotic disease</w:t>
      </w:r>
    </w:p>
    <w:p w:rsidR="007104AD" w:rsidRPr="007104AD" w:rsidRDefault="007104AD" w:rsidP="007104AD">
      <w:pPr>
        <w:pStyle w:val="ListParagraph"/>
        <w:numPr>
          <w:ilvl w:val="0"/>
          <w:numId w:val="20"/>
        </w:numPr>
        <w:spacing w:line="360" w:lineRule="auto"/>
        <w:rPr>
          <w:rFonts w:ascii="Arial" w:eastAsia="Calibri" w:hAnsi="Arial" w:cs="Arial"/>
        </w:rPr>
      </w:pPr>
      <w:r w:rsidRPr="007104AD">
        <w:rPr>
          <w:rFonts w:ascii="Arial" w:eastAsia="Calibri" w:hAnsi="Arial" w:cs="Arial"/>
        </w:rPr>
        <w:t>ADA-04</w:t>
      </w:r>
      <w:r w:rsidRPr="007104AD">
        <w:rPr>
          <w:rFonts w:ascii="Arial" w:eastAsia="Calibri" w:hAnsi="Arial" w:cs="Arial"/>
        </w:rPr>
        <w:tab/>
        <w:t>Direction to authorised person or anyone else to take action to control spread of exotic disease</w:t>
      </w:r>
    </w:p>
    <w:p w:rsidR="007104AD" w:rsidRPr="007104AD" w:rsidRDefault="007104AD" w:rsidP="007104AD">
      <w:pPr>
        <w:pStyle w:val="ListParagraph"/>
        <w:numPr>
          <w:ilvl w:val="0"/>
          <w:numId w:val="20"/>
        </w:numPr>
        <w:spacing w:line="360" w:lineRule="auto"/>
        <w:rPr>
          <w:rFonts w:ascii="Arial" w:eastAsia="Calibri" w:hAnsi="Arial" w:cs="Arial"/>
        </w:rPr>
      </w:pPr>
      <w:r w:rsidRPr="007104AD">
        <w:rPr>
          <w:rFonts w:ascii="Arial" w:eastAsia="Calibri" w:hAnsi="Arial" w:cs="Arial"/>
        </w:rPr>
        <w:t>ADA-05</w:t>
      </w:r>
      <w:r w:rsidRPr="007104AD">
        <w:rPr>
          <w:rFonts w:ascii="Arial" w:eastAsia="Calibri" w:hAnsi="Arial" w:cs="Arial"/>
        </w:rPr>
        <w:tab/>
        <w:t>Direction to owner or person in charge to keep animal/s at stated premises to control spread of exotic disease</w:t>
      </w:r>
    </w:p>
    <w:p w:rsidR="007104AD" w:rsidRPr="007104AD" w:rsidRDefault="007104AD" w:rsidP="007104AD">
      <w:pPr>
        <w:pStyle w:val="ListParagraph"/>
        <w:numPr>
          <w:ilvl w:val="0"/>
          <w:numId w:val="20"/>
        </w:numPr>
        <w:spacing w:line="360" w:lineRule="auto"/>
        <w:rPr>
          <w:rFonts w:ascii="Arial" w:eastAsia="Calibri" w:hAnsi="Arial" w:cs="Arial"/>
        </w:rPr>
      </w:pPr>
      <w:r w:rsidRPr="007104AD">
        <w:rPr>
          <w:rFonts w:ascii="Arial" w:eastAsia="Calibri" w:hAnsi="Arial" w:cs="Arial"/>
        </w:rPr>
        <w:t>ADA-06</w:t>
      </w:r>
      <w:r w:rsidRPr="007104AD">
        <w:rPr>
          <w:rFonts w:ascii="Arial" w:eastAsia="Calibri" w:hAnsi="Arial" w:cs="Arial"/>
        </w:rPr>
        <w:tab/>
        <w:t>Direction to destroy infected animal/ animal product or other thing to control spread of exotic disease</w:t>
      </w:r>
    </w:p>
    <w:p w:rsidR="0061616B" w:rsidRPr="0061616B" w:rsidRDefault="007104AD" w:rsidP="007104AD">
      <w:pPr>
        <w:pStyle w:val="ListParagraph"/>
        <w:numPr>
          <w:ilvl w:val="0"/>
          <w:numId w:val="20"/>
        </w:numPr>
        <w:spacing w:line="360" w:lineRule="auto"/>
        <w:rPr>
          <w:rFonts w:ascii="Arial" w:eastAsia="Calibri" w:hAnsi="Arial" w:cs="Arial"/>
        </w:rPr>
      </w:pPr>
      <w:r w:rsidRPr="007104AD">
        <w:rPr>
          <w:rFonts w:ascii="Arial" w:eastAsia="Calibri" w:hAnsi="Arial" w:cs="Arial"/>
        </w:rPr>
        <w:t>ADA-07</w:t>
      </w:r>
      <w:r w:rsidRPr="007104AD">
        <w:rPr>
          <w:rFonts w:ascii="Arial" w:eastAsia="Calibri" w:hAnsi="Arial" w:cs="Arial"/>
        </w:rPr>
        <w:tab/>
        <w:t>Direction to remove refuse from quarantine area to control spread of exotic disease</w:t>
      </w:r>
    </w:p>
    <w:p w:rsidR="004F7C5E" w:rsidRDefault="004F7C5E" w:rsidP="00E1406C">
      <w:pPr>
        <w:spacing w:line="360" w:lineRule="auto"/>
        <w:rPr>
          <w:rFonts w:ascii="Arial" w:eastAsia="Calibri" w:hAnsi="Arial" w:cs="Arial"/>
          <w:sz w:val="22"/>
        </w:rPr>
      </w:pPr>
      <w:r w:rsidRPr="0033579A">
        <w:rPr>
          <w:rFonts w:ascii="Arial" w:eastAsia="Calibri" w:hAnsi="Arial" w:cs="Arial"/>
          <w:sz w:val="22"/>
        </w:rPr>
        <w:t xml:space="preserve">Directions to control endemic diseases: </w:t>
      </w:r>
    </w:p>
    <w:p w:rsidR="007104AD" w:rsidRPr="007104AD" w:rsidRDefault="007104AD" w:rsidP="007104AD">
      <w:pPr>
        <w:pStyle w:val="ListParagraph"/>
        <w:numPr>
          <w:ilvl w:val="0"/>
          <w:numId w:val="21"/>
        </w:numPr>
        <w:spacing w:line="360" w:lineRule="auto"/>
        <w:ind w:left="1080"/>
        <w:rPr>
          <w:rFonts w:ascii="Arial" w:eastAsia="Calibri" w:hAnsi="Arial" w:cs="Arial"/>
        </w:rPr>
      </w:pPr>
      <w:r w:rsidRPr="007104AD">
        <w:rPr>
          <w:rFonts w:ascii="Arial" w:eastAsia="Calibri" w:hAnsi="Arial" w:cs="Arial"/>
        </w:rPr>
        <w:t>ADA-08</w:t>
      </w:r>
      <w:r w:rsidRPr="007104AD">
        <w:rPr>
          <w:rFonts w:ascii="Arial" w:eastAsia="Calibri" w:hAnsi="Arial" w:cs="Arial"/>
        </w:rPr>
        <w:tab/>
        <w:t>Direction to Seize: Control of spread of endemic disease</w:t>
      </w:r>
    </w:p>
    <w:p w:rsidR="007104AD" w:rsidRPr="007104AD" w:rsidRDefault="007104AD" w:rsidP="007104AD">
      <w:pPr>
        <w:pStyle w:val="ListParagraph"/>
        <w:numPr>
          <w:ilvl w:val="0"/>
          <w:numId w:val="21"/>
        </w:numPr>
        <w:spacing w:line="360" w:lineRule="auto"/>
        <w:ind w:left="1080"/>
        <w:rPr>
          <w:rFonts w:ascii="Arial" w:eastAsia="Calibri" w:hAnsi="Arial" w:cs="Arial"/>
        </w:rPr>
      </w:pPr>
      <w:r w:rsidRPr="007104AD">
        <w:rPr>
          <w:rFonts w:ascii="Arial" w:eastAsia="Calibri" w:hAnsi="Arial" w:cs="Arial"/>
        </w:rPr>
        <w:t>ADA-09</w:t>
      </w:r>
      <w:r w:rsidRPr="007104AD">
        <w:rPr>
          <w:rFonts w:ascii="Arial" w:eastAsia="Calibri" w:hAnsi="Arial" w:cs="Arial"/>
        </w:rPr>
        <w:tab/>
        <w:t>Direction to decontaminate the premises, product or thing and/ or prevent the spread of contamination of endemic disease</w:t>
      </w:r>
    </w:p>
    <w:p w:rsidR="007104AD" w:rsidRPr="007104AD" w:rsidRDefault="007104AD" w:rsidP="007104AD">
      <w:pPr>
        <w:pStyle w:val="ListParagraph"/>
        <w:numPr>
          <w:ilvl w:val="0"/>
          <w:numId w:val="21"/>
        </w:numPr>
        <w:spacing w:line="360" w:lineRule="auto"/>
        <w:ind w:left="1080"/>
        <w:rPr>
          <w:rFonts w:ascii="Arial" w:eastAsia="Calibri" w:hAnsi="Arial" w:cs="Arial"/>
        </w:rPr>
      </w:pPr>
      <w:r w:rsidRPr="007104AD">
        <w:rPr>
          <w:rFonts w:ascii="Arial" w:eastAsia="Calibri" w:hAnsi="Arial" w:cs="Arial"/>
        </w:rPr>
        <w:t>ADA-10</w:t>
      </w:r>
      <w:r w:rsidRPr="007104AD">
        <w:rPr>
          <w:rFonts w:ascii="Arial" w:eastAsia="Calibri" w:hAnsi="Arial" w:cs="Arial"/>
        </w:rPr>
        <w:tab/>
        <w:t>Direction to owner or person in charge of animal to inoculate/ produce immunity/ treat animal/ protect its welfare to control spread of endemic disease</w:t>
      </w:r>
    </w:p>
    <w:p w:rsidR="007104AD" w:rsidRPr="007104AD" w:rsidRDefault="007104AD" w:rsidP="007104AD">
      <w:pPr>
        <w:pStyle w:val="ListParagraph"/>
        <w:numPr>
          <w:ilvl w:val="0"/>
          <w:numId w:val="21"/>
        </w:numPr>
        <w:spacing w:line="360" w:lineRule="auto"/>
        <w:ind w:left="1080"/>
        <w:rPr>
          <w:rFonts w:ascii="Arial" w:eastAsia="Calibri" w:hAnsi="Arial" w:cs="Arial"/>
        </w:rPr>
      </w:pPr>
      <w:r w:rsidRPr="007104AD">
        <w:rPr>
          <w:rFonts w:ascii="Arial" w:eastAsia="Calibri" w:hAnsi="Arial" w:cs="Arial"/>
        </w:rPr>
        <w:t>ADA-11</w:t>
      </w:r>
      <w:r w:rsidRPr="007104AD">
        <w:rPr>
          <w:rFonts w:ascii="Arial" w:eastAsia="Calibri" w:hAnsi="Arial" w:cs="Arial"/>
        </w:rPr>
        <w:tab/>
        <w:t>Direction to authorised officer or anyone else to take action to control spread of an endemic disease</w:t>
      </w:r>
    </w:p>
    <w:p w:rsidR="007104AD" w:rsidRPr="007104AD" w:rsidRDefault="007104AD" w:rsidP="007104AD">
      <w:pPr>
        <w:pStyle w:val="ListParagraph"/>
        <w:numPr>
          <w:ilvl w:val="0"/>
          <w:numId w:val="21"/>
        </w:numPr>
        <w:spacing w:line="360" w:lineRule="auto"/>
        <w:ind w:left="1080"/>
        <w:rPr>
          <w:rFonts w:ascii="Arial" w:eastAsia="Calibri" w:hAnsi="Arial" w:cs="Arial"/>
        </w:rPr>
      </w:pPr>
      <w:r w:rsidRPr="007104AD">
        <w:rPr>
          <w:rFonts w:ascii="Arial" w:eastAsia="Calibri" w:hAnsi="Arial" w:cs="Arial"/>
        </w:rPr>
        <w:t>ADA-12</w:t>
      </w:r>
      <w:r w:rsidRPr="007104AD">
        <w:rPr>
          <w:rFonts w:ascii="Arial" w:eastAsia="Calibri" w:hAnsi="Arial" w:cs="Arial"/>
        </w:rPr>
        <w:tab/>
        <w:t>Direction to owner or person in charge to keep animal/s at stated premises to control spread of endemic disease</w:t>
      </w:r>
    </w:p>
    <w:p w:rsidR="0061616B" w:rsidRPr="0061616B" w:rsidRDefault="007104AD" w:rsidP="007104AD">
      <w:pPr>
        <w:pStyle w:val="ListParagraph"/>
        <w:numPr>
          <w:ilvl w:val="0"/>
          <w:numId w:val="21"/>
        </w:numPr>
        <w:spacing w:line="360" w:lineRule="auto"/>
        <w:ind w:left="1080"/>
        <w:rPr>
          <w:rFonts w:ascii="Arial" w:eastAsia="Calibri" w:hAnsi="Arial" w:cs="Arial"/>
        </w:rPr>
      </w:pPr>
      <w:r w:rsidRPr="007104AD">
        <w:rPr>
          <w:rFonts w:ascii="Arial" w:eastAsia="Calibri" w:hAnsi="Arial" w:cs="Arial"/>
        </w:rPr>
        <w:t>ADA-13</w:t>
      </w:r>
      <w:r w:rsidRPr="007104AD">
        <w:rPr>
          <w:rFonts w:ascii="Arial" w:eastAsia="Calibri" w:hAnsi="Arial" w:cs="Arial"/>
        </w:rPr>
        <w:tab/>
        <w:t>Direction to destroy infected animal/ animal product or other thing to control spread of endemic disease</w:t>
      </w:r>
    </w:p>
    <w:p w:rsidR="002E30AE" w:rsidRDefault="002E30AE" w:rsidP="00E1406C">
      <w:pPr>
        <w:spacing w:line="360" w:lineRule="auto"/>
        <w:rPr>
          <w:rFonts w:ascii="Arial" w:eastAsia="Calibri" w:hAnsi="Arial" w:cs="Arial"/>
          <w:sz w:val="22"/>
        </w:rPr>
      </w:pPr>
    </w:p>
    <w:p w:rsidR="007F61F0" w:rsidRPr="0061616B" w:rsidRDefault="007F61F0" w:rsidP="00E1406C">
      <w:pPr>
        <w:spacing w:line="360" w:lineRule="auto"/>
        <w:rPr>
          <w:rFonts w:ascii="Arial" w:eastAsia="Calibri" w:hAnsi="Arial" w:cs="Arial"/>
          <w:sz w:val="22"/>
        </w:rPr>
      </w:pPr>
      <w:r w:rsidRPr="0061616B">
        <w:rPr>
          <w:rFonts w:ascii="Arial" w:eastAsia="Calibri" w:hAnsi="Arial" w:cs="Arial"/>
          <w:sz w:val="22"/>
        </w:rPr>
        <w:lastRenderedPageBreak/>
        <w:t>Other directions:</w:t>
      </w:r>
    </w:p>
    <w:p w:rsidR="00B77B21" w:rsidRDefault="00CE3F04" w:rsidP="00B77B21">
      <w:pPr>
        <w:pStyle w:val="ListParagraph"/>
        <w:numPr>
          <w:ilvl w:val="0"/>
          <w:numId w:val="22"/>
        </w:numPr>
        <w:spacing w:line="360" w:lineRule="auto"/>
        <w:rPr>
          <w:rFonts w:ascii="Arial" w:eastAsia="Calibri" w:hAnsi="Arial" w:cs="Arial"/>
        </w:rPr>
      </w:pPr>
      <w:r w:rsidRPr="00CE3F04">
        <w:rPr>
          <w:rFonts w:ascii="Arial" w:eastAsia="Calibri" w:hAnsi="Arial" w:cs="Arial"/>
        </w:rPr>
        <w:t>ADA-16</w:t>
      </w:r>
      <w:r w:rsidRPr="00CE3F04">
        <w:rPr>
          <w:rFonts w:ascii="Arial" w:eastAsia="Calibri" w:hAnsi="Arial" w:cs="Arial"/>
        </w:rPr>
        <w:tab/>
        <w:t>Directions to person keeping honeybees to comply with the regulation</w:t>
      </w:r>
    </w:p>
    <w:p w:rsidR="00B77B21" w:rsidRDefault="00B77B21" w:rsidP="00B77B21">
      <w:pPr>
        <w:pStyle w:val="ListParagraph"/>
        <w:numPr>
          <w:ilvl w:val="0"/>
          <w:numId w:val="22"/>
        </w:numPr>
        <w:spacing w:line="360" w:lineRule="auto"/>
        <w:rPr>
          <w:rFonts w:ascii="Arial" w:eastAsia="Calibri" w:hAnsi="Arial" w:cs="Arial"/>
        </w:rPr>
      </w:pPr>
      <w:r w:rsidRPr="00B77B21">
        <w:rPr>
          <w:rFonts w:ascii="Arial" w:eastAsia="Calibri" w:hAnsi="Arial" w:cs="Arial"/>
        </w:rPr>
        <w:t>ADA-19</w:t>
      </w:r>
      <w:r w:rsidRPr="00B77B21">
        <w:rPr>
          <w:rFonts w:ascii="Arial" w:eastAsia="Calibri" w:hAnsi="Arial" w:cs="Arial"/>
        </w:rPr>
        <w:tab/>
        <w:t>Direction</w:t>
      </w:r>
      <w:r>
        <w:rPr>
          <w:rFonts w:ascii="Arial" w:eastAsia="Calibri" w:hAnsi="Arial" w:cs="Arial"/>
        </w:rPr>
        <w:t>s</w:t>
      </w:r>
      <w:r w:rsidRPr="00B77B21">
        <w:rPr>
          <w:rFonts w:ascii="Arial" w:eastAsia="Calibri" w:hAnsi="Arial" w:cs="Arial"/>
        </w:rPr>
        <w:t xml:space="preserve"> to owner of stock to travel the stock to stated premises</w:t>
      </w:r>
    </w:p>
    <w:p w:rsidR="00B77B21" w:rsidRPr="00B77B21" w:rsidRDefault="00B77B21" w:rsidP="00B77B21">
      <w:pPr>
        <w:pStyle w:val="ListParagraph"/>
        <w:numPr>
          <w:ilvl w:val="0"/>
          <w:numId w:val="22"/>
        </w:numPr>
        <w:spacing w:line="360" w:lineRule="auto"/>
        <w:rPr>
          <w:rFonts w:ascii="Arial" w:eastAsia="Calibri" w:hAnsi="Arial" w:cs="Arial"/>
        </w:rPr>
      </w:pPr>
      <w:r>
        <w:rPr>
          <w:rFonts w:ascii="Arial" w:eastAsia="Calibri" w:hAnsi="Arial" w:cs="Arial"/>
        </w:rPr>
        <w:t>ADA-20</w:t>
      </w:r>
      <w:r>
        <w:rPr>
          <w:rFonts w:ascii="Arial" w:eastAsia="Calibri" w:hAnsi="Arial" w:cs="Arial"/>
        </w:rPr>
        <w:tab/>
        <w:t>Directions to owner of stock to hold the stock at stated premises</w:t>
      </w:r>
    </w:p>
    <w:p w:rsidR="00B77B21" w:rsidRPr="00CE3F04" w:rsidRDefault="00B77B21" w:rsidP="00B77B21">
      <w:pPr>
        <w:spacing w:line="360" w:lineRule="auto"/>
        <w:jc w:val="center"/>
        <w:rPr>
          <w:rFonts w:ascii="Arial" w:eastAsia="Calibri" w:hAnsi="Arial" w:cs="Arial"/>
        </w:rPr>
      </w:pPr>
    </w:p>
    <w:p w:rsidR="00560CE1" w:rsidRPr="00EE118F" w:rsidRDefault="00EE118F" w:rsidP="00E1406C">
      <w:pPr>
        <w:spacing w:line="360" w:lineRule="auto"/>
        <w:rPr>
          <w:rFonts w:ascii="Arial" w:eastAsia="Calibri" w:hAnsi="Arial" w:cs="Arial"/>
          <w:sz w:val="22"/>
        </w:rPr>
      </w:pPr>
      <w:r>
        <w:rPr>
          <w:rFonts w:ascii="Arial" w:eastAsia="Calibri" w:hAnsi="Arial" w:cs="Arial"/>
          <w:sz w:val="22"/>
        </w:rPr>
        <w:t>The ADA also provides</w:t>
      </w:r>
      <w:r w:rsidR="00560CE1" w:rsidRPr="00EE118F">
        <w:rPr>
          <w:rFonts w:ascii="Arial" w:eastAsia="Calibri" w:hAnsi="Arial" w:cs="Arial"/>
          <w:sz w:val="22"/>
        </w:rPr>
        <w:t xml:space="preserve"> for ministers to </w:t>
      </w:r>
      <w:r w:rsidR="00E8401C" w:rsidRPr="00EE118F">
        <w:rPr>
          <w:rFonts w:ascii="Arial" w:eastAsia="Calibri" w:hAnsi="Arial" w:cs="Arial"/>
          <w:sz w:val="22"/>
        </w:rPr>
        <w:t>authorise</w:t>
      </w:r>
      <w:r>
        <w:rPr>
          <w:rFonts w:ascii="Arial" w:eastAsia="Calibri" w:hAnsi="Arial" w:cs="Arial"/>
          <w:sz w:val="22"/>
        </w:rPr>
        <w:t xml:space="preserve"> certain </w:t>
      </w:r>
      <w:r w:rsidR="00382405">
        <w:rPr>
          <w:rFonts w:ascii="Arial" w:eastAsia="Calibri" w:hAnsi="Arial" w:cs="Arial"/>
          <w:sz w:val="22"/>
        </w:rPr>
        <w:t>activities</w:t>
      </w:r>
      <w:r>
        <w:rPr>
          <w:rFonts w:ascii="Arial" w:eastAsia="Calibri" w:hAnsi="Arial" w:cs="Arial"/>
          <w:sz w:val="22"/>
        </w:rPr>
        <w:t xml:space="preserve"> within a quarantine area. In</w:t>
      </w:r>
      <w:r w:rsidR="00382405">
        <w:rPr>
          <w:rFonts w:ascii="Arial" w:eastAsia="Calibri" w:hAnsi="Arial" w:cs="Arial"/>
          <w:sz w:val="22"/>
        </w:rPr>
        <w:t xml:space="preserve"> order </w:t>
      </w:r>
      <w:r>
        <w:rPr>
          <w:rFonts w:ascii="Arial" w:eastAsia="Calibri" w:hAnsi="Arial" w:cs="Arial"/>
          <w:sz w:val="22"/>
        </w:rPr>
        <w:t>t</w:t>
      </w:r>
      <w:r w:rsidR="00382405">
        <w:rPr>
          <w:rFonts w:ascii="Arial" w:eastAsia="Calibri" w:hAnsi="Arial" w:cs="Arial"/>
          <w:sz w:val="22"/>
        </w:rPr>
        <w:t>o</w:t>
      </w:r>
      <w:r>
        <w:rPr>
          <w:rFonts w:ascii="Arial" w:eastAsia="Calibri" w:hAnsi="Arial" w:cs="Arial"/>
          <w:sz w:val="22"/>
        </w:rPr>
        <w:t xml:space="preserve"> </w:t>
      </w:r>
      <w:r w:rsidR="00382405">
        <w:rPr>
          <w:rFonts w:ascii="Arial" w:eastAsia="Calibri" w:hAnsi="Arial" w:cs="Arial"/>
          <w:sz w:val="22"/>
        </w:rPr>
        <w:t>authorise</w:t>
      </w:r>
      <w:r>
        <w:rPr>
          <w:rFonts w:ascii="Arial" w:eastAsia="Calibri" w:hAnsi="Arial" w:cs="Arial"/>
          <w:sz w:val="22"/>
        </w:rPr>
        <w:t xml:space="preserve"> such an activity</w:t>
      </w:r>
      <w:r w:rsidR="00382405">
        <w:rPr>
          <w:rFonts w:ascii="Arial" w:eastAsia="Calibri" w:hAnsi="Arial" w:cs="Arial"/>
          <w:sz w:val="22"/>
        </w:rPr>
        <w:t>, the following for</w:t>
      </w:r>
      <w:r>
        <w:rPr>
          <w:rFonts w:ascii="Arial" w:eastAsia="Calibri" w:hAnsi="Arial" w:cs="Arial"/>
          <w:sz w:val="22"/>
        </w:rPr>
        <w:t>m needs to be completed:</w:t>
      </w:r>
    </w:p>
    <w:p w:rsidR="00CE3F04" w:rsidRPr="00CE3F04" w:rsidRDefault="00CE3F04" w:rsidP="00CE3F04">
      <w:pPr>
        <w:pStyle w:val="ListParagraph"/>
        <w:numPr>
          <w:ilvl w:val="0"/>
          <w:numId w:val="22"/>
        </w:numPr>
        <w:spacing w:line="360" w:lineRule="auto"/>
        <w:rPr>
          <w:rFonts w:ascii="Arial" w:eastAsia="Calibri" w:hAnsi="Arial" w:cs="Arial"/>
        </w:rPr>
      </w:pPr>
      <w:r w:rsidRPr="00CE3F04">
        <w:rPr>
          <w:rFonts w:ascii="Arial" w:eastAsia="Calibri" w:hAnsi="Arial" w:cs="Arial"/>
        </w:rPr>
        <w:t>ADA-14</w:t>
      </w:r>
      <w:r w:rsidRPr="00CE3F04">
        <w:rPr>
          <w:rFonts w:ascii="Arial" w:eastAsia="Calibri" w:hAnsi="Arial" w:cs="Arial"/>
        </w:rPr>
        <w:tab/>
        <w:t xml:space="preserve">Minister’s authorisation for activity movements in quarantine area </w:t>
      </w:r>
    </w:p>
    <w:p w:rsidR="00FD0597" w:rsidRDefault="00B070D1"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In some circumstances the giving of a direction notice </w:t>
      </w:r>
      <w:r w:rsidR="00FD0597" w:rsidRPr="00FD0597">
        <w:rPr>
          <w:rFonts w:ascii="Arial" w:eastAsia="Calibri" w:hAnsi="Arial" w:cs="Arial"/>
          <w:sz w:val="22"/>
          <w:szCs w:val="22"/>
          <w:lang w:eastAsia="en-US"/>
        </w:rPr>
        <w:t xml:space="preserve">also requires certain procedures to be followed, which </w:t>
      </w:r>
      <w:r>
        <w:rPr>
          <w:rFonts w:ascii="Arial" w:eastAsia="Calibri" w:hAnsi="Arial" w:cs="Arial"/>
          <w:sz w:val="22"/>
          <w:szCs w:val="22"/>
          <w:lang w:eastAsia="en-US"/>
        </w:rPr>
        <w:t xml:space="preserve">may </w:t>
      </w:r>
      <w:r w:rsidR="00FD0597" w:rsidRPr="00FD0597">
        <w:rPr>
          <w:rFonts w:ascii="Arial" w:eastAsia="Calibri" w:hAnsi="Arial" w:cs="Arial"/>
          <w:sz w:val="22"/>
          <w:szCs w:val="22"/>
          <w:lang w:eastAsia="en-US"/>
        </w:rPr>
        <w:t>require the following documentation to be given:</w:t>
      </w:r>
    </w:p>
    <w:p w:rsidR="00CE3F04" w:rsidRPr="00CE3F04" w:rsidRDefault="00CE3F04" w:rsidP="00CE3F04">
      <w:pPr>
        <w:pStyle w:val="ListParagraph"/>
        <w:numPr>
          <w:ilvl w:val="0"/>
          <w:numId w:val="16"/>
        </w:numPr>
        <w:spacing w:line="360" w:lineRule="auto"/>
        <w:rPr>
          <w:rFonts w:ascii="Arial" w:eastAsia="Calibri" w:hAnsi="Arial" w:cs="Arial"/>
        </w:rPr>
      </w:pPr>
      <w:r w:rsidRPr="00CE3F04">
        <w:rPr>
          <w:rFonts w:ascii="Arial" w:eastAsia="Calibri" w:hAnsi="Arial" w:cs="Arial"/>
        </w:rPr>
        <w:t>ADA-15</w:t>
      </w:r>
      <w:r w:rsidRPr="00CE3F04">
        <w:rPr>
          <w:rFonts w:ascii="Arial" w:eastAsia="Calibri" w:hAnsi="Arial" w:cs="Arial"/>
        </w:rPr>
        <w:tab/>
        <w:t>Acknowledgment of consent to enter premises</w:t>
      </w:r>
    </w:p>
    <w:p w:rsidR="00CE3F04" w:rsidRPr="00CE3F04" w:rsidRDefault="00CE3F04" w:rsidP="00CE3F04">
      <w:pPr>
        <w:pStyle w:val="ListParagraph"/>
        <w:numPr>
          <w:ilvl w:val="0"/>
          <w:numId w:val="16"/>
        </w:numPr>
        <w:spacing w:line="360" w:lineRule="auto"/>
        <w:rPr>
          <w:rFonts w:ascii="Arial" w:eastAsia="Calibri" w:hAnsi="Arial" w:cs="Arial"/>
        </w:rPr>
      </w:pPr>
      <w:r w:rsidRPr="00CE3F04">
        <w:rPr>
          <w:rFonts w:ascii="Arial" w:eastAsia="Calibri" w:hAnsi="Arial" w:cs="Arial"/>
        </w:rPr>
        <w:t>ADA-17</w:t>
      </w:r>
      <w:r w:rsidRPr="00CE3F04">
        <w:rPr>
          <w:rFonts w:ascii="Arial" w:eastAsia="Calibri" w:hAnsi="Arial" w:cs="Arial"/>
        </w:rPr>
        <w:tab/>
        <w:t>Receipt for things seized</w:t>
      </w:r>
    </w:p>
    <w:p w:rsidR="00CE3F04" w:rsidRPr="00CE3F04" w:rsidRDefault="00CE3F04" w:rsidP="00CE3F04">
      <w:pPr>
        <w:pStyle w:val="ListParagraph"/>
        <w:numPr>
          <w:ilvl w:val="0"/>
          <w:numId w:val="16"/>
        </w:numPr>
        <w:spacing w:line="360" w:lineRule="auto"/>
        <w:rPr>
          <w:rFonts w:ascii="Arial" w:eastAsia="Calibri" w:hAnsi="Arial" w:cs="Arial"/>
        </w:rPr>
      </w:pPr>
      <w:r w:rsidRPr="00CE3F04">
        <w:rPr>
          <w:rFonts w:ascii="Arial" w:eastAsia="Calibri" w:hAnsi="Arial" w:cs="Arial"/>
        </w:rPr>
        <w:t>ADA-18</w:t>
      </w:r>
      <w:r w:rsidRPr="00CE3F04">
        <w:rPr>
          <w:rFonts w:ascii="Arial" w:eastAsia="Calibri" w:hAnsi="Arial" w:cs="Arial"/>
        </w:rPr>
        <w:tab/>
        <w:t>Reviewable Decision Notice</w:t>
      </w:r>
    </w:p>
    <w:p w:rsidR="00CE3F04" w:rsidRDefault="00CE3F04" w:rsidP="00E1406C">
      <w:pPr>
        <w:spacing w:line="360" w:lineRule="auto"/>
        <w:rPr>
          <w:rFonts w:ascii="Arial" w:eastAsia="Calibri" w:hAnsi="Arial" w:cs="Arial"/>
          <w:sz w:val="22"/>
          <w:szCs w:val="22"/>
          <w:lang w:eastAsia="en-US"/>
        </w:rPr>
      </w:pPr>
    </w:p>
    <w:p w:rsidR="00FD0597" w:rsidRDefault="000E125C"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For authorised persons refer to </w:t>
      </w:r>
      <w:hyperlink r:id="rId13" w:history="1">
        <w:r w:rsidRPr="00631AAE">
          <w:rPr>
            <w:rStyle w:val="Hyperlink"/>
            <w:rFonts w:ascii="Arial" w:eastAsia="Calibri" w:hAnsi="Arial" w:cs="Arial"/>
            <w:sz w:val="22"/>
            <w:szCs w:val="22"/>
            <w:lang w:eastAsia="en-US"/>
          </w:rPr>
          <w:t>http://www.legislation.act.gov.au/ni/2013-532/current/pdf/2013-532.pdf</w:t>
        </w:r>
      </w:hyperlink>
      <w:r>
        <w:rPr>
          <w:rFonts w:ascii="Arial" w:eastAsia="Calibri" w:hAnsi="Arial" w:cs="Arial"/>
          <w:sz w:val="22"/>
          <w:szCs w:val="22"/>
          <w:lang w:eastAsia="en-US"/>
        </w:rPr>
        <w:t xml:space="preserve"> and </w:t>
      </w:r>
      <w:hyperlink r:id="rId14" w:history="1">
        <w:r w:rsidRPr="00631AAE">
          <w:rPr>
            <w:rStyle w:val="Hyperlink"/>
            <w:rFonts w:ascii="Arial" w:eastAsia="Calibri" w:hAnsi="Arial" w:cs="Arial"/>
            <w:sz w:val="22"/>
            <w:szCs w:val="22"/>
            <w:lang w:eastAsia="en-US"/>
          </w:rPr>
          <w:t>http://www.legislation.act.gov.au/ni/2014-105/current/pdf/2014-105.pdf</w:t>
        </w:r>
      </w:hyperlink>
      <w:r w:rsidR="00A7385B">
        <w:rPr>
          <w:rFonts w:ascii="Arial" w:eastAsia="Calibri" w:hAnsi="Arial" w:cs="Arial"/>
          <w:sz w:val="22"/>
          <w:szCs w:val="22"/>
          <w:lang w:eastAsia="en-US"/>
        </w:rPr>
        <w:t xml:space="preserve"> </w:t>
      </w:r>
      <w:proofErr w:type="spellStart"/>
      <w:r w:rsidR="00A7385B">
        <w:rPr>
          <w:rFonts w:ascii="Arial" w:eastAsia="Calibri" w:hAnsi="Arial" w:cs="Arial"/>
          <w:sz w:val="22"/>
          <w:szCs w:val="22"/>
          <w:lang w:eastAsia="en-US"/>
        </w:rPr>
        <w:t>and</w:t>
      </w:r>
      <w:proofErr w:type="spellEnd"/>
      <w:r w:rsidR="00A7385B">
        <w:rPr>
          <w:rFonts w:ascii="Arial" w:eastAsia="Calibri" w:hAnsi="Arial" w:cs="Arial"/>
          <w:sz w:val="22"/>
          <w:szCs w:val="22"/>
          <w:lang w:eastAsia="en-US"/>
        </w:rPr>
        <w:t xml:space="preserve"> s</w:t>
      </w:r>
      <w:r>
        <w:rPr>
          <w:rFonts w:ascii="Arial" w:eastAsia="Calibri" w:hAnsi="Arial" w:cs="Arial"/>
          <w:sz w:val="22"/>
          <w:szCs w:val="22"/>
          <w:lang w:eastAsia="en-US"/>
        </w:rPr>
        <w:t>ection 64 of the ADA.</w:t>
      </w:r>
    </w:p>
    <w:p w:rsidR="000E125C" w:rsidRPr="00FD0597" w:rsidRDefault="000E125C" w:rsidP="00E1406C">
      <w:pPr>
        <w:spacing w:line="360" w:lineRule="auto"/>
        <w:rPr>
          <w:rFonts w:ascii="Arial" w:eastAsia="Calibri" w:hAnsi="Arial" w:cs="Arial"/>
          <w:sz w:val="22"/>
          <w:szCs w:val="22"/>
          <w:lang w:eastAsia="en-US"/>
        </w:rPr>
      </w:pPr>
    </w:p>
    <w:p w:rsidR="00FD0597" w:rsidRPr="00FD0597" w:rsidRDefault="002055EB" w:rsidP="00E1406C">
      <w:pPr>
        <w:spacing w:line="360" w:lineRule="auto"/>
        <w:rPr>
          <w:rFonts w:ascii="Arial" w:eastAsia="Calibri" w:hAnsi="Arial" w:cs="Arial"/>
          <w:color w:val="FF0000"/>
          <w:sz w:val="22"/>
          <w:szCs w:val="22"/>
          <w:lang w:eastAsia="en-US"/>
        </w:rPr>
      </w:pPr>
      <w:r>
        <w:rPr>
          <w:rFonts w:ascii="Arial" w:eastAsia="Calibri" w:hAnsi="Arial" w:cs="Arial"/>
          <w:sz w:val="22"/>
          <w:szCs w:val="22"/>
          <w:lang w:eastAsia="en-US"/>
        </w:rPr>
        <w:t xml:space="preserve">All forms </w:t>
      </w:r>
      <w:r w:rsidR="00BE7963">
        <w:rPr>
          <w:rFonts w:ascii="Arial" w:eastAsia="Calibri" w:hAnsi="Arial" w:cs="Arial"/>
          <w:sz w:val="22"/>
          <w:szCs w:val="22"/>
          <w:lang w:eastAsia="en-US"/>
        </w:rPr>
        <w:t xml:space="preserve">listed above are located </w:t>
      </w:r>
      <w:r w:rsidR="00FD0597" w:rsidRPr="00FD0597">
        <w:rPr>
          <w:rFonts w:ascii="Arial" w:eastAsia="Calibri" w:hAnsi="Arial" w:cs="Arial"/>
          <w:sz w:val="22"/>
          <w:szCs w:val="22"/>
          <w:lang w:eastAsia="en-US"/>
        </w:rPr>
        <w:t xml:space="preserve">on the TAMS </w:t>
      </w:r>
      <w:r w:rsidR="00FD0597" w:rsidRPr="00FD0597">
        <w:rPr>
          <w:rFonts w:ascii="Arial" w:eastAsia="Calibri" w:hAnsi="Arial" w:cs="Arial"/>
          <w:color w:val="FF0000"/>
          <w:sz w:val="22"/>
          <w:szCs w:val="22"/>
          <w:lang w:eastAsia="en-US"/>
        </w:rPr>
        <w:t>[INSERT LOCATION].</w:t>
      </w:r>
    </w:p>
    <w:p w:rsidR="002055EB" w:rsidRDefault="002055EB" w:rsidP="00E1406C">
      <w:pPr>
        <w:spacing w:line="360"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br w:type="page"/>
      </w:r>
    </w:p>
    <w:p w:rsidR="002055EB" w:rsidRDefault="002055EB" w:rsidP="00E1406C">
      <w:pPr>
        <w:spacing w:line="360" w:lineRule="auto"/>
        <w:rPr>
          <w:rFonts w:ascii="Arial" w:eastAsia="Calibri" w:hAnsi="Arial" w:cs="Arial"/>
          <w:b/>
          <w:sz w:val="22"/>
          <w:szCs w:val="22"/>
          <w:u w:val="single"/>
          <w:lang w:eastAsia="en-US"/>
        </w:rPr>
      </w:pPr>
    </w:p>
    <w:p w:rsidR="00FD0597" w:rsidRPr="00FD0597" w:rsidRDefault="002055EB" w:rsidP="00E1406C">
      <w:pPr>
        <w:spacing w:line="360"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P</w:t>
      </w:r>
      <w:r w:rsidR="00FD0597" w:rsidRPr="00FD0597">
        <w:rPr>
          <w:rFonts w:ascii="Arial" w:eastAsia="Calibri" w:hAnsi="Arial" w:cs="Arial"/>
          <w:b/>
          <w:sz w:val="22"/>
          <w:szCs w:val="22"/>
          <w:u w:val="single"/>
          <w:lang w:eastAsia="en-US"/>
        </w:rPr>
        <w:t>ROCEDURE</w:t>
      </w:r>
    </w:p>
    <w:p w:rsidR="00FD0597" w:rsidRPr="00FD0597" w:rsidRDefault="00752944" w:rsidP="00E1406C">
      <w:pPr>
        <w:spacing w:line="360"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 xml:space="preserve"> </w:t>
      </w:r>
    </w:p>
    <w:p w:rsidR="00B85EC3" w:rsidRDefault="00B85EC3" w:rsidP="00E1406C">
      <w:pPr>
        <w:spacing w:line="360"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1. Prior to giving form</w:t>
      </w:r>
    </w:p>
    <w:p w:rsidR="00B85EC3" w:rsidRDefault="00B85EC3" w:rsidP="00E1406C">
      <w:pPr>
        <w:spacing w:line="360" w:lineRule="auto"/>
        <w:rPr>
          <w:rFonts w:ascii="Arial" w:eastAsia="Calibri" w:hAnsi="Arial" w:cs="Arial"/>
          <w:b/>
          <w:i/>
          <w:sz w:val="22"/>
          <w:szCs w:val="22"/>
          <w:lang w:eastAsia="en-US"/>
        </w:rPr>
      </w:pPr>
    </w:p>
    <w:p w:rsidR="00FD0597" w:rsidRPr="00B85EC3" w:rsidRDefault="00FD0597" w:rsidP="00E1406C">
      <w:pPr>
        <w:spacing w:line="360" w:lineRule="auto"/>
        <w:rPr>
          <w:rFonts w:ascii="Arial" w:eastAsia="Calibri" w:hAnsi="Arial" w:cs="Arial"/>
          <w:b/>
          <w:i/>
          <w:sz w:val="22"/>
          <w:szCs w:val="22"/>
          <w:lang w:eastAsia="en-US"/>
        </w:rPr>
      </w:pPr>
      <w:r w:rsidRPr="00B85EC3">
        <w:rPr>
          <w:rFonts w:ascii="Arial" w:eastAsia="Calibri" w:hAnsi="Arial" w:cs="Arial"/>
          <w:b/>
          <w:i/>
          <w:sz w:val="22"/>
          <w:szCs w:val="22"/>
          <w:lang w:eastAsia="en-US"/>
        </w:rPr>
        <w:t xml:space="preserve">Ensure </w:t>
      </w:r>
      <w:r w:rsidR="00F34392">
        <w:rPr>
          <w:rFonts w:ascii="Arial" w:eastAsia="Calibri" w:hAnsi="Arial" w:cs="Arial"/>
          <w:b/>
          <w:i/>
          <w:sz w:val="22"/>
          <w:szCs w:val="22"/>
          <w:lang w:eastAsia="en-US"/>
        </w:rPr>
        <w:t xml:space="preserve">an appropriately authorised </w:t>
      </w:r>
      <w:r w:rsidR="00B070D1">
        <w:rPr>
          <w:rFonts w:ascii="Arial" w:eastAsia="Calibri" w:hAnsi="Arial" w:cs="Arial"/>
          <w:b/>
          <w:i/>
          <w:sz w:val="22"/>
          <w:szCs w:val="22"/>
          <w:lang w:eastAsia="en-US"/>
        </w:rPr>
        <w:t>person is completing the direction notice</w:t>
      </w:r>
    </w:p>
    <w:p w:rsidR="00B070D1" w:rsidRDefault="00B070D1" w:rsidP="00E1406C">
      <w:pPr>
        <w:spacing w:line="360" w:lineRule="auto"/>
        <w:rPr>
          <w:rFonts w:ascii="Arial" w:eastAsia="Calibri" w:hAnsi="Arial" w:cs="Arial"/>
          <w:sz w:val="22"/>
          <w:szCs w:val="22"/>
          <w:lang w:eastAsia="en-US"/>
        </w:rPr>
      </w:pPr>
    </w:p>
    <w:p w:rsidR="002055EB"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A direction notice </w:t>
      </w:r>
      <w:r w:rsidRPr="003D551E">
        <w:rPr>
          <w:rFonts w:ascii="Arial" w:eastAsia="Calibri" w:hAnsi="Arial" w:cs="Arial"/>
          <w:sz w:val="22"/>
          <w:szCs w:val="22"/>
          <w:lang w:eastAsia="en-US"/>
        </w:rPr>
        <w:t>must</w:t>
      </w:r>
      <w:r w:rsidRPr="00FD0597">
        <w:rPr>
          <w:rFonts w:ascii="Arial" w:eastAsia="Calibri" w:hAnsi="Arial" w:cs="Arial"/>
          <w:sz w:val="22"/>
          <w:szCs w:val="22"/>
          <w:lang w:eastAsia="en-US"/>
        </w:rPr>
        <w:t xml:space="preserve"> be completed by the </w:t>
      </w:r>
      <w:r w:rsidR="002055EB">
        <w:rPr>
          <w:rFonts w:ascii="Arial" w:eastAsia="Calibri" w:hAnsi="Arial" w:cs="Arial"/>
          <w:b/>
          <w:i/>
          <w:sz w:val="22"/>
          <w:szCs w:val="22"/>
          <w:lang w:eastAsia="en-US"/>
        </w:rPr>
        <w:t>CVO</w:t>
      </w:r>
      <w:r w:rsidRPr="00FD0597">
        <w:rPr>
          <w:rFonts w:ascii="Arial" w:eastAsia="Calibri" w:hAnsi="Arial" w:cs="Arial"/>
          <w:b/>
          <w:i/>
          <w:sz w:val="22"/>
          <w:szCs w:val="22"/>
          <w:lang w:eastAsia="en-US"/>
        </w:rPr>
        <w:t xml:space="preserve"> or a </w:t>
      </w:r>
      <w:r w:rsidR="006D72C8">
        <w:rPr>
          <w:rFonts w:ascii="Arial" w:eastAsia="Calibri" w:hAnsi="Arial" w:cs="Arial"/>
          <w:b/>
          <w:i/>
          <w:sz w:val="22"/>
          <w:szCs w:val="22"/>
          <w:lang w:eastAsia="en-US"/>
        </w:rPr>
        <w:t>D</w:t>
      </w:r>
      <w:r w:rsidRPr="00FD0597">
        <w:rPr>
          <w:rFonts w:ascii="Arial" w:eastAsia="Calibri" w:hAnsi="Arial" w:cs="Arial"/>
          <w:b/>
          <w:i/>
          <w:sz w:val="22"/>
          <w:szCs w:val="22"/>
          <w:lang w:eastAsia="en-US"/>
        </w:rPr>
        <w:t xml:space="preserve">elegate of the </w:t>
      </w:r>
      <w:r w:rsidR="002055EB">
        <w:rPr>
          <w:rFonts w:ascii="Arial" w:eastAsia="Calibri" w:hAnsi="Arial" w:cs="Arial"/>
          <w:b/>
          <w:i/>
          <w:sz w:val="22"/>
          <w:szCs w:val="22"/>
          <w:lang w:eastAsia="en-US"/>
        </w:rPr>
        <w:t>CVO</w:t>
      </w:r>
      <w:r w:rsidRPr="00FD0597">
        <w:rPr>
          <w:rFonts w:ascii="Arial" w:eastAsia="Calibri" w:hAnsi="Arial" w:cs="Arial"/>
          <w:sz w:val="22"/>
          <w:szCs w:val="22"/>
          <w:lang w:eastAsia="en-US"/>
        </w:rPr>
        <w:t>.</w:t>
      </w:r>
      <w:r w:rsidR="002055EB">
        <w:rPr>
          <w:rFonts w:ascii="Arial" w:eastAsia="Calibri" w:hAnsi="Arial" w:cs="Arial"/>
          <w:sz w:val="22"/>
          <w:szCs w:val="22"/>
          <w:lang w:eastAsia="en-US"/>
        </w:rPr>
        <w:t xml:space="preserve"> </w:t>
      </w:r>
      <w:r w:rsidR="002055EB" w:rsidRPr="00FD0597">
        <w:rPr>
          <w:rFonts w:ascii="Arial" w:eastAsia="Calibri" w:hAnsi="Arial" w:cs="Arial"/>
          <w:sz w:val="22"/>
          <w:szCs w:val="22"/>
          <w:lang w:eastAsia="en-US"/>
        </w:rPr>
        <w:t xml:space="preserve">The </w:t>
      </w:r>
      <w:r w:rsidR="002055EB">
        <w:rPr>
          <w:rFonts w:ascii="Arial" w:eastAsia="Calibri" w:hAnsi="Arial" w:cs="Arial"/>
          <w:sz w:val="22"/>
          <w:szCs w:val="22"/>
          <w:lang w:eastAsia="en-US"/>
        </w:rPr>
        <w:t>CVO</w:t>
      </w:r>
      <w:r w:rsidR="002055EB" w:rsidRPr="00FD0597">
        <w:rPr>
          <w:rFonts w:ascii="Arial" w:eastAsia="Calibri" w:hAnsi="Arial" w:cs="Arial"/>
          <w:sz w:val="22"/>
          <w:szCs w:val="22"/>
          <w:lang w:eastAsia="en-US"/>
        </w:rPr>
        <w:t xml:space="preserve"> may delegate the exercise of all or part of their functions under the </w:t>
      </w:r>
      <w:r w:rsidR="00A7385B">
        <w:rPr>
          <w:rFonts w:ascii="Arial" w:eastAsia="Calibri" w:hAnsi="Arial" w:cs="Arial"/>
          <w:sz w:val="22"/>
          <w:szCs w:val="22"/>
          <w:lang w:eastAsia="en-US"/>
        </w:rPr>
        <w:t>ADA to a person specified in s</w:t>
      </w:r>
      <w:r w:rsidR="002055EB">
        <w:rPr>
          <w:rFonts w:ascii="Arial" w:eastAsia="Calibri" w:hAnsi="Arial" w:cs="Arial"/>
          <w:sz w:val="22"/>
          <w:szCs w:val="22"/>
          <w:lang w:eastAsia="en-US"/>
        </w:rPr>
        <w:t xml:space="preserve">ection 8 of the ADA. </w:t>
      </w:r>
      <w:r w:rsidR="000E125C">
        <w:rPr>
          <w:rFonts w:ascii="Arial" w:eastAsia="Calibri" w:hAnsi="Arial" w:cs="Arial"/>
          <w:sz w:val="22"/>
          <w:szCs w:val="22"/>
          <w:lang w:eastAsia="en-US"/>
        </w:rPr>
        <w:t>Some direction notices may be made by an authorised person.</w:t>
      </w:r>
    </w:p>
    <w:p w:rsidR="002055EB" w:rsidRDefault="002055EB" w:rsidP="00E1406C">
      <w:pPr>
        <w:spacing w:line="360" w:lineRule="auto"/>
        <w:rPr>
          <w:rFonts w:ascii="Arial" w:eastAsia="Calibri" w:hAnsi="Arial" w:cs="Arial"/>
          <w:sz w:val="22"/>
          <w:szCs w:val="22"/>
          <w:lang w:eastAsia="en-US"/>
        </w:rPr>
      </w:pPr>
    </w:p>
    <w:p w:rsidR="002055EB" w:rsidRDefault="00B070D1"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The </w:t>
      </w:r>
      <w:r>
        <w:rPr>
          <w:rFonts w:ascii="Arial" w:eastAsia="Calibri" w:hAnsi="Arial" w:cs="Arial"/>
          <w:sz w:val="22"/>
          <w:szCs w:val="22"/>
          <w:lang w:eastAsia="en-US"/>
        </w:rPr>
        <w:t>Minister</w:t>
      </w:r>
      <w:r w:rsidRPr="00FD0597">
        <w:rPr>
          <w:rFonts w:ascii="Arial" w:eastAsia="Calibri" w:hAnsi="Arial" w:cs="Arial"/>
          <w:sz w:val="22"/>
          <w:szCs w:val="22"/>
          <w:lang w:eastAsia="en-US"/>
        </w:rPr>
        <w:t xml:space="preserve"> may delegate the exercise of all or part of their functions under the </w:t>
      </w:r>
      <w:r>
        <w:rPr>
          <w:rFonts w:ascii="Arial" w:eastAsia="Calibri" w:hAnsi="Arial" w:cs="Arial"/>
          <w:sz w:val="22"/>
          <w:szCs w:val="22"/>
          <w:lang w:eastAsia="en-US"/>
        </w:rPr>
        <w:t xml:space="preserve">ADA to any person. </w:t>
      </w:r>
      <w:r w:rsidR="002055EB">
        <w:rPr>
          <w:rFonts w:ascii="Arial" w:eastAsia="Calibri" w:hAnsi="Arial" w:cs="Arial"/>
          <w:sz w:val="22"/>
          <w:szCs w:val="22"/>
          <w:lang w:eastAsia="en-US"/>
        </w:rPr>
        <w:t xml:space="preserve">The Ministers authorisation must be completed by the </w:t>
      </w:r>
      <w:r w:rsidR="002055EB">
        <w:rPr>
          <w:rFonts w:ascii="Arial" w:eastAsia="Calibri" w:hAnsi="Arial" w:cs="Arial"/>
          <w:b/>
          <w:i/>
          <w:sz w:val="22"/>
          <w:szCs w:val="22"/>
          <w:lang w:eastAsia="en-US"/>
        </w:rPr>
        <w:t>Minister</w:t>
      </w:r>
      <w:r w:rsidR="002055EB" w:rsidRPr="00FD0597">
        <w:rPr>
          <w:rFonts w:ascii="Arial" w:eastAsia="Calibri" w:hAnsi="Arial" w:cs="Arial"/>
          <w:b/>
          <w:i/>
          <w:sz w:val="22"/>
          <w:szCs w:val="22"/>
          <w:lang w:eastAsia="en-US"/>
        </w:rPr>
        <w:t xml:space="preserve"> or a </w:t>
      </w:r>
      <w:r w:rsidR="006D72C8">
        <w:rPr>
          <w:rFonts w:ascii="Arial" w:eastAsia="Calibri" w:hAnsi="Arial" w:cs="Arial"/>
          <w:b/>
          <w:i/>
          <w:sz w:val="22"/>
          <w:szCs w:val="22"/>
          <w:lang w:eastAsia="en-US"/>
        </w:rPr>
        <w:t>D</w:t>
      </w:r>
      <w:r w:rsidR="002055EB" w:rsidRPr="00FD0597">
        <w:rPr>
          <w:rFonts w:ascii="Arial" w:eastAsia="Calibri" w:hAnsi="Arial" w:cs="Arial"/>
          <w:b/>
          <w:i/>
          <w:sz w:val="22"/>
          <w:szCs w:val="22"/>
          <w:lang w:eastAsia="en-US"/>
        </w:rPr>
        <w:t xml:space="preserve">elegate of the </w:t>
      </w:r>
      <w:r w:rsidR="002055EB">
        <w:rPr>
          <w:rFonts w:ascii="Arial" w:eastAsia="Calibri" w:hAnsi="Arial" w:cs="Arial"/>
          <w:b/>
          <w:i/>
          <w:sz w:val="22"/>
          <w:szCs w:val="22"/>
          <w:lang w:eastAsia="en-US"/>
        </w:rPr>
        <w:t>Minister</w:t>
      </w:r>
      <w:r w:rsidR="002055EB" w:rsidRPr="00FD0597">
        <w:rPr>
          <w:rFonts w:ascii="Arial" w:eastAsia="Calibri" w:hAnsi="Arial" w:cs="Arial"/>
          <w:sz w:val="22"/>
          <w:szCs w:val="22"/>
          <w:lang w:eastAsia="en-US"/>
        </w:rPr>
        <w:t>.</w:t>
      </w:r>
    </w:p>
    <w:p w:rsidR="002055EB" w:rsidRDefault="002055EB" w:rsidP="00E1406C">
      <w:pPr>
        <w:spacing w:line="360" w:lineRule="auto"/>
        <w:rPr>
          <w:rFonts w:ascii="Arial" w:eastAsia="Calibri" w:hAnsi="Arial" w:cs="Arial"/>
          <w:sz w:val="22"/>
          <w:szCs w:val="22"/>
          <w:lang w:eastAsia="en-US"/>
        </w:rPr>
      </w:pPr>
    </w:p>
    <w:p w:rsidR="002055EB" w:rsidRPr="002055EB" w:rsidRDefault="002055EB" w:rsidP="00E1406C">
      <w:pPr>
        <w:spacing w:line="360" w:lineRule="auto"/>
        <w:rPr>
          <w:rFonts w:ascii="Arial" w:eastAsia="Calibri" w:hAnsi="Arial" w:cs="Arial"/>
          <w:b/>
          <w:sz w:val="22"/>
          <w:szCs w:val="22"/>
          <w:u w:val="single"/>
          <w:lang w:eastAsia="en-US"/>
        </w:rPr>
      </w:pPr>
      <w:r w:rsidRPr="002055EB">
        <w:rPr>
          <w:rFonts w:ascii="Arial" w:eastAsia="Calibri" w:hAnsi="Arial" w:cs="Arial"/>
          <w:b/>
          <w:sz w:val="22"/>
          <w:szCs w:val="22"/>
          <w:u w:val="single"/>
          <w:lang w:eastAsia="en-US"/>
        </w:rPr>
        <w:t>Imp</w:t>
      </w:r>
      <w:r w:rsidR="00B070D1">
        <w:rPr>
          <w:rFonts w:ascii="Arial" w:eastAsia="Calibri" w:hAnsi="Arial" w:cs="Arial"/>
          <w:b/>
          <w:sz w:val="22"/>
          <w:szCs w:val="22"/>
          <w:u w:val="single"/>
          <w:lang w:eastAsia="en-US"/>
        </w:rPr>
        <w:t>ortant information: Delegations</w:t>
      </w:r>
    </w:p>
    <w:p w:rsidR="002055EB" w:rsidRDefault="002055EB" w:rsidP="00E1406C">
      <w:pPr>
        <w:spacing w:line="360" w:lineRule="auto"/>
        <w:ind w:left="720"/>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A delegation must be made, or evidenced, by writing signed by the appointer.</w:t>
      </w:r>
    </w:p>
    <w:p w:rsidR="00FD0597" w:rsidRPr="00FD0597" w:rsidRDefault="00FD0597"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W</w:t>
      </w:r>
      <w:r w:rsidR="00392B2C">
        <w:rPr>
          <w:rFonts w:ascii="Arial" w:eastAsia="Calibri" w:hAnsi="Arial" w:cs="Arial"/>
          <w:sz w:val="22"/>
          <w:szCs w:val="22"/>
          <w:lang w:eastAsia="en-US"/>
        </w:rPr>
        <w:t xml:space="preserve">here a person prepares </w:t>
      </w:r>
      <w:r w:rsidRPr="00FD0597">
        <w:rPr>
          <w:rFonts w:ascii="Arial" w:eastAsia="Calibri" w:hAnsi="Arial" w:cs="Arial"/>
          <w:sz w:val="22"/>
          <w:szCs w:val="22"/>
          <w:lang w:eastAsia="en-US"/>
        </w:rPr>
        <w:t>a direction notice in his/</w:t>
      </w:r>
      <w:r w:rsidR="004321C3">
        <w:rPr>
          <w:rFonts w:ascii="Arial" w:eastAsia="Calibri" w:hAnsi="Arial" w:cs="Arial"/>
          <w:sz w:val="22"/>
          <w:szCs w:val="22"/>
          <w:lang w:eastAsia="en-US"/>
        </w:rPr>
        <w:t xml:space="preserve"> </w:t>
      </w:r>
      <w:r w:rsidRPr="00FD0597">
        <w:rPr>
          <w:rFonts w:ascii="Arial" w:eastAsia="Calibri" w:hAnsi="Arial" w:cs="Arial"/>
          <w:sz w:val="22"/>
          <w:szCs w:val="22"/>
          <w:lang w:eastAsia="en-US"/>
        </w:rPr>
        <w:t xml:space="preserve">her capacity as a </w:t>
      </w:r>
      <w:r w:rsidR="006D72C8">
        <w:rPr>
          <w:rFonts w:ascii="Arial" w:eastAsia="Calibri" w:hAnsi="Arial" w:cs="Arial"/>
          <w:sz w:val="22"/>
          <w:szCs w:val="22"/>
          <w:lang w:eastAsia="en-US"/>
        </w:rPr>
        <w:t>D</w:t>
      </w:r>
      <w:r w:rsidRPr="00FD0597">
        <w:rPr>
          <w:rFonts w:ascii="Arial" w:eastAsia="Calibri" w:hAnsi="Arial" w:cs="Arial"/>
          <w:sz w:val="22"/>
          <w:szCs w:val="22"/>
          <w:lang w:eastAsia="en-US"/>
        </w:rPr>
        <w:t xml:space="preserve">elegate, there </w:t>
      </w:r>
      <w:r w:rsidRPr="00FD0597">
        <w:rPr>
          <w:rFonts w:ascii="Arial" w:eastAsia="Calibri" w:hAnsi="Arial" w:cs="Arial"/>
          <w:b/>
          <w:sz w:val="22"/>
          <w:szCs w:val="22"/>
          <w:u w:val="single"/>
          <w:lang w:eastAsia="en-US"/>
        </w:rPr>
        <w:t>must</w:t>
      </w:r>
      <w:r w:rsidRPr="00FD0597">
        <w:rPr>
          <w:rFonts w:ascii="Arial" w:eastAsia="Calibri" w:hAnsi="Arial" w:cs="Arial"/>
          <w:sz w:val="22"/>
          <w:szCs w:val="22"/>
          <w:lang w:eastAsia="en-US"/>
        </w:rPr>
        <w:t xml:space="preserve"> be a current instrument of delegation in place. A </w:t>
      </w:r>
      <w:r w:rsidR="006D72C8">
        <w:rPr>
          <w:rFonts w:ascii="Arial" w:eastAsia="Calibri" w:hAnsi="Arial" w:cs="Arial"/>
          <w:sz w:val="22"/>
          <w:szCs w:val="22"/>
          <w:lang w:eastAsia="en-US"/>
        </w:rPr>
        <w:t>D</w:t>
      </w:r>
      <w:r w:rsidRPr="00FD0597">
        <w:rPr>
          <w:rFonts w:ascii="Arial" w:eastAsia="Calibri" w:hAnsi="Arial" w:cs="Arial"/>
          <w:sz w:val="22"/>
          <w:szCs w:val="22"/>
          <w:lang w:eastAsia="en-US"/>
        </w:rPr>
        <w:t xml:space="preserve">elegate of the </w:t>
      </w:r>
      <w:r w:rsidR="002055EB">
        <w:rPr>
          <w:rFonts w:ascii="Arial" w:eastAsia="Calibri" w:hAnsi="Arial" w:cs="Arial"/>
          <w:sz w:val="22"/>
          <w:szCs w:val="22"/>
          <w:lang w:eastAsia="en-US"/>
        </w:rPr>
        <w:t>CVO</w:t>
      </w:r>
      <w:r w:rsidRPr="00FD0597">
        <w:rPr>
          <w:rFonts w:ascii="Arial" w:eastAsia="Calibri" w:hAnsi="Arial" w:cs="Arial"/>
          <w:sz w:val="22"/>
          <w:szCs w:val="22"/>
          <w:lang w:eastAsia="en-US"/>
        </w:rPr>
        <w:t xml:space="preserve"> may not sub</w:t>
      </w:r>
      <w:r w:rsidR="00B85EC3">
        <w:rPr>
          <w:rFonts w:ascii="Arial" w:eastAsia="Calibri" w:hAnsi="Arial" w:cs="Arial"/>
          <w:sz w:val="22"/>
          <w:szCs w:val="22"/>
          <w:lang w:eastAsia="en-US"/>
        </w:rPr>
        <w:t>-</w:t>
      </w:r>
      <w:r w:rsidRPr="00FD0597">
        <w:rPr>
          <w:rFonts w:ascii="Arial" w:eastAsia="Calibri" w:hAnsi="Arial" w:cs="Arial"/>
          <w:sz w:val="22"/>
          <w:szCs w:val="22"/>
          <w:lang w:eastAsia="en-US"/>
        </w:rPr>
        <w:t>delegate the function for which they were appointed</w:t>
      </w:r>
      <w:r w:rsidR="00B85EC3">
        <w:rPr>
          <w:rFonts w:ascii="Arial" w:eastAsia="Calibri" w:hAnsi="Arial" w:cs="Arial"/>
          <w:sz w:val="22"/>
          <w:szCs w:val="22"/>
          <w:lang w:eastAsia="en-US"/>
        </w:rPr>
        <w:t xml:space="preserve">. Therefore, </w:t>
      </w:r>
      <w:r w:rsidR="00392B2C">
        <w:rPr>
          <w:rFonts w:ascii="Arial" w:eastAsia="Calibri" w:hAnsi="Arial" w:cs="Arial"/>
          <w:sz w:val="22"/>
          <w:szCs w:val="22"/>
          <w:lang w:eastAsia="en-US"/>
        </w:rPr>
        <w:t xml:space="preserve">when preparing </w:t>
      </w:r>
      <w:proofErr w:type="gramStart"/>
      <w:r w:rsidR="00392B2C">
        <w:rPr>
          <w:rFonts w:ascii="Arial" w:eastAsia="Calibri" w:hAnsi="Arial" w:cs="Arial"/>
          <w:sz w:val="22"/>
          <w:szCs w:val="22"/>
          <w:lang w:eastAsia="en-US"/>
        </w:rPr>
        <w:t>notices</w:t>
      </w:r>
      <w:r w:rsidRPr="00FD0597">
        <w:rPr>
          <w:rFonts w:ascii="Arial" w:eastAsia="Calibri" w:hAnsi="Arial" w:cs="Arial"/>
          <w:sz w:val="22"/>
          <w:szCs w:val="22"/>
          <w:lang w:eastAsia="en-US"/>
        </w:rPr>
        <w:t>,</w:t>
      </w:r>
      <w:proofErr w:type="gramEnd"/>
      <w:r w:rsidRPr="00FD0597">
        <w:rPr>
          <w:rFonts w:ascii="Arial" w:eastAsia="Calibri" w:hAnsi="Arial" w:cs="Arial"/>
          <w:sz w:val="22"/>
          <w:szCs w:val="22"/>
          <w:lang w:eastAsia="en-US"/>
        </w:rPr>
        <w:t xml:space="preserve"> ensure the name and signature on the noti</w:t>
      </w:r>
      <w:r w:rsidR="00392B2C">
        <w:rPr>
          <w:rFonts w:ascii="Arial" w:eastAsia="Calibri" w:hAnsi="Arial" w:cs="Arial"/>
          <w:sz w:val="22"/>
          <w:szCs w:val="22"/>
          <w:lang w:eastAsia="en-US"/>
        </w:rPr>
        <w:t xml:space="preserve">ce is that of the </w:t>
      </w:r>
      <w:r w:rsidR="006D72C8">
        <w:rPr>
          <w:rFonts w:ascii="Arial" w:eastAsia="Calibri" w:hAnsi="Arial" w:cs="Arial"/>
          <w:sz w:val="22"/>
          <w:szCs w:val="22"/>
          <w:lang w:eastAsia="en-US"/>
        </w:rPr>
        <w:t>Delegate</w:t>
      </w:r>
      <w:r w:rsidR="00392B2C">
        <w:rPr>
          <w:rFonts w:ascii="Arial" w:eastAsia="Calibri" w:hAnsi="Arial" w:cs="Arial"/>
          <w:sz w:val="22"/>
          <w:szCs w:val="22"/>
          <w:lang w:eastAsia="en-US"/>
        </w:rPr>
        <w:t>.</w:t>
      </w:r>
    </w:p>
    <w:p w:rsidR="00FD0597" w:rsidRPr="00FD0597" w:rsidRDefault="00FD0597"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For further information on the powers and requirements of delegation, see Part 19.4 </w:t>
      </w:r>
      <w:r w:rsidRPr="00FD0597">
        <w:rPr>
          <w:rFonts w:ascii="Arial" w:eastAsia="Calibri" w:hAnsi="Arial" w:cs="Arial"/>
          <w:i/>
          <w:sz w:val="22"/>
          <w:szCs w:val="22"/>
          <w:lang w:eastAsia="en-US"/>
        </w:rPr>
        <w:t>Legislation Act 2001</w:t>
      </w:r>
      <w:r w:rsidRPr="00FD0597">
        <w:rPr>
          <w:rFonts w:ascii="Arial" w:eastAsia="Calibri" w:hAnsi="Arial" w:cs="Arial"/>
          <w:sz w:val="22"/>
          <w:szCs w:val="22"/>
          <w:lang w:eastAsia="en-US"/>
        </w:rPr>
        <w:t>.</w:t>
      </w:r>
    </w:p>
    <w:p w:rsidR="00FD0597" w:rsidRDefault="00FD0597" w:rsidP="00E1406C">
      <w:pPr>
        <w:spacing w:line="360" w:lineRule="auto"/>
        <w:rPr>
          <w:rFonts w:ascii="Arial" w:eastAsia="Calibri" w:hAnsi="Arial" w:cs="Arial"/>
          <w:sz w:val="22"/>
          <w:szCs w:val="22"/>
          <w:lang w:eastAsia="en-US"/>
        </w:rPr>
      </w:pPr>
    </w:p>
    <w:p w:rsidR="00CF73CD" w:rsidRDefault="00CF73CD"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You must check and ensure that the appropriate delegation is in force.</w:t>
      </w:r>
    </w:p>
    <w:p w:rsidR="00CF73CD" w:rsidRDefault="00CF73CD" w:rsidP="00E1406C">
      <w:pPr>
        <w:spacing w:line="360" w:lineRule="auto"/>
        <w:rPr>
          <w:rFonts w:ascii="Arial" w:eastAsia="Calibri" w:hAnsi="Arial" w:cs="Arial"/>
          <w:sz w:val="22"/>
          <w:szCs w:val="22"/>
          <w:lang w:eastAsia="en-US"/>
        </w:rPr>
      </w:pPr>
    </w:p>
    <w:p w:rsidR="00CF73CD" w:rsidRDefault="00CF73CD" w:rsidP="00E1406C">
      <w:pPr>
        <w:spacing w:line="360" w:lineRule="auto"/>
        <w:rPr>
          <w:rFonts w:ascii="Arial" w:eastAsia="Calibri" w:hAnsi="Arial" w:cs="Arial"/>
          <w:sz w:val="22"/>
          <w:szCs w:val="22"/>
          <w:lang w:eastAsia="en-US"/>
        </w:rPr>
      </w:pPr>
    </w:p>
    <w:p w:rsidR="00CF73CD" w:rsidRDefault="00CF73CD" w:rsidP="00E1406C">
      <w:pPr>
        <w:spacing w:line="360" w:lineRule="auto"/>
        <w:rPr>
          <w:rFonts w:ascii="Arial" w:eastAsia="Calibri" w:hAnsi="Arial" w:cs="Arial"/>
          <w:sz w:val="22"/>
          <w:szCs w:val="22"/>
          <w:lang w:eastAsia="en-US"/>
        </w:rPr>
      </w:pPr>
    </w:p>
    <w:p w:rsidR="00CF73CD" w:rsidRDefault="00CF73CD" w:rsidP="00E1406C">
      <w:pPr>
        <w:spacing w:line="360" w:lineRule="auto"/>
        <w:rPr>
          <w:rFonts w:ascii="Arial" w:eastAsia="Calibri" w:hAnsi="Arial" w:cs="Arial"/>
          <w:sz w:val="22"/>
          <w:szCs w:val="22"/>
          <w:lang w:eastAsia="en-US"/>
        </w:rPr>
      </w:pPr>
    </w:p>
    <w:p w:rsidR="00CF73CD" w:rsidRPr="00FD0597" w:rsidRDefault="00CF73CD" w:rsidP="00E1406C">
      <w:pPr>
        <w:spacing w:line="360" w:lineRule="auto"/>
        <w:rPr>
          <w:rFonts w:ascii="Arial" w:eastAsia="Calibri" w:hAnsi="Arial" w:cs="Arial"/>
          <w:sz w:val="22"/>
          <w:szCs w:val="22"/>
          <w:lang w:eastAsia="en-US"/>
        </w:rPr>
      </w:pPr>
    </w:p>
    <w:p w:rsidR="00FD0597" w:rsidRPr="00E25986" w:rsidRDefault="00FD0597" w:rsidP="00E1406C">
      <w:pPr>
        <w:spacing w:line="360" w:lineRule="auto"/>
        <w:rPr>
          <w:rFonts w:ascii="Arial" w:eastAsia="Calibri" w:hAnsi="Arial" w:cs="Arial"/>
          <w:b/>
          <w:sz w:val="22"/>
          <w:szCs w:val="22"/>
          <w:lang w:eastAsia="en-US"/>
        </w:rPr>
      </w:pPr>
      <w:r w:rsidRPr="00FD0597">
        <w:rPr>
          <w:rFonts w:ascii="Arial" w:eastAsia="Calibri" w:hAnsi="Arial" w:cs="Arial"/>
          <w:b/>
          <w:sz w:val="22"/>
          <w:szCs w:val="22"/>
          <w:u w:val="single"/>
          <w:lang w:eastAsia="en-US"/>
        </w:rPr>
        <w:lastRenderedPageBreak/>
        <w:t>2. Completing forms</w:t>
      </w:r>
    </w:p>
    <w:p w:rsidR="00FD0597" w:rsidRPr="00FD0597" w:rsidRDefault="00FD0597" w:rsidP="00E1406C">
      <w:pPr>
        <w:spacing w:line="360" w:lineRule="auto"/>
        <w:rPr>
          <w:rFonts w:ascii="Arial" w:eastAsia="Calibri" w:hAnsi="Arial" w:cs="Arial"/>
          <w:b/>
          <w:sz w:val="22"/>
          <w:szCs w:val="22"/>
          <w:u w:val="single"/>
          <w:lang w:eastAsia="en-US"/>
        </w:rPr>
      </w:pPr>
    </w:p>
    <w:p w:rsidR="00FD0597" w:rsidRPr="00FD0597" w:rsidRDefault="00FD0597" w:rsidP="00E1406C">
      <w:pPr>
        <w:spacing w:line="360" w:lineRule="auto"/>
        <w:rPr>
          <w:rFonts w:ascii="Arial" w:eastAsia="Calibri" w:hAnsi="Arial" w:cs="Arial"/>
          <w:sz w:val="22"/>
          <w:szCs w:val="22"/>
          <w:lang w:eastAsia="en-US"/>
        </w:rPr>
      </w:pPr>
      <w:proofErr w:type="gramStart"/>
      <w:r w:rsidRPr="00FD0597">
        <w:rPr>
          <w:rFonts w:ascii="Arial" w:eastAsia="Calibri" w:hAnsi="Arial" w:cs="Arial"/>
          <w:sz w:val="22"/>
          <w:szCs w:val="22"/>
          <w:lang w:eastAsia="en-US"/>
        </w:rPr>
        <w:t>When preparing a direction noti</w:t>
      </w:r>
      <w:r w:rsidR="00B85EC3">
        <w:rPr>
          <w:rFonts w:ascii="Arial" w:eastAsia="Calibri" w:hAnsi="Arial" w:cs="Arial"/>
          <w:sz w:val="22"/>
          <w:szCs w:val="22"/>
          <w:lang w:eastAsia="en-US"/>
        </w:rPr>
        <w:t>ce you must ensure that the requirements of the direction are</w:t>
      </w:r>
      <w:r w:rsidRPr="00FD0597">
        <w:rPr>
          <w:rFonts w:ascii="Arial" w:eastAsia="Calibri" w:hAnsi="Arial" w:cs="Arial"/>
          <w:sz w:val="22"/>
          <w:szCs w:val="22"/>
          <w:lang w:eastAsia="en-US"/>
        </w:rPr>
        <w:t xml:space="preserve"> necessary or desira</w:t>
      </w:r>
      <w:r w:rsidR="00DB5227">
        <w:rPr>
          <w:rFonts w:ascii="Arial" w:eastAsia="Calibri" w:hAnsi="Arial" w:cs="Arial"/>
          <w:sz w:val="22"/>
          <w:szCs w:val="22"/>
          <w:lang w:eastAsia="en-US"/>
        </w:rPr>
        <w:t>ble to prevent a disease</w:t>
      </w:r>
      <w:r w:rsidRPr="00FD0597">
        <w:rPr>
          <w:rFonts w:ascii="Arial" w:eastAsia="Calibri" w:hAnsi="Arial" w:cs="Arial"/>
          <w:sz w:val="22"/>
          <w:szCs w:val="22"/>
          <w:lang w:eastAsia="en-US"/>
        </w:rPr>
        <w:t xml:space="preserve"> becoming establi</w:t>
      </w:r>
      <w:r w:rsidR="00DB5227">
        <w:rPr>
          <w:rFonts w:ascii="Arial" w:eastAsia="Calibri" w:hAnsi="Arial" w:cs="Arial"/>
          <w:sz w:val="22"/>
          <w:szCs w:val="22"/>
          <w:lang w:eastAsia="en-US"/>
        </w:rPr>
        <w:t>shed, or spreading, in the ACT.</w:t>
      </w:r>
      <w:proofErr w:type="gramEnd"/>
      <w:r w:rsidR="00CF73CD">
        <w:rPr>
          <w:rFonts w:ascii="Arial" w:eastAsia="Calibri" w:hAnsi="Arial" w:cs="Arial"/>
          <w:sz w:val="22"/>
          <w:szCs w:val="22"/>
          <w:lang w:eastAsia="en-US"/>
        </w:rPr>
        <w:t xml:space="preserve">  </w:t>
      </w:r>
    </w:p>
    <w:p w:rsidR="00FD0597" w:rsidRPr="00FD0597" w:rsidRDefault="00FD0597" w:rsidP="00E1406C">
      <w:pPr>
        <w:spacing w:line="360" w:lineRule="auto"/>
        <w:rPr>
          <w:rFonts w:ascii="Arial" w:eastAsia="Calibri" w:hAnsi="Arial" w:cs="Arial"/>
          <w:sz w:val="22"/>
          <w:szCs w:val="22"/>
          <w:lang w:eastAsia="en-US"/>
        </w:rPr>
      </w:pPr>
    </w:p>
    <w:p w:rsidR="00FD0597" w:rsidRPr="001B7C0A" w:rsidRDefault="001B7C0A" w:rsidP="00E1406C">
      <w:pPr>
        <w:spacing w:line="360" w:lineRule="auto"/>
        <w:rPr>
          <w:rFonts w:ascii="Arial" w:hAnsi="Arial" w:cs="Arial"/>
          <w:b/>
          <w:i/>
          <w:sz w:val="22"/>
        </w:rPr>
      </w:pPr>
      <w:r w:rsidRPr="001B7C0A">
        <w:rPr>
          <w:rFonts w:ascii="Arial" w:hAnsi="Arial" w:cs="Arial"/>
          <w:b/>
          <w:i/>
          <w:sz w:val="22"/>
        </w:rPr>
        <w:t>Matters to consider when completing forms</w:t>
      </w:r>
    </w:p>
    <w:p w:rsidR="00DB5227" w:rsidRDefault="00DB5227"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When completing the forms, you must ensure:</w:t>
      </w:r>
    </w:p>
    <w:p w:rsidR="00FD0597" w:rsidRPr="00FD0597" w:rsidRDefault="00FD0597" w:rsidP="00E1406C">
      <w:pPr>
        <w:spacing w:line="360" w:lineRule="auto"/>
        <w:rPr>
          <w:rFonts w:ascii="Arial" w:eastAsia="Calibri" w:hAnsi="Arial" w:cs="Arial"/>
          <w:sz w:val="22"/>
          <w:szCs w:val="22"/>
          <w:lang w:eastAsia="en-US"/>
        </w:rPr>
      </w:pPr>
    </w:p>
    <w:p w:rsidR="00E1406C" w:rsidRPr="00E1406C" w:rsidRDefault="00FD0597" w:rsidP="00E1406C">
      <w:pPr>
        <w:numPr>
          <w:ilvl w:val="0"/>
          <w:numId w:val="1"/>
        </w:numPr>
        <w:spacing w:after="200" w:line="360" w:lineRule="auto"/>
        <w:contextualSpacing/>
        <w:rPr>
          <w:rFonts w:ascii="Arial" w:eastAsia="Calibri" w:hAnsi="Arial" w:cs="Arial"/>
          <w:sz w:val="22"/>
          <w:szCs w:val="22"/>
          <w:lang w:eastAsia="en-US"/>
        </w:rPr>
      </w:pPr>
      <w:r w:rsidRPr="00FD0597">
        <w:rPr>
          <w:rFonts w:ascii="Arial" w:eastAsia="Calibri" w:hAnsi="Arial" w:cs="Arial"/>
          <w:sz w:val="22"/>
          <w:szCs w:val="22"/>
          <w:lang w:eastAsia="en-US"/>
        </w:rPr>
        <w:t>T</w:t>
      </w:r>
      <w:r w:rsidR="00CF73CD">
        <w:rPr>
          <w:rFonts w:ascii="Arial" w:eastAsia="Calibri" w:hAnsi="Arial" w:cs="Arial"/>
          <w:sz w:val="22"/>
          <w:szCs w:val="22"/>
          <w:lang w:eastAsia="en-US"/>
        </w:rPr>
        <w:t>he stated action to be taken is</w:t>
      </w:r>
      <w:r w:rsidRPr="00FD0597">
        <w:rPr>
          <w:rFonts w:ascii="Arial" w:eastAsia="Calibri" w:hAnsi="Arial" w:cs="Arial"/>
          <w:sz w:val="22"/>
          <w:szCs w:val="22"/>
          <w:lang w:eastAsia="en-US"/>
        </w:rPr>
        <w:t xml:space="preserve"> clear, mandatory, unambiguous, and sufficient </w:t>
      </w:r>
      <w:r w:rsidR="00255B5E">
        <w:rPr>
          <w:rFonts w:ascii="Arial" w:eastAsia="Calibri" w:hAnsi="Arial" w:cs="Arial"/>
          <w:sz w:val="22"/>
          <w:szCs w:val="22"/>
          <w:lang w:eastAsia="en-US"/>
        </w:rPr>
        <w:t>to control any biosecurity risk.</w:t>
      </w:r>
    </w:p>
    <w:p w:rsidR="00E1406C" w:rsidRPr="00E1406C" w:rsidRDefault="00FD0597" w:rsidP="00E1406C">
      <w:pPr>
        <w:numPr>
          <w:ilvl w:val="0"/>
          <w:numId w:val="1"/>
        </w:numPr>
        <w:spacing w:after="200" w:line="360" w:lineRule="auto"/>
        <w:contextualSpacing/>
        <w:rPr>
          <w:rFonts w:ascii="Arial" w:eastAsia="Calibri" w:hAnsi="Arial" w:cs="Arial"/>
          <w:sz w:val="22"/>
          <w:szCs w:val="22"/>
          <w:lang w:eastAsia="en-US"/>
        </w:rPr>
      </w:pPr>
      <w:r w:rsidRPr="00FD0597">
        <w:rPr>
          <w:rFonts w:ascii="Arial" w:eastAsia="Calibri" w:hAnsi="Arial" w:cs="Arial"/>
          <w:sz w:val="22"/>
          <w:szCs w:val="22"/>
          <w:lang w:eastAsia="en-US"/>
        </w:rPr>
        <w:t>Full and correct n</w:t>
      </w:r>
      <w:r w:rsidR="00E1406C">
        <w:rPr>
          <w:rFonts w:ascii="Arial" w:eastAsia="Calibri" w:hAnsi="Arial" w:cs="Arial"/>
          <w:sz w:val="22"/>
          <w:szCs w:val="22"/>
          <w:lang w:eastAsia="en-US"/>
        </w:rPr>
        <w:t>ames</w:t>
      </w:r>
      <w:r w:rsidR="00255B5E">
        <w:rPr>
          <w:rFonts w:ascii="Arial" w:eastAsia="Calibri" w:hAnsi="Arial" w:cs="Arial"/>
          <w:sz w:val="22"/>
          <w:szCs w:val="22"/>
          <w:lang w:eastAsia="en-US"/>
        </w:rPr>
        <w:t xml:space="preserve"> are used.</w:t>
      </w:r>
    </w:p>
    <w:p w:rsidR="00FD0597" w:rsidRPr="00122432" w:rsidRDefault="004E0FEF" w:rsidP="00E1406C">
      <w:pPr>
        <w:numPr>
          <w:ilvl w:val="0"/>
          <w:numId w:val="1"/>
        </w:numPr>
        <w:spacing w:after="200" w:line="360" w:lineRule="auto"/>
        <w:contextualSpacing/>
        <w:rPr>
          <w:rStyle w:val="Hyperlink"/>
          <w:rFonts w:ascii="Arial" w:eastAsia="Calibri" w:hAnsi="Arial" w:cs="Arial"/>
          <w:color w:val="auto"/>
          <w:sz w:val="22"/>
          <w:szCs w:val="22"/>
          <w:u w:val="none"/>
          <w:lang w:eastAsia="en-US"/>
        </w:rPr>
      </w:pPr>
      <w:r>
        <w:rPr>
          <w:rFonts w:ascii="Arial" w:eastAsia="Calibri" w:hAnsi="Arial" w:cs="Arial"/>
          <w:sz w:val="22"/>
          <w:szCs w:val="22"/>
          <w:lang w:eastAsia="en-US"/>
        </w:rPr>
        <w:t xml:space="preserve">The </w:t>
      </w:r>
      <w:r w:rsidR="00682633">
        <w:rPr>
          <w:rFonts w:ascii="Arial" w:eastAsia="Calibri" w:hAnsi="Arial" w:cs="Arial"/>
          <w:sz w:val="22"/>
          <w:szCs w:val="22"/>
          <w:lang w:eastAsia="en-US"/>
        </w:rPr>
        <w:t xml:space="preserve">name of the </w:t>
      </w:r>
      <w:r w:rsidR="00BC3FA9">
        <w:rPr>
          <w:rFonts w:ascii="Arial" w:eastAsia="Calibri" w:hAnsi="Arial" w:cs="Arial"/>
          <w:sz w:val="22"/>
          <w:szCs w:val="22"/>
          <w:lang w:eastAsia="en-US"/>
        </w:rPr>
        <w:t xml:space="preserve">endemic or exotic </w:t>
      </w:r>
      <w:r w:rsidR="00682633">
        <w:rPr>
          <w:rFonts w:ascii="Arial" w:eastAsia="Calibri" w:hAnsi="Arial" w:cs="Arial"/>
          <w:sz w:val="22"/>
          <w:szCs w:val="22"/>
          <w:lang w:eastAsia="en-US"/>
        </w:rPr>
        <w:t>disease</w:t>
      </w:r>
      <w:r w:rsidR="00FD0597" w:rsidRPr="00FD0597">
        <w:rPr>
          <w:rFonts w:ascii="Arial" w:eastAsia="Calibri" w:hAnsi="Arial" w:cs="Arial"/>
          <w:sz w:val="22"/>
          <w:szCs w:val="22"/>
          <w:lang w:eastAsia="en-US"/>
        </w:rPr>
        <w:t xml:space="preserve"> </w:t>
      </w:r>
      <w:r>
        <w:rPr>
          <w:rFonts w:ascii="Arial" w:eastAsia="Calibri" w:hAnsi="Arial" w:cs="Arial"/>
          <w:sz w:val="22"/>
          <w:szCs w:val="22"/>
          <w:lang w:eastAsia="en-US"/>
        </w:rPr>
        <w:t>is recorded using the exact name stated in the relevant disallowable instrument</w:t>
      </w:r>
      <w:r w:rsidR="00876554">
        <w:rPr>
          <w:rFonts w:ascii="Arial" w:eastAsia="Calibri" w:hAnsi="Arial" w:cs="Arial"/>
          <w:sz w:val="22"/>
          <w:szCs w:val="22"/>
          <w:lang w:eastAsia="en-US"/>
        </w:rPr>
        <w:t>.</w:t>
      </w:r>
      <w:r>
        <w:rPr>
          <w:rFonts w:ascii="Arial" w:eastAsia="Calibri" w:hAnsi="Arial" w:cs="Arial"/>
          <w:sz w:val="22"/>
          <w:szCs w:val="22"/>
          <w:lang w:eastAsia="en-US"/>
        </w:rPr>
        <w:t xml:space="preserve"> </w:t>
      </w:r>
      <w:r w:rsidR="00CF73CD">
        <w:rPr>
          <w:rFonts w:ascii="Arial" w:eastAsia="Calibri" w:hAnsi="Arial" w:cs="Arial"/>
          <w:sz w:val="22"/>
          <w:szCs w:val="22"/>
          <w:lang w:eastAsia="en-US"/>
        </w:rPr>
        <w:t>Ref</w:t>
      </w:r>
      <w:r w:rsidR="00122432">
        <w:rPr>
          <w:rFonts w:ascii="Arial" w:eastAsia="Calibri" w:hAnsi="Arial" w:cs="Arial"/>
          <w:sz w:val="22"/>
          <w:szCs w:val="22"/>
          <w:lang w:eastAsia="en-US"/>
        </w:rPr>
        <w:t xml:space="preserve">er to the relevant declarations (for exotic diseases, see </w:t>
      </w:r>
      <w:hyperlink r:id="rId15" w:history="1">
        <w:r w:rsidR="00122432" w:rsidRPr="00A0692C">
          <w:rPr>
            <w:rStyle w:val="Hyperlink"/>
            <w:rFonts w:ascii="Arial" w:eastAsia="Calibri" w:hAnsi="Arial" w:cs="Arial"/>
            <w:sz w:val="22"/>
            <w:szCs w:val="22"/>
            <w:lang w:eastAsia="en-US"/>
          </w:rPr>
          <w:t>http://www.legislation.act.gov.au/di/2011-296/current/pdf/2011-296.pdf</w:t>
        </w:r>
      </w:hyperlink>
      <w:r w:rsidR="00122432">
        <w:rPr>
          <w:rFonts w:ascii="Arial" w:eastAsia="Calibri" w:hAnsi="Arial" w:cs="Arial"/>
          <w:sz w:val="22"/>
          <w:szCs w:val="22"/>
          <w:lang w:eastAsia="en-US"/>
        </w:rPr>
        <w:t xml:space="preserve">, and </w:t>
      </w:r>
      <w:r w:rsidR="00122432">
        <w:rPr>
          <w:rStyle w:val="Hyperlink"/>
          <w:rFonts w:ascii="Arial" w:eastAsia="Calibri" w:hAnsi="Arial" w:cs="Arial"/>
          <w:color w:val="auto"/>
          <w:sz w:val="22"/>
          <w:szCs w:val="22"/>
          <w:u w:val="none"/>
          <w:lang w:eastAsia="en-US"/>
        </w:rPr>
        <w:t xml:space="preserve">for endemic diseases see </w:t>
      </w:r>
      <w:hyperlink r:id="rId16" w:history="1">
        <w:r w:rsidR="00122432" w:rsidRPr="00A0692C">
          <w:rPr>
            <w:rStyle w:val="Hyperlink"/>
            <w:rFonts w:ascii="Arial" w:eastAsia="Calibri" w:hAnsi="Arial" w:cs="Arial"/>
            <w:sz w:val="22"/>
            <w:szCs w:val="22"/>
            <w:lang w:eastAsia="en-US"/>
          </w:rPr>
          <w:t>http://www.legislation.act.gov.au/di/2011-297/current/pdf/2011-297.pdf</w:t>
        </w:r>
      </w:hyperlink>
      <w:r w:rsidR="00122432">
        <w:rPr>
          <w:rStyle w:val="Hyperlink"/>
          <w:rFonts w:ascii="Arial" w:eastAsia="Calibri" w:hAnsi="Arial" w:cs="Arial"/>
          <w:color w:val="auto"/>
          <w:sz w:val="22"/>
          <w:szCs w:val="22"/>
          <w:u w:val="none"/>
          <w:lang w:eastAsia="en-US"/>
        </w:rPr>
        <w:t>).</w:t>
      </w:r>
    </w:p>
    <w:p w:rsidR="00FD0597" w:rsidRPr="002E30AE" w:rsidRDefault="00FD0597" w:rsidP="00E1406C">
      <w:pPr>
        <w:numPr>
          <w:ilvl w:val="0"/>
          <w:numId w:val="1"/>
        </w:numPr>
        <w:spacing w:after="200" w:line="360" w:lineRule="auto"/>
        <w:contextualSpacing/>
        <w:rPr>
          <w:rFonts w:ascii="Arial" w:eastAsia="Calibri" w:hAnsi="Arial" w:cs="Arial"/>
          <w:sz w:val="22"/>
          <w:szCs w:val="22"/>
          <w:lang w:eastAsia="en-US"/>
        </w:rPr>
      </w:pPr>
      <w:r w:rsidRPr="00FD0597">
        <w:rPr>
          <w:rFonts w:ascii="Arial" w:eastAsia="Calibri" w:hAnsi="Arial" w:cs="Arial"/>
          <w:sz w:val="22"/>
          <w:szCs w:val="22"/>
          <w:lang w:eastAsia="en-US"/>
        </w:rPr>
        <w:t>When referring to land</w:t>
      </w:r>
      <w:r w:rsidR="00CF73CD">
        <w:rPr>
          <w:rFonts w:ascii="Arial" w:eastAsia="Calibri" w:hAnsi="Arial" w:cs="Arial"/>
          <w:sz w:val="22"/>
          <w:szCs w:val="22"/>
          <w:lang w:eastAsia="en-US"/>
        </w:rPr>
        <w:t xml:space="preserve"> or premises</w:t>
      </w:r>
      <w:r w:rsidRPr="00FD0597">
        <w:rPr>
          <w:rFonts w:ascii="Arial" w:eastAsia="Calibri" w:hAnsi="Arial" w:cs="Arial"/>
          <w:sz w:val="22"/>
          <w:szCs w:val="22"/>
          <w:lang w:eastAsia="en-US"/>
        </w:rPr>
        <w:t xml:space="preserve">, accurately describe the </w:t>
      </w:r>
      <w:r w:rsidR="00CF73CD">
        <w:rPr>
          <w:rFonts w:ascii="Arial" w:eastAsia="Calibri" w:hAnsi="Arial" w:cs="Arial"/>
          <w:sz w:val="22"/>
          <w:szCs w:val="22"/>
          <w:lang w:eastAsia="en-US"/>
        </w:rPr>
        <w:t>land</w:t>
      </w:r>
      <w:r w:rsidRPr="00FD0597">
        <w:rPr>
          <w:rFonts w:ascii="Arial" w:eastAsia="Calibri" w:hAnsi="Arial" w:cs="Arial"/>
          <w:sz w:val="22"/>
          <w:szCs w:val="22"/>
          <w:lang w:eastAsia="en-US"/>
        </w:rPr>
        <w:t xml:space="preserve"> </w:t>
      </w:r>
      <w:r w:rsidR="00CF73CD">
        <w:rPr>
          <w:rFonts w:ascii="Arial" w:eastAsia="Calibri" w:hAnsi="Arial" w:cs="Arial"/>
          <w:sz w:val="22"/>
          <w:szCs w:val="22"/>
          <w:lang w:eastAsia="en-US"/>
        </w:rPr>
        <w:t xml:space="preserve">or premises </w:t>
      </w:r>
      <w:r w:rsidRPr="002E30AE">
        <w:rPr>
          <w:rFonts w:ascii="Arial" w:eastAsia="Calibri" w:hAnsi="Arial" w:cs="Arial"/>
          <w:sz w:val="22"/>
          <w:szCs w:val="22"/>
          <w:lang w:eastAsia="en-US"/>
        </w:rPr>
        <w:t>(residential address, block and section, volume and</w:t>
      </w:r>
      <w:r w:rsidR="00255B5E" w:rsidRPr="002E30AE">
        <w:rPr>
          <w:rFonts w:ascii="Arial" w:eastAsia="Calibri" w:hAnsi="Arial" w:cs="Arial"/>
          <w:sz w:val="22"/>
          <w:szCs w:val="22"/>
          <w:lang w:eastAsia="en-US"/>
        </w:rPr>
        <w:t xml:space="preserve"> folio, the building name etc.).</w:t>
      </w:r>
    </w:p>
    <w:p w:rsidR="002E30AE" w:rsidRPr="002E30AE" w:rsidRDefault="00255B5E" w:rsidP="00E1406C">
      <w:pPr>
        <w:numPr>
          <w:ilvl w:val="0"/>
          <w:numId w:val="1"/>
        </w:numPr>
        <w:spacing w:after="200" w:line="360" w:lineRule="auto"/>
        <w:contextualSpacing/>
        <w:rPr>
          <w:rFonts w:ascii="Arial" w:eastAsia="Calibri" w:hAnsi="Arial" w:cs="Arial"/>
          <w:sz w:val="22"/>
          <w:szCs w:val="22"/>
        </w:rPr>
      </w:pPr>
      <w:r w:rsidRPr="002E30AE">
        <w:rPr>
          <w:rFonts w:ascii="Arial" w:eastAsia="Calibri" w:hAnsi="Arial" w:cs="Arial"/>
          <w:sz w:val="22"/>
          <w:szCs w:val="22"/>
          <w:lang w:eastAsia="en-US"/>
        </w:rPr>
        <w:t>Where an asterisk appears (*), d</w:t>
      </w:r>
      <w:r w:rsidR="00FD0597" w:rsidRPr="002E30AE">
        <w:rPr>
          <w:rFonts w:ascii="Arial" w:eastAsia="Calibri" w:hAnsi="Arial" w:cs="Arial"/>
          <w:sz w:val="22"/>
          <w:szCs w:val="22"/>
          <w:lang w:eastAsia="en-US"/>
        </w:rPr>
        <w:t xml:space="preserve">elete words </w:t>
      </w:r>
      <w:r w:rsidR="00CF73CD" w:rsidRPr="002E30AE">
        <w:rPr>
          <w:rFonts w:ascii="Arial" w:eastAsia="Calibri" w:hAnsi="Arial" w:cs="Arial"/>
          <w:sz w:val="22"/>
          <w:szCs w:val="22"/>
          <w:lang w:eastAsia="en-US"/>
        </w:rPr>
        <w:t>or phrase</w:t>
      </w:r>
      <w:r w:rsidRPr="002E30AE">
        <w:rPr>
          <w:rFonts w:ascii="Arial" w:eastAsia="Calibri" w:hAnsi="Arial" w:cs="Arial"/>
          <w:sz w:val="22"/>
          <w:szCs w:val="22"/>
          <w:lang w:eastAsia="en-US"/>
        </w:rPr>
        <w:t>s that are not applicable.</w:t>
      </w:r>
    </w:p>
    <w:p w:rsidR="002E30AE" w:rsidRPr="002E30AE" w:rsidRDefault="005D74E2" w:rsidP="002E30AE">
      <w:pPr>
        <w:numPr>
          <w:ilvl w:val="0"/>
          <w:numId w:val="1"/>
        </w:numPr>
        <w:spacing w:after="200" w:line="360" w:lineRule="auto"/>
        <w:contextualSpacing/>
        <w:rPr>
          <w:rFonts w:ascii="Arial" w:eastAsia="Calibri" w:hAnsi="Arial" w:cs="Arial"/>
          <w:sz w:val="22"/>
          <w:szCs w:val="22"/>
        </w:rPr>
      </w:pPr>
      <w:r w:rsidRPr="002E30AE">
        <w:rPr>
          <w:rFonts w:ascii="Arial" w:eastAsia="Calibri" w:hAnsi="Arial" w:cs="Arial"/>
          <w:sz w:val="22"/>
          <w:szCs w:val="22"/>
        </w:rPr>
        <w:t xml:space="preserve">The giving of a direction notice is subject to the maker having reasonable grounds as specified in the ADA. For example, a </w:t>
      </w:r>
      <w:r w:rsidR="00DB5227" w:rsidRPr="002E30AE">
        <w:rPr>
          <w:rFonts w:ascii="Arial" w:eastAsia="Calibri" w:hAnsi="Arial" w:cs="Arial"/>
          <w:sz w:val="22"/>
          <w:szCs w:val="22"/>
        </w:rPr>
        <w:t xml:space="preserve">direction </w:t>
      </w:r>
      <w:r w:rsidRPr="002E30AE">
        <w:rPr>
          <w:rFonts w:ascii="Arial" w:eastAsia="Calibri" w:hAnsi="Arial" w:cs="Arial"/>
          <w:sz w:val="22"/>
          <w:szCs w:val="22"/>
        </w:rPr>
        <w:t xml:space="preserve">made under </w:t>
      </w:r>
      <w:r w:rsidR="00A7385B">
        <w:rPr>
          <w:rFonts w:ascii="Arial" w:eastAsia="Calibri" w:hAnsi="Arial" w:cs="Arial"/>
          <w:sz w:val="22"/>
          <w:szCs w:val="22"/>
        </w:rPr>
        <w:t>s</w:t>
      </w:r>
      <w:r w:rsidRPr="002E30AE">
        <w:rPr>
          <w:rFonts w:ascii="Arial" w:eastAsia="Calibri" w:hAnsi="Arial" w:cs="Arial"/>
          <w:sz w:val="22"/>
          <w:szCs w:val="22"/>
        </w:rPr>
        <w:t xml:space="preserve">ection 14 (1) is subject to </w:t>
      </w:r>
      <w:r w:rsidR="00A7385B">
        <w:rPr>
          <w:rFonts w:ascii="Arial" w:eastAsia="Calibri" w:hAnsi="Arial" w:cs="Arial"/>
          <w:sz w:val="22"/>
          <w:szCs w:val="22"/>
        </w:rPr>
        <w:t>s</w:t>
      </w:r>
      <w:r w:rsidRPr="002E30AE">
        <w:rPr>
          <w:rFonts w:ascii="Arial" w:eastAsia="Calibri" w:hAnsi="Arial" w:cs="Arial"/>
          <w:sz w:val="22"/>
          <w:szCs w:val="22"/>
        </w:rPr>
        <w:t xml:space="preserve">ection 14 (2) which states that the CVO </w:t>
      </w:r>
      <w:r w:rsidR="00DB5227" w:rsidRPr="002E30AE">
        <w:rPr>
          <w:rFonts w:ascii="Arial" w:eastAsia="Calibri" w:hAnsi="Arial" w:cs="Arial"/>
          <w:sz w:val="22"/>
          <w:szCs w:val="22"/>
        </w:rPr>
        <w:t>may only be given where the CVO has reasonable grounds for believing that it is necessary to give the direction to prevent the control or spread of an endemic or exotic disease.</w:t>
      </w:r>
      <w:r w:rsidRPr="002E30AE">
        <w:rPr>
          <w:rFonts w:ascii="Arial" w:eastAsia="Calibri" w:hAnsi="Arial" w:cs="Arial"/>
          <w:sz w:val="22"/>
          <w:szCs w:val="22"/>
        </w:rPr>
        <w:t xml:space="preserve">  The maker of the notice must carefully turn his or her mind to whether reasonable grounds exist.</w:t>
      </w:r>
    </w:p>
    <w:p w:rsidR="002E30AE" w:rsidRPr="002E30AE" w:rsidRDefault="002E30AE" w:rsidP="00E1406C">
      <w:pPr>
        <w:numPr>
          <w:ilvl w:val="0"/>
          <w:numId w:val="1"/>
        </w:numPr>
        <w:spacing w:after="200" w:line="360" w:lineRule="auto"/>
        <w:contextualSpacing/>
        <w:rPr>
          <w:rFonts w:ascii="Arial" w:eastAsia="Calibri" w:hAnsi="Arial" w:cs="Arial"/>
          <w:sz w:val="22"/>
          <w:szCs w:val="22"/>
        </w:rPr>
      </w:pPr>
      <w:r w:rsidRPr="002E30AE">
        <w:rPr>
          <w:rFonts w:ascii="Arial" w:eastAsia="Calibri" w:hAnsi="Arial" w:cs="Arial"/>
          <w:sz w:val="22"/>
          <w:szCs w:val="22"/>
        </w:rPr>
        <w:t xml:space="preserve"> </w:t>
      </w:r>
      <w:r w:rsidR="00BC3FA9" w:rsidRPr="002E30AE">
        <w:rPr>
          <w:rFonts w:ascii="Arial" w:eastAsia="Calibri" w:hAnsi="Arial" w:cs="Arial"/>
          <w:sz w:val="22"/>
          <w:szCs w:val="22"/>
        </w:rPr>
        <w:t>Refer to any procedures or</w:t>
      </w:r>
      <w:r w:rsidR="00E1406C" w:rsidRPr="002E30AE">
        <w:rPr>
          <w:rFonts w:ascii="Arial" w:eastAsia="Calibri" w:hAnsi="Arial" w:cs="Arial"/>
          <w:sz w:val="22"/>
          <w:szCs w:val="22"/>
        </w:rPr>
        <w:t xml:space="preserve"> policies regarding the specific</w:t>
      </w:r>
      <w:r w:rsidR="005D74E2" w:rsidRPr="002E30AE">
        <w:rPr>
          <w:rFonts w:ascii="Arial" w:eastAsia="Calibri" w:hAnsi="Arial" w:cs="Arial"/>
          <w:sz w:val="22"/>
          <w:szCs w:val="22"/>
        </w:rPr>
        <w:t xml:space="preserve"> disease when completing the requirements under the direction.</w:t>
      </w:r>
    </w:p>
    <w:p w:rsidR="00255B5E" w:rsidRPr="002E30AE" w:rsidRDefault="00255B5E" w:rsidP="00E1406C">
      <w:pPr>
        <w:numPr>
          <w:ilvl w:val="0"/>
          <w:numId w:val="1"/>
        </w:numPr>
        <w:spacing w:after="200" w:line="360" w:lineRule="auto"/>
        <w:contextualSpacing/>
        <w:rPr>
          <w:rFonts w:ascii="Arial" w:eastAsia="Calibri" w:hAnsi="Arial" w:cs="Arial"/>
          <w:sz w:val="22"/>
          <w:szCs w:val="22"/>
        </w:rPr>
      </w:pPr>
      <w:r w:rsidRPr="002E30AE">
        <w:rPr>
          <w:rFonts w:ascii="Arial" w:eastAsia="Calibri" w:hAnsi="Arial" w:cs="Arial"/>
          <w:sz w:val="22"/>
          <w:szCs w:val="22"/>
        </w:rPr>
        <w:t>Include where relevant a date and/</w:t>
      </w:r>
      <w:r w:rsidR="004321C3" w:rsidRPr="002E30AE">
        <w:rPr>
          <w:rFonts w:ascii="Arial" w:eastAsia="Calibri" w:hAnsi="Arial" w:cs="Arial"/>
          <w:sz w:val="22"/>
          <w:szCs w:val="22"/>
        </w:rPr>
        <w:t xml:space="preserve"> </w:t>
      </w:r>
      <w:r w:rsidRPr="002E30AE">
        <w:rPr>
          <w:rFonts w:ascii="Arial" w:eastAsia="Calibri" w:hAnsi="Arial" w:cs="Arial"/>
          <w:sz w:val="22"/>
          <w:szCs w:val="22"/>
        </w:rPr>
        <w:t>or time by which the direction must be complied with.</w:t>
      </w:r>
    </w:p>
    <w:p w:rsidR="00122432" w:rsidRDefault="00122432" w:rsidP="00122432">
      <w:pPr>
        <w:pStyle w:val="ListParagraph"/>
        <w:spacing w:line="360" w:lineRule="auto"/>
        <w:ind w:left="426"/>
        <w:rPr>
          <w:rFonts w:ascii="Arial" w:eastAsia="Calibri" w:hAnsi="Arial" w:cs="Arial"/>
        </w:rPr>
      </w:pPr>
    </w:p>
    <w:p w:rsidR="00122432" w:rsidRDefault="00122432" w:rsidP="00122432">
      <w:pPr>
        <w:pStyle w:val="ListParagraph"/>
        <w:spacing w:line="360" w:lineRule="auto"/>
        <w:ind w:left="426"/>
        <w:rPr>
          <w:rFonts w:ascii="Arial" w:eastAsia="Calibri" w:hAnsi="Arial" w:cs="Arial"/>
        </w:rPr>
      </w:pPr>
    </w:p>
    <w:p w:rsidR="00255B5E" w:rsidRDefault="00255B5E" w:rsidP="00122432">
      <w:pPr>
        <w:pStyle w:val="ListParagraph"/>
        <w:numPr>
          <w:ilvl w:val="0"/>
          <w:numId w:val="1"/>
        </w:numPr>
        <w:spacing w:line="360" w:lineRule="auto"/>
        <w:rPr>
          <w:rFonts w:ascii="Arial" w:eastAsia="Calibri" w:hAnsi="Arial" w:cs="Arial"/>
        </w:rPr>
      </w:pPr>
      <w:r>
        <w:rPr>
          <w:rFonts w:ascii="Arial" w:eastAsia="Calibri" w:hAnsi="Arial" w:cs="Arial"/>
        </w:rPr>
        <w:t>Give the direction to the appropriate entity and ensure that the method of service is recorded in your official notebook.</w:t>
      </w:r>
      <w:r w:rsidR="00E1406C">
        <w:rPr>
          <w:rFonts w:ascii="Arial" w:eastAsia="Calibri" w:hAnsi="Arial" w:cs="Arial"/>
        </w:rPr>
        <w:t xml:space="preserve"> (</w:t>
      </w:r>
      <w:proofErr w:type="gramStart"/>
      <w:r w:rsidR="00E1406C">
        <w:rPr>
          <w:rFonts w:ascii="Arial" w:eastAsia="Calibri" w:hAnsi="Arial" w:cs="Arial"/>
        </w:rPr>
        <w:t>see</w:t>
      </w:r>
      <w:proofErr w:type="gramEnd"/>
      <w:r w:rsidR="00E1406C">
        <w:rPr>
          <w:rFonts w:ascii="Arial" w:eastAsia="Calibri" w:hAnsi="Arial" w:cs="Arial"/>
        </w:rPr>
        <w:t xml:space="preserve"> below under </w:t>
      </w:r>
      <w:r w:rsidR="00E1406C" w:rsidRPr="00E1406C">
        <w:rPr>
          <w:rFonts w:ascii="Arial" w:eastAsia="Calibri" w:hAnsi="Arial" w:cs="Arial"/>
          <w:u w:val="single"/>
        </w:rPr>
        <w:t>“3. Giving of Form”</w:t>
      </w:r>
      <w:r w:rsidR="00E1406C">
        <w:rPr>
          <w:rFonts w:ascii="Arial" w:eastAsia="Calibri" w:hAnsi="Arial" w:cs="Arial"/>
        </w:rPr>
        <w:t xml:space="preserve"> for further guidance)</w:t>
      </w:r>
    </w:p>
    <w:p w:rsidR="004E0FEF" w:rsidRDefault="004E0FEF" w:rsidP="00E1406C">
      <w:pPr>
        <w:pStyle w:val="ListParagraph"/>
        <w:numPr>
          <w:ilvl w:val="0"/>
          <w:numId w:val="1"/>
        </w:numPr>
        <w:spacing w:line="360" w:lineRule="auto"/>
        <w:rPr>
          <w:rFonts w:ascii="Arial" w:eastAsia="Calibri" w:hAnsi="Arial" w:cs="Arial"/>
        </w:rPr>
      </w:pPr>
      <w:r>
        <w:rPr>
          <w:rFonts w:ascii="Arial" w:eastAsia="Calibri" w:hAnsi="Arial" w:cs="Arial"/>
        </w:rPr>
        <w:t xml:space="preserve">All directions must be consistent with the </w:t>
      </w:r>
      <w:r w:rsidRPr="004E0FEF">
        <w:rPr>
          <w:rFonts w:ascii="Arial" w:eastAsia="Calibri" w:hAnsi="Arial" w:cs="Arial"/>
          <w:i/>
        </w:rPr>
        <w:t>Animal Welfare Act 1992</w:t>
      </w:r>
      <w:r>
        <w:rPr>
          <w:rFonts w:ascii="Arial" w:eastAsia="Calibri" w:hAnsi="Arial" w:cs="Arial"/>
        </w:rPr>
        <w:t xml:space="preserve"> and any relevant disallowable instruments relating to </w:t>
      </w:r>
      <w:r w:rsidR="00BC3FA9">
        <w:rPr>
          <w:rFonts w:ascii="Arial" w:eastAsia="Calibri" w:hAnsi="Arial" w:cs="Arial"/>
        </w:rPr>
        <w:t xml:space="preserve">animal welfare </w:t>
      </w:r>
      <w:r>
        <w:rPr>
          <w:rFonts w:ascii="Arial" w:eastAsia="Calibri" w:hAnsi="Arial" w:cs="Arial"/>
        </w:rPr>
        <w:t>codes of practice.</w:t>
      </w:r>
    </w:p>
    <w:p w:rsidR="00122432" w:rsidRDefault="005D74E2" w:rsidP="00122432">
      <w:pPr>
        <w:pStyle w:val="ListParagraph"/>
        <w:numPr>
          <w:ilvl w:val="0"/>
          <w:numId w:val="1"/>
        </w:numPr>
        <w:spacing w:line="360" w:lineRule="auto"/>
        <w:ind w:left="425" w:hanging="357"/>
        <w:rPr>
          <w:rFonts w:ascii="Arial" w:eastAsia="Calibri" w:hAnsi="Arial" w:cs="Arial"/>
        </w:rPr>
      </w:pPr>
      <w:r w:rsidRPr="00122432">
        <w:rPr>
          <w:rFonts w:ascii="Arial" w:eastAsia="Calibri" w:hAnsi="Arial" w:cs="Arial"/>
        </w:rPr>
        <w:t>Read each direction notice to determine whether a Reviewabl</w:t>
      </w:r>
      <w:r w:rsidR="00E1406C" w:rsidRPr="00122432">
        <w:rPr>
          <w:rFonts w:ascii="Arial" w:eastAsia="Calibri" w:hAnsi="Arial" w:cs="Arial"/>
        </w:rPr>
        <w:t>e Notice Decision must be given.</w:t>
      </w:r>
    </w:p>
    <w:p w:rsidR="00122432" w:rsidRDefault="00FD0597" w:rsidP="00E1406C">
      <w:pPr>
        <w:pStyle w:val="ListParagraph"/>
        <w:numPr>
          <w:ilvl w:val="0"/>
          <w:numId w:val="1"/>
        </w:numPr>
        <w:spacing w:line="360" w:lineRule="auto"/>
        <w:rPr>
          <w:rFonts w:ascii="Arial" w:eastAsia="Calibri" w:hAnsi="Arial" w:cs="Arial"/>
        </w:rPr>
      </w:pPr>
      <w:r w:rsidRPr="00122432">
        <w:rPr>
          <w:rFonts w:ascii="Arial" w:eastAsia="Calibri" w:hAnsi="Arial" w:cs="Arial"/>
        </w:rPr>
        <w:t xml:space="preserve">The person </w:t>
      </w:r>
      <w:r w:rsidR="000E125C" w:rsidRPr="00122432">
        <w:rPr>
          <w:rFonts w:ascii="Arial" w:eastAsia="Calibri" w:hAnsi="Arial" w:cs="Arial"/>
        </w:rPr>
        <w:t xml:space="preserve">making the direction </w:t>
      </w:r>
      <w:r w:rsidR="00255B5E" w:rsidRPr="00122432">
        <w:rPr>
          <w:rFonts w:ascii="Arial" w:eastAsia="Calibri" w:hAnsi="Arial" w:cs="Arial"/>
        </w:rPr>
        <w:t>must sign and date</w:t>
      </w:r>
      <w:r w:rsidRPr="00122432">
        <w:rPr>
          <w:rFonts w:ascii="Arial" w:eastAsia="Calibri" w:hAnsi="Arial" w:cs="Arial"/>
        </w:rPr>
        <w:t xml:space="preserve"> the direction.</w:t>
      </w:r>
    </w:p>
    <w:p w:rsidR="00255B5E" w:rsidRPr="00122432" w:rsidRDefault="00255B5E" w:rsidP="00E1406C">
      <w:pPr>
        <w:pStyle w:val="ListParagraph"/>
        <w:numPr>
          <w:ilvl w:val="0"/>
          <w:numId w:val="1"/>
        </w:numPr>
        <w:spacing w:line="360" w:lineRule="auto"/>
        <w:rPr>
          <w:rFonts w:ascii="Arial" w:eastAsia="Calibri" w:hAnsi="Arial" w:cs="Arial"/>
        </w:rPr>
      </w:pPr>
      <w:r w:rsidRPr="00122432">
        <w:rPr>
          <w:rFonts w:ascii="Arial" w:hAnsi="Arial" w:cs="Arial"/>
        </w:rPr>
        <w:t>Where a power of seizure is exercised give the receipt to the person from whom the thing was seized as soon as practicable after seizing. If for any reason this is not practicable, the authorised person must leave the receipt, secured conspicuously, at the place of seizure.  Record de</w:t>
      </w:r>
      <w:r w:rsidR="00E1406C" w:rsidRPr="00122432">
        <w:rPr>
          <w:rFonts w:ascii="Arial" w:hAnsi="Arial" w:cs="Arial"/>
        </w:rPr>
        <w:t>tails in your official not</w:t>
      </w:r>
      <w:r w:rsidRPr="00122432">
        <w:rPr>
          <w:rFonts w:ascii="Arial" w:hAnsi="Arial" w:cs="Arial"/>
        </w:rPr>
        <w:t>ebook, including an image of the conspicuously placed seizure rec</w:t>
      </w:r>
      <w:r w:rsidR="00E1406C" w:rsidRPr="00122432">
        <w:rPr>
          <w:rFonts w:ascii="Arial" w:hAnsi="Arial" w:cs="Arial"/>
        </w:rPr>
        <w:t>e</w:t>
      </w:r>
      <w:r w:rsidRPr="00122432">
        <w:rPr>
          <w:rFonts w:ascii="Arial" w:hAnsi="Arial" w:cs="Arial"/>
        </w:rPr>
        <w:t>ipt.</w:t>
      </w:r>
    </w:p>
    <w:p w:rsidR="008C74D8" w:rsidRDefault="008C74D8" w:rsidP="008C74D8">
      <w:pPr>
        <w:spacing w:after="200" w:line="360" w:lineRule="auto"/>
        <w:ind w:left="426"/>
        <w:contextualSpacing/>
        <w:rPr>
          <w:rFonts w:ascii="Arial" w:hAnsi="Arial" w:cs="Arial"/>
          <w:sz w:val="22"/>
          <w:szCs w:val="22"/>
        </w:rPr>
      </w:pPr>
    </w:p>
    <w:p w:rsidR="008C74D8" w:rsidRDefault="008C74D8" w:rsidP="008C74D8">
      <w:pPr>
        <w:spacing w:after="200" w:line="360" w:lineRule="auto"/>
        <w:ind w:left="426"/>
        <w:contextualSpacing/>
        <w:rPr>
          <w:rFonts w:ascii="Arial" w:hAnsi="Arial" w:cs="Arial"/>
          <w:sz w:val="22"/>
          <w:szCs w:val="22"/>
        </w:rPr>
      </w:pPr>
    </w:p>
    <w:p w:rsidR="008C74D8" w:rsidRDefault="008C74D8" w:rsidP="008C74D8">
      <w:pPr>
        <w:spacing w:after="200" w:line="360" w:lineRule="auto"/>
        <w:ind w:left="426"/>
        <w:contextualSpacing/>
        <w:jc w:val="center"/>
        <w:rPr>
          <w:rFonts w:ascii="Arial" w:hAnsi="Arial" w:cs="Arial"/>
          <w:b/>
          <w:sz w:val="22"/>
          <w:szCs w:val="22"/>
        </w:rPr>
      </w:pPr>
      <w:r w:rsidRPr="008C74D8">
        <w:rPr>
          <w:rFonts w:ascii="Arial" w:hAnsi="Arial" w:cs="Arial"/>
          <w:b/>
          <w:sz w:val="22"/>
          <w:szCs w:val="22"/>
        </w:rPr>
        <w:t xml:space="preserve">You must give effect to any procedural </w:t>
      </w:r>
      <w:r>
        <w:rPr>
          <w:rFonts w:ascii="Arial" w:hAnsi="Arial" w:cs="Arial"/>
          <w:b/>
          <w:sz w:val="22"/>
          <w:szCs w:val="22"/>
        </w:rPr>
        <w:t>requirements under the enabling provision</w:t>
      </w:r>
      <w:r w:rsidRPr="008C74D8">
        <w:rPr>
          <w:rFonts w:ascii="Arial" w:hAnsi="Arial" w:cs="Arial"/>
          <w:b/>
          <w:sz w:val="22"/>
          <w:szCs w:val="22"/>
        </w:rPr>
        <w:t xml:space="preserve"> when preparing and giving a Direction Notice.</w:t>
      </w:r>
      <w:r>
        <w:rPr>
          <w:rFonts w:ascii="Arial" w:hAnsi="Arial" w:cs="Arial"/>
          <w:b/>
          <w:sz w:val="22"/>
          <w:szCs w:val="22"/>
        </w:rPr>
        <w:t xml:space="preserve">  </w:t>
      </w:r>
    </w:p>
    <w:p w:rsidR="008C74D8" w:rsidRDefault="008C74D8" w:rsidP="008C74D8">
      <w:pPr>
        <w:spacing w:after="200" w:line="360" w:lineRule="auto"/>
        <w:ind w:left="426"/>
        <w:contextualSpacing/>
        <w:jc w:val="center"/>
        <w:rPr>
          <w:rFonts w:ascii="Arial" w:hAnsi="Arial" w:cs="Arial"/>
          <w:b/>
          <w:sz w:val="22"/>
          <w:szCs w:val="22"/>
        </w:rPr>
      </w:pPr>
    </w:p>
    <w:p w:rsidR="008C74D8" w:rsidRPr="008C74D8" w:rsidRDefault="008C74D8" w:rsidP="008C74D8">
      <w:pPr>
        <w:spacing w:after="200" w:line="360" w:lineRule="auto"/>
        <w:ind w:left="426"/>
        <w:contextualSpacing/>
        <w:jc w:val="center"/>
        <w:rPr>
          <w:rFonts w:ascii="Arial" w:eastAsia="Calibri" w:hAnsi="Arial" w:cs="Arial"/>
          <w:b/>
          <w:sz w:val="22"/>
          <w:szCs w:val="22"/>
          <w:lang w:eastAsia="en-US"/>
        </w:rPr>
      </w:pPr>
    </w:p>
    <w:p w:rsidR="00E1406C" w:rsidRDefault="00E1406C" w:rsidP="00E1406C">
      <w:pPr>
        <w:spacing w:line="360" w:lineRule="auto"/>
        <w:rPr>
          <w:rFonts w:ascii="Arial" w:eastAsia="Calibri" w:hAnsi="Arial" w:cs="Arial"/>
          <w:sz w:val="22"/>
          <w:szCs w:val="22"/>
          <w:lang w:eastAsia="en-US"/>
        </w:rPr>
      </w:pPr>
    </w:p>
    <w:p w:rsidR="00E1406C" w:rsidRDefault="00E1406C">
      <w:pPr>
        <w:rPr>
          <w:rFonts w:ascii="Arial" w:eastAsia="Calibri" w:hAnsi="Arial" w:cs="Arial"/>
          <w:sz w:val="22"/>
          <w:szCs w:val="22"/>
          <w:lang w:eastAsia="en-US"/>
        </w:rPr>
      </w:pPr>
      <w:r>
        <w:rPr>
          <w:rFonts w:ascii="Arial" w:eastAsia="Calibri" w:hAnsi="Arial" w:cs="Arial"/>
          <w:sz w:val="22"/>
          <w:szCs w:val="22"/>
          <w:lang w:eastAsia="en-US"/>
        </w:rPr>
        <w:br w:type="page"/>
      </w:r>
    </w:p>
    <w:p w:rsidR="002E30AE" w:rsidRDefault="002E30AE" w:rsidP="00E1406C">
      <w:pPr>
        <w:spacing w:line="360" w:lineRule="auto"/>
        <w:rPr>
          <w:rFonts w:ascii="Arial" w:eastAsia="Calibri" w:hAnsi="Arial" w:cs="Arial"/>
          <w:b/>
          <w:sz w:val="22"/>
          <w:szCs w:val="22"/>
          <w:u w:val="single"/>
          <w:lang w:eastAsia="en-US"/>
        </w:rPr>
      </w:pPr>
    </w:p>
    <w:p w:rsidR="00FD0597" w:rsidRPr="00FD0597" w:rsidRDefault="00FD0597" w:rsidP="00E1406C">
      <w:pPr>
        <w:spacing w:line="360" w:lineRule="auto"/>
        <w:rPr>
          <w:rFonts w:ascii="Arial" w:eastAsia="Calibri" w:hAnsi="Arial" w:cs="Arial"/>
          <w:b/>
          <w:sz w:val="22"/>
          <w:szCs w:val="22"/>
          <w:u w:val="single"/>
          <w:lang w:eastAsia="en-US"/>
        </w:rPr>
      </w:pPr>
      <w:r w:rsidRPr="00FD0597">
        <w:rPr>
          <w:rFonts w:ascii="Arial" w:eastAsia="Calibri" w:hAnsi="Arial" w:cs="Arial"/>
          <w:b/>
          <w:sz w:val="22"/>
          <w:szCs w:val="22"/>
          <w:u w:val="single"/>
          <w:lang w:eastAsia="en-US"/>
        </w:rPr>
        <w:t>3. Giving the form</w:t>
      </w:r>
    </w:p>
    <w:p w:rsidR="00FD0597" w:rsidRPr="00FD0597" w:rsidRDefault="00FD0597" w:rsidP="00E1406C">
      <w:pPr>
        <w:spacing w:line="360" w:lineRule="auto"/>
        <w:rPr>
          <w:rFonts w:ascii="Arial" w:eastAsia="Calibri" w:hAnsi="Arial" w:cs="Arial"/>
          <w:b/>
          <w:sz w:val="22"/>
          <w:szCs w:val="22"/>
          <w:u w:val="single"/>
          <w:lang w:eastAsia="en-US"/>
        </w:rPr>
      </w:pPr>
    </w:p>
    <w:p w:rsidR="00FD0597" w:rsidRPr="00FD0597" w:rsidRDefault="00FD0597" w:rsidP="00E1406C">
      <w:pPr>
        <w:spacing w:line="360" w:lineRule="auto"/>
        <w:rPr>
          <w:rFonts w:ascii="Arial" w:eastAsia="Calibri" w:hAnsi="Arial" w:cs="Arial"/>
          <w:b/>
          <w:i/>
          <w:sz w:val="22"/>
          <w:szCs w:val="22"/>
          <w:lang w:eastAsia="en-US"/>
        </w:rPr>
      </w:pPr>
      <w:r w:rsidRPr="00FD0597">
        <w:rPr>
          <w:rFonts w:ascii="Arial" w:eastAsia="Calibri" w:hAnsi="Arial" w:cs="Arial"/>
          <w:b/>
          <w:i/>
          <w:sz w:val="22"/>
          <w:szCs w:val="22"/>
          <w:lang w:eastAsia="en-US"/>
        </w:rPr>
        <w:t>Recipient of the form</w:t>
      </w: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Refer to the relevant form to ensure the recipient of the form is correct.</w:t>
      </w:r>
    </w:p>
    <w:p w:rsidR="00FD0597" w:rsidRPr="00FD0597" w:rsidRDefault="00FD0597"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b/>
          <w:i/>
          <w:sz w:val="22"/>
          <w:szCs w:val="22"/>
          <w:lang w:eastAsia="en-US"/>
        </w:rPr>
      </w:pPr>
      <w:r w:rsidRPr="00FD0597">
        <w:rPr>
          <w:rFonts w:ascii="Arial" w:eastAsia="Calibri" w:hAnsi="Arial" w:cs="Arial"/>
          <w:b/>
          <w:i/>
          <w:sz w:val="22"/>
          <w:szCs w:val="22"/>
          <w:lang w:eastAsia="en-US"/>
        </w:rPr>
        <w:t>How to give the form (service)</w:t>
      </w:r>
    </w:p>
    <w:p w:rsidR="00FD0597" w:rsidRDefault="00FD0597" w:rsidP="00E1406C">
      <w:pPr>
        <w:spacing w:line="360" w:lineRule="auto"/>
        <w:rPr>
          <w:rFonts w:ascii="Arial" w:eastAsia="Calibri" w:hAnsi="Arial" w:cs="Arial"/>
          <w:sz w:val="22"/>
        </w:rPr>
      </w:pPr>
      <w:r w:rsidRPr="00B85EC3">
        <w:rPr>
          <w:rFonts w:ascii="Arial" w:eastAsia="Calibri" w:hAnsi="Arial" w:cs="Arial"/>
          <w:sz w:val="22"/>
        </w:rPr>
        <w:t xml:space="preserve">The </w:t>
      </w:r>
      <w:r w:rsidRPr="00B85EC3">
        <w:rPr>
          <w:rFonts w:ascii="Arial" w:eastAsia="Calibri" w:hAnsi="Arial" w:cs="Arial"/>
          <w:i/>
          <w:sz w:val="22"/>
        </w:rPr>
        <w:t xml:space="preserve">Legislation Act 2001 </w:t>
      </w:r>
      <w:r w:rsidRPr="00B85EC3">
        <w:rPr>
          <w:rFonts w:ascii="Arial" w:eastAsia="Calibri" w:hAnsi="Arial" w:cs="Arial"/>
          <w:sz w:val="22"/>
        </w:rPr>
        <w:t>sets out how a document must be given (served). In most cases service will</w:t>
      </w:r>
      <w:r w:rsidR="00392B2C">
        <w:rPr>
          <w:rFonts w:ascii="Arial" w:eastAsia="Calibri" w:hAnsi="Arial" w:cs="Arial"/>
          <w:sz w:val="22"/>
        </w:rPr>
        <w:t xml:space="preserve"> involve physically handing</w:t>
      </w:r>
      <w:r w:rsidRPr="00B85EC3">
        <w:rPr>
          <w:rFonts w:ascii="Arial" w:eastAsia="Calibri" w:hAnsi="Arial" w:cs="Arial"/>
          <w:sz w:val="22"/>
        </w:rPr>
        <w:t xml:space="preserve"> the form to the recipient. This must be recorded in your official notebook.  A person other than the maker of the direction notice</w:t>
      </w:r>
      <w:r w:rsidR="004E0FEF">
        <w:rPr>
          <w:rFonts w:ascii="Arial" w:eastAsia="Calibri" w:hAnsi="Arial" w:cs="Arial"/>
          <w:sz w:val="22"/>
        </w:rPr>
        <w:t xml:space="preserve"> may give (serve) the direction.</w:t>
      </w:r>
      <w:r w:rsidRPr="00B85EC3">
        <w:rPr>
          <w:rFonts w:ascii="Arial" w:eastAsia="Calibri" w:hAnsi="Arial" w:cs="Arial"/>
          <w:sz w:val="22"/>
        </w:rPr>
        <w:t xml:space="preserve"> </w:t>
      </w:r>
    </w:p>
    <w:p w:rsidR="004E0FEF" w:rsidRPr="00FD0597" w:rsidRDefault="004E0FEF"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The rules for service are extracted below.</w:t>
      </w:r>
    </w:p>
    <w:p w:rsidR="00FD0597" w:rsidRPr="00FD0597" w:rsidRDefault="00FD0597"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If the recipient is an </w:t>
      </w:r>
      <w:r w:rsidRPr="00FD0597">
        <w:rPr>
          <w:rFonts w:ascii="Arial" w:eastAsia="Calibri" w:hAnsi="Arial" w:cs="Arial"/>
          <w:b/>
          <w:sz w:val="22"/>
          <w:szCs w:val="22"/>
          <w:lang w:eastAsia="en-US"/>
        </w:rPr>
        <w:t>individual</w:t>
      </w:r>
      <w:r w:rsidR="005D74E2">
        <w:rPr>
          <w:rFonts w:ascii="Arial" w:eastAsia="Calibri" w:hAnsi="Arial" w:cs="Arial"/>
          <w:sz w:val="22"/>
          <w:szCs w:val="22"/>
          <w:lang w:eastAsia="en-US"/>
        </w:rPr>
        <w:t xml:space="preserve">, the direction </w:t>
      </w:r>
      <w:r w:rsidRPr="00FD0597">
        <w:rPr>
          <w:rFonts w:ascii="Arial" w:eastAsia="Calibri" w:hAnsi="Arial" w:cs="Arial"/>
          <w:sz w:val="22"/>
          <w:szCs w:val="22"/>
          <w:lang w:eastAsia="en-US"/>
        </w:rPr>
        <w:t>notice may be given (served) by:</w:t>
      </w:r>
    </w:p>
    <w:p w:rsidR="00FD0597" w:rsidRPr="00FD0597" w:rsidRDefault="00FD0597" w:rsidP="00E1406C">
      <w:pPr>
        <w:numPr>
          <w:ilvl w:val="0"/>
          <w:numId w:val="3"/>
        </w:numPr>
        <w:spacing w:after="200" w:line="360" w:lineRule="auto"/>
        <w:ind w:left="714" w:hanging="357"/>
        <w:contextualSpacing/>
        <w:rPr>
          <w:rFonts w:ascii="Arial" w:eastAsia="Calibri" w:hAnsi="Arial" w:cs="Arial"/>
          <w:sz w:val="22"/>
          <w:szCs w:val="22"/>
          <w:lang w:eastAsia="en-US"/>
        </w:rPr>
      </w:pPr>
      <w:r w:rsidRPr="00FD0597">
        <w:rPr>
          <w:rFonts w:ascii="Arial" w:eastAsia="Calibri" w:hAnsi="Arial" w:cs="Arial"/>
          <w:sz w:val="22"/>
          <w:szCs w:val="22"/>
          <w:lang w:eastAsia="en-US"/>
        </w:rPr>
        <w:t xml:space="preserve">giving it to the individual; or </w:t>
      </w:r>
    </w:p>
    <w:p w:rsidR="00FD0597" w:rsidRPr="00FD0597" w:rsidRDefault="00FD0597" w:rsidP="00E1406C">
      <w:pPr>
        <w:numPr>
          <w:ilvl w:val="0"/>
          <w:numId w:val="3"/>
        </w:numPr>
        <w:spacing w:before="100" w:beforeAutospacing="1" w:after="100" w:afterAutospacing="1" w:line="360" w:lineRule="auto"/>
        <w:ind w:left="714" w:hanging="357"/>
        <w:contextualSpacing/>
        <w:rPr>
          <w:rFonts w:ascii="Arial" w:hAnsi="Arial" w:cs="Arial"/>
          <w:sz w:val="22"/>
          <w:szCs w:val="22"/>
        </w:rPr>
      </w:pPr>
      <w:r w:rsidRPr="00FD0597">
        <w:rPr>
          <w:rFonts w:ascii="Arial" w:hAnsi="Arial" w:cs="Arial"/>
          <w:sz w:val="22"/>
          <w:szCs w:val="22"/>
        </w:rPr>
        <w:t xml:space="preserve">sending it by prepaid post, addressed to the individual, to a home or business address of the individual; or </w:t>
      </w:r>
    </w:p>
    <w:p w:rsidR="00FD0597" w:rsidRPr="00FD0597" w:rsidRDefault="00FD0597" w:rsidP="00E1406C">
      <w:pPr>
        <w:numPr>
          <w:ilvl w:val="0"/>
          <w:numId w:val="3"/>
        </w:numPr>
        <w:spacing w:before="100" w:beforeAutospacing="1" w:after="100" w:afterAutospacing="1" w:line="360" w:lineRule="auto"/>
        <w:ind w:left="714" w:hanging="357"/>
        <w:contextualSpacing/>
        <w:rPr>
          <w:rFonts w:ascii="Arial" w:hAnsi="Arial" w:cs="Arial"/>
          <w:sz w:val="22"/>
          <w:szCs w:val="22"/>
        </w:rPr>
      </w:pPr>
      <w:r w:rsidRPr="00FD0597">
        <w:rPr>
          <w:rFonts w:ascii="Arial" w:hAnsi="Arial" w:cs="Arial"/>
          <w:sz w:val="22"/>
          <w:szCs w:val="22"/>
        </w:rPr>
        <w:t xml:space="preserve">faxing it to a fax number of the individual; or </w:t>
      </w:r>
    </w:p>
    <w:p w:rsidR="00FD0597" w:rsidRPr="00FD0597" w:rsidRDefault="00FD0597" w:rsidP="00E1406C">
      <w:pPr>
        <w:numPr>
          <w:ilvl w:val="0"/>
          <w:numId w:val="3"/>
        </w:numPr>
        <w:spacing w:before="100" w:beforeAutospacing="1" w:after="100" w:afterAutospacing="1" w:line="360" w:lineRule="auto"/>
        <w:ind w:left="714" w:hanging="357"/>
        <w:contextualSpacing/>
        <w:rPr>
          <w:rFonts w:ascii="Arial" w:hAnsi="Arial" w:cs="Arial"/>
          <w:sz w:val="22"/>
          <w:szCs w:val="22"/>
        </w:rPr>
      </w:pPr>
      <w:r w:rsidRPr="00FD0597">
        <w:rPr>
          <w:rFonts w:ascii="Arial" w:hAnsi="Arial" w:cs="Arial"/>
          <w:sz w:val="22"/>
          <w:szCs w:val="22"/>
        </w:rPr>
        <w:t xml:space="preserve">emailing it to an email address of the individual; or </w:t>
      </w:r>
    </w:p>
    <w:p w:rsidR="00FD0597" w:rsidRPr="00FD0597" w:rsidRDefault="00FD0597" w:rsidP="00E1406C">
      <w:pPr>
        <w:numPr>
          <w:ilvl w:val="0"/>
          <w:numId w:val="3"/>
        </w:numPr>
        <w:spacing w:before="100" w:beforeAutospacing="1" w:after="100" w:afterAutospacing="1" w:line="360" w:lineRule="auto"/>
        <w:ind w:left="714" w:hanging="357"/>
        <w:contextualSpacing/>
        <w:rPr>
          <w:rFonts w:ascii="Arial" w:hAnsi="Arial" w:cs="Arial"/>
          <w:sz w:val="22"/>
          <w:szCs w:val="22"/>
        </w:rPr>
      </w:pPr>
      <w:r w:rsidRPr="00FD0597">
        <w:rPr>
          <w:rFonts w:ascii="Arial" w:hAnsi="Arial" w:cs="Arial"/>
          <w:sz w:val="22"/>
          <w:szCs w:val="22"/>
        </w:rPr>
        <w:t xml:space="preserve">leaving it, addressed to the individual, at a home or business address of the individual with someone who appears to be at least 16 years old and to live or be employed at the address. </w:t>
      </w:r>
    </w:p>
    <w:p w:rsidR="00A95ED2" w:rsidRDefault="00A95ED2"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If the recipient is a </w:t>
      </w:r>
      <w:r w:rsidR="005D74E2">
        <w:rPr>
          <w:rFonts w:ascii="Arial" w:eastAsia="Calibri" w:hAnsi="Arial" w:cs="Arial"/>
          <w:b/>
          <w:sz w:val="22"/>
          <w:szCs w:val="22"/>
          <w:lang w:eastAsia="en-US"/>
        </w:rPr>
        <w:t xml:space="preserve">corporation, </w:t>
      </w:r>
      <w:r w:rsidRPr="00FD0597">
        <w:rPr>
          <w:rFonts w:ascii="Arial" w:eastAsia="Calibri" w:hAnsi="Arial" w:cs="Arial"/>
          <w:sz w:val="22"/>
          <w:szCs w:val="22"/>
          <w:lang w:eastAsia="en-US"/>
        </w:rPr>
        <w:t>the</w:t>
      </w:r>
      <w:r w:rsidRPr="00FD0597">
        <w:rPr>
          <w:rFonts w:ascii="Arial" w:eastAsia="Calibri" w:hAnsi="Arial" w:cs="Arial"/>
          <w:b/>
          <w:sz w:val="22"/>
          <w:szCs w:val="22"/>
          <w:lang w:eastAsia="en-US"/>
        </w:rPr>
        <w:t xml:space="preserve"> </w:t>
      </w:r>
      <w:r w:rsidR="005D74E2">
        <w:rPr>
          <w:rFonts w:ascii="Arial" w:eastAsia="Calibri" w:hAnsi="Arial" w:cs="Arial"/>
          <w:sz w:val="22"/>
          <w:szCs w:val="22"/>
          <w:lang w:eastAsia="en-US"/>
        </w:rPr>
        <w:t xml:space="preserve">direction </w:t>
      </w:r>
      <w:r w:rsidRPr="00FD0597">
        <w:rPr>
          <w:rFonts w:ascii="Arial" w:eastAsia="Calibri" w:hAnsi="Arial" w:cs="Arial"/>
          <w:sz w:val="22"/>
          <w:szCs w:val="22"/>
          <w:lang w:eastAsia="en-US"/>
        </w:rPr>
        <w:t>notice may be given (served) by:</w:t>
      </w:r>
    </w:p>
    <w:p w:rsidR="00FD0597" w:rsidRPr="00FD0597" w:rsidRDefault="00FD0597" w:rsidP="00E1406C">
      <w:pPr>
        <w:numPr>
          <w:ilvl w:val="0"/>
          <w:numId w:val="4"/>
        </w:numPr>
        <w:spacing w:before="100" w:beforeAutospacing="1" w:after="100" w:afterAutospacing="1" w:line="360" w:lineRule="auto"/>
        <w:rPr>
          <w:rFonts w:ascii="Arial" w:hAnsi="Arial" w:cs="Arial"/>
          <w:sz w:val="22"/>
          <w:szCs w:val="22"/>
        </w:rPr>
      </w:pPr>
      <w:r w:rsidRPr="00FD0597">
        <w:rPr>
          <w:rFonts w:ascii="Arial" w:hAnsi="Arial" w:cs="Arial"/>
          <w:sz w:val="22"/>
          <w:szCs w:val="22"/>
        </w:rPr>
        <w:t xml:space="preserve">giving it to an executive officer of the corporation; or </w:t>
      </w:r>
    </w:p>
    <w:p w:rsidR="00FD0597" w:rsidRPr="00FD0597" w:rsidRDefault="00FD0597" w:rsidP="00E1406C">
      <w:pPr>
        <w:numPr>
          <w:ilvl w:val="0"/>
          <w:numId w:val="4"/>
        </w:numPr>
        <w:spacing w:before="100" w:beforeAutospacing="1" w:after="100" w:afterAutospacing="1" w:line="360" w:lineRule="auto"/>
        <w:rPr>
          <w:rFonts w:ascii="Arial" w:hAnsi="Arial" w:cs="Arial"/>
          <w:sz w:val="22"/>
          <w:szCs w:val="22"/>
        </w:rPr>
      </w:pPr>
      <w:r w:rsidRPr="00FD0597">
        <w:rPr>
          <w:rFonts w:ascii="Arial" w:hAnsi="Arial" w:cs="Arial"/>
          <w:sz w:val="22"/>
          <w:szCs w:val="22"/>
        </w:rPr>
        <w:t xml:space="preserve">sending it by prepaid post, addressed to the corporation (or an executive officer of the corporation), to the address of any of its registered offices or any other business address of the corporation; or </w:t>
      </w:r>
    </w:p>
    <w:p w:rsidR="00FD0597" w:rsidRPr="00FD0597" w:rsidRDefault="00FD0597" w:rsidP="00E1406C">
      <w:pPr>
        <w:numPr>
          <w:ilvl w:val="0"/>
          <w:numId w:val="4"/>
        </w:numPr>
        <w:spacing w:before="100" w:beforeAutospacing="1" w:after="100" w:afterAutospacing="1" w:line="360" w:lineRule="auto"/>
        <w:rPr>
          <w:rFonts w:ascii="Arial" w:hAnsi="Arial" w:cs="Arial"/>
          <w:sz w:val="22"/>
          <w:szCs w:val="22"/>
        </w:rPr>
      </w:pPr>
      <w:r w:rsidRPr="00FD0597">
        <w:rPr>
          <w:rFonts w:ascii="Arial" w:hAnsi="Arial" w:cs="Arial"/>
          <w:sz w:val="22"/>
          <w:szCs w:val="22"/>
        </w:rPr>
        <w:t xml:space="preserve">faxing it to a fax number of the corporation; or </w:t>
      </w:r>
    </w:p>
    <w:p w:rsidR="00FD0597" w:rsidRPr="00FD0597" w:rsidRDefault="00FD0597" w:rsidP="00E1406C">
      <w:pPr>
        <w:numPr>
          <w:ilvl w:val="0"/>
          <w:numId w:val="4"/>
        </w:numPr>
        <w:spacing w:before="100" w:beforeAutospacing="1" w:after="100" w:afterAutospacing="1" w:line="360" w:lineRule="auto"/>
        <w:rPr>
          <w:rFonts w:ascii="Arial" w:hAnsi="Arial" w:cs="Arial"/>
          <w:sz w:val="22"/>
          <w:szCs w:val="22"/>
        </w:rPr>
      </w:pPr>
      <w:r w:rsidRPr="00FD0597">
        <w:rPr>
          <w:rFonts w:ascii="Arial" w:hAnsi="Arial" w:cs="Arial"/>
          <w:sz w:val="22"/>
          <w:szCs w:val="22"/>
        </w:rPr>
        <w:t xml:space="preserve">emailing it to an email address of the corporation; or </w:t>
      </w:r>
    </w:p>
    <w:p w:rsidR="00FD0597" w:rsidRPr="00FD0597" w:rsidRDefault="00FD0597" w:rsidP="00E1406C">
      <w:pPr>
        <w:numPr>
          <w:ilvl w:val="0"/>
          <w:numId w:val="4"/>
        </w:numPr>
        <w:spacing w:after="200" w:line="360" w:lineRule="auto"/>
        <w:contextualSpacing/>
        <w:rPr>
          <w:rFonts w:ascii="Arial" w:eastAsia="Calibri" w:hAnsi="Arial" w:cs="Arial"/>
          <w:sz w:val="22"/>
          <w:szCs w:val="22"/>
          <w:lang w:eastAsia="en-US"/>
        </w:rPr>
      </w:pPr>
      <w:r w:rsidRPr="00FD0597">
        <w:rPr>
          <w:rFonts w:ascii="Arial" w:eastAsia="Calibri" w:hAnsi="Arial" w:cs="Arial"/>
          <w:sz w:val="22"/>
          <w:szCs w:val="22"/>
          <w:lang w:eastAsia="en-US"/>
        </w:rPr>
        <w:t xml:space="preserve">leaving it, addressed to the corporation (or an executive officer of the corporation), at the address of any of the corporation's registered offices, or </w:t>
      </w:r>
      <w:r w:rsidRPr="00FD0597">
        <w:rPr>
          <w:rFonts w:ascii="Arial" w:eastAsia="Calibri" w:hAnsi="Arial" w:cs="Arial"/>
          <w:sz w:val="22"/>
          <w:szCs w:val="22"/>
          <w:lang w:eastAsia="en-US"/>
        </w:rPr>
        <w:lastRenderedPageBreak/>
        <w:t>any other business address of the corporation, with someone who appears to be at least 16 years old and to be employed at the address</w:t>
      </w:r>
    </w:p>
    <w:p w:rsidR="00FD0597" w:rsidRPr="00FD0597" w:rsidRDefault="00FD0597" w:rsidP="00E1406C">
      <w:pPr>
        <w:spacing w:line="360" w:lineRule="auto"/>
        <w:rPr>
          <w:rFonts w:ascii="Arial" w:eastAsia="Calibri" w:hAnsi="Arial" w:cs="Arial"/>
          <w:sz w:val="22"/>
          <w:szCs w:val="22"/>
          <w:lang w:eastAsia="en-US"/>
        </w:rPr>
      </w:pPr>
    </w:p>
    <w:p w:rsidR="00FD0597" w:rsidRPr="003809D6" w:rsidRDefault="00A7385B" w:rsidP="00E1406C">
      <w:pPr>
        <w:spacing w:line="360" w:lineRule="auto"/>
        <w:rPr>
          <w:rFonts w:ascii="Arial" w:eastAsia="Calibri" w:hAnsi="Arial" w:cs="Arial"/>
          <w:sz w:val="22"/>
        </w:rPr>
      </w:pPr>
      <w:r>
        <w:rPr>
          <w:rFonts w:ascii="Arial" w:eastAsia="Calibri" w:hAnsi="Arial" w:cs="Arial"/>
          <w:sz w:val="22"/>
        </w:rPr>
        <w:t>Note that s</w:t>
      </w:r>
      <w:r w:rsidR="003809D6" w:rsidRPr="003809D6">
        <w:rPr>
          <w:rFonts w:ascii="Arial" w:eastAsia="Calibri" w:hAnsi="Arial" w:cs="Arial"/>
          <w:sz w:val="22"/>
        </w:rPr>
        <w:t>ection 79</w:t>
      </w:r>
      <w:r w:rsidR="00FD0597" w:rsidRPr="003809D6">
        <w:rPr>
          <w:rFonts w:ascii="Arial" w:eastAsia="Calibri" w:hAnsi="Arial" w:cs="Arial"/>
          <w:sz w:val="22"/>
        </w:rPr>
        <w:t xml:space="preserve"> of the </w:t>
      </w:r>
      <w:r w:rsidR="00F44EA0" w:rsidRPr="003809D6">
        <w:rPr>
          <w:rFonts w:ascii="Arial" w:eastAsia="Calibri" w:hAnsi="Arial" w:cs="Arial"/>
          <w:sz w:val="22"/>
        </w:rPr>
        <w:t>ADA</w:t>
      </w:r>
      <w:r w:rsidR="00FD0597" w:rsidRPr="003809D6">
        <w:rPr>
          <w:rFonts w:ascii="Arial" w:eastAsia="Calibri" w:hAnsi="Arial" w:cs="Arial"/>
          <w:sz w:val="22"/>
        </w:rPr>
        <w:t xml:space="preserve"> provides for a </w:t>
      </w:r>
      <w:r w:rsidR="00FD0597" w:rsidRPr="003809D6">
        <w:rPr>
          <w:rFonts w:ascii="Arial" w:eastAsia="Calibri" w:hAnsi="Arial" w:cs="Arial"/>
          <w:b/>
          <w:i/>
          <w:sz w:val="22"/>
        </w:rPr>
        <w:t>specific manner</w:t>
      </w:r>
      <w:r w:rsidR="00FD0597" w:rsidRPr="003809D6">
        <w:rPr>
          <w:rFonts w:ascii="Arial" w:eastAsia="Calibri" w:hAnsi="Arial" w:cs="Arial"/>
          <w:sz w:val="22"/>
        </w:rPr>
        <w:t xml:space="preserve"> in which to give </w:t>
      </w:r>
      <w:proofErr w:type="gramStart"/>
      <w:r w:rsidR="00FD0597" w:rsidRPr="003809D6">
        <w:rPr>
          <w:rFonts w:ascii="Arial" w:eastAsia="Calibri" w:hAnsi="Arial" w:cs="Arial"/>
          <w:sz w:val="22"/>
        </w:rPr>
        <w:t>a</w:t>
      </w:r>
      <w:proofErr w:type="gramEnd"/>
      <w:r w:rsidR="00FD0597" w:rsidRPr="003809D6">
        <w:rPr>
          <w:rFonts w:ascii="Arial" w:eastAsia="Calibri" w:hAnsi="Arial" w:cs="Arial"/>
          <w:sz w:val="22"/>
        </w:rPr>
        <w:t xml:space="preserve"> </w:t>
      </w:r>
      <w:r w:rsidR="003809D6" w:rsidRPr="003809D6">
        <w:rPr>
          <w:rFonts w:ascii="Arial" w:eastAsia="Calibri" w:hAnsi="Arial" w:cs="Arial"/>
          <w:i/>
          <w:sz w:val="22"/>
        </w:rPr>
        <w:t xml:space="preserve">ADA-18 Receipt </w:t>
      </w:r>
      <w:r w:rsidR="00CE3F04">
        <w:rPr>
          <w:rFonts w:ascii="Arial" w:eastAsia="Calibri" w:hAnsi="Arial" w:cs="Arial"/>
          <w:i/>
          <w:sz w:val="22"/>
        </w:rPr>
        <w:t>for</w:t>
      </w:r>
      <w:r w:rsidR="003809D6" w:rsidRPr="003809D6">
        <w:rPr>
          <w:rFonts w:ascii="Arial" w:eastAsia="Calibri" w:hAnsi="Arial" w:cs="Arial"/>
          <w:i/>
          <w:sz w:val="22"/>
        </w:rPr>
        <w:t xml:space="preserve"> things seized</w:t>
      </w:r>
      <w:r w:rsidR="003809D6">
        <w:rPr>
          <w:rFonts w:ascii="Arial" w:eastAsia="Calibri" w:hAnsi="Arial" w:cs="Arial"/>
          <w:i/>
          <w:sz w:val="22"/>
        </w:rPr>
        <w:t>.</w:t>
      </w:r>
      <w:r w:rsidR="003809D6">
        <w:rPr>
          <w:rFonts w:ascii="Arial" w:eastAsia="Calibri" w:hAnsi="Arial" w:cs="Arial"/>
          <w:sz w:val="22"/>
        </w:rPr>
        <w:t xml:space="preserve"> </w:t>
      </w:r>
      <w:r w:rsidR="00FD0597" w:rsidRPr="00FD0597">
        <w:rPr>
          <w:rFonts w:ascii="Arial" w:eastAsia="Calibri" w:hAnsi="Arial" w:cs="Arial"/>
          <w:sz w:val="22"/>
          <w:szCs w:val="22"/>
          <w:lang w:eastAsia="en-US"/>
        </w:rPr>
        <w:t xml:space="preserve">For this form, the </w:t>
      </w:r>
      <w:r w:rsidR="00914A1A">
        <w:rPr>
          <w:rFonts w:ascii="Arial" w:eastAsia="Calibri" w:hAnsi="Arial" w:cs="Arial"/>
          <w:sz w:val="22"/>
          <w:szCs w:val="22"/>
          <w:lang w:eastAsia="en-US"/>
        </w:rPr>
        <w:t xml:space="preserve">authorised person </w:t>
      </w:r>
      <w:r w:rsidR="00FD0597" w:rsidRPr="00FD0597">
        <w:rPr>
          <w:rFonts w:ascii="Arial" w:eastAsia="Calibri" w:hAnsi="Arial" w:cs="Arial"/>
          <w:sz w:val="22"/>
          <w:szCs w:val="22"/>
          <w:lang w:eastAsia="en-US"/>
        </w:rPr>
        <w:t>must</w:t>
      </w:r>
      <w:r w:rsidR="00E1406C">
        <w:rPr>
          <w:rFonts w:ascii="Arial" w:eastAsia="Calibri" w:hAnsi="Arial" w:cs="Arial"/>
          <w:sz w:val="22"/>
          <w:szCs w:val="22"/>
          <w:lang w:eastAsia="en-US"/>
        </w:rPr>
        <w:t>, as soon as practicable,</w:t>
      </w:r>
      <w:r w:rsidR="00FD0597" w:rsidRPr="00FD0597">
        <w:rPr>
          <w:rFonts w:ascii="Arial" w:eastAsia="Calibri" w:hAnsi="Arial" w:cs="Arial"/>
          <w:sz w:val="22"/>
          <w:szCs w:val="22"/>
          <w:lang w:eastAsia="en-US"/>
        </w:rPr>
        <w:t xml:space="preserve"> give the receipt to the occupier of the premises. If this is not practicable, the </w:t>
      </w:r>
      <w:r w:rsidR="00914A1A">
        <w:rPr>
          <w:rFonts w:ascii="Arial" w:eastAsia="Calibri" w:hAnsi="Arial" w:cs="Arial"/>
          <w:sz w:val="22"/>
          <w:szCs w:val="22"/>
          <w:lang w:eastAsia="en-US"/>
        </w:rPr>
        <w:t>authorised person</w:t>
      </w:r>
      <w:r w:rsidR="00FD0597" w:rsidRPr="00FD0597">
        <w:rPr>
          <w:rFonts w:ascii="Arial" w:eastAsia="Calibri" w:hAnsi="Arial" w:cs="Arial"/>
          <w:sz w:val="22"/>
          <w:szCs w:val="22"/>
          <w:lang w:eastAsia="en-US"/>
        </w:rPr>
        <w:t xml:space="preserve"> must leave the receipt, secured conspicuously at the place of seizure. This must be recorded in your official notebook and images must be taken of the conspicuously secured receipt.  </w:t>
      </w:r>
    </w:p>
    <w:p w:rsidR="00AB2D54" w:rsidRDefault="00AB2D54" w:rsidP="00E1406C">
      <w:pPr>
        <w:spacing w:line="360" w:lineRule="auto"/>
        <w:rPr>
          <w:rFonts w:ascii="Arial" w:eastAsia="Calibri" w:hAnsi="Arial" w:cs="Arial"/>
          <w:sz w:val="22"/>
          <w:szCs w:val="22"/>
          <w:lang w:eastAsia="en-US"/>
        </w:rPr>
      </w:pPr>
    </w:p>
    <w:p w:rsid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Give the recipient a copy of th</w:t>
      </w:r>
      <w:r w:rsidR="00AB2D54">
        <w:rPr>
          <w:rFonts w:ascii="Arial" w:eastAsia="Calibri" w:hAnsi="Arial" w:cs="Arial"/>
          <w:sz w:val="22"/>
          <w:szCs w:val="22"/>
          <w:lang w:eastAsia="en-US"/>
        </w:rPr>
        <w:t>e form you have just completed and record this in your notebook.  You should always ask the person to read the notice and ask and record in your notebook in direct speech as follows.</w:t>
      </w:r>
    </w:p>
    <w:p w:rsidR="00AB2D54" w:rsidRDefault="00AB2D54" w:rsidP="00E1406C">
      <w:pPr>
        <w:spacing w:line="360" w:lineRule="auto"/>
        <w:rPr>
          <w:rFonts w:ascii="Arial" w:eastAsia="Calibri" w:hAnsi="Arial" w:cs="Arial"/>
          <w:sz w:val="22"/>
          <w:szCs w:val="22"/>
          <w:lang w:eastAsia="en-US"/>
        </w:rPr>
      </w:pPr>
    </w:p>
    <w:p w:rsidR="00AB2D54" w:rsidRPr="00AB2D54" w:rsidRDefault="00AB2D54" w:rsidP="00E1406C">
      <w:pPr>
        <w:spacing w:line="360" w:lineRule="auto"/>
        <w:rPr>
          <w:rFonts w:ascii="Arial" w:eastAsia="Calibri" w:hAnsi="Arial" w:cs="Arial"/>
          <w:i/>
          <w:sz w:val="22"/>
          <w:szCs w:val="22"/>
          <w:lang w:eastAsia="en-US"/>
        </w:rPr>
      </w:pPr>
      <w:r w:rsidRPr="00AB2D54">
        <w:rPr>
          <w:rFonts w:ascii="Arial" w:eastAsia="Calibri" w:hAnsi="Arial" w:cs="Arial"/>
          <w:i/>
          <w:sz w:val="22"/>
          <w:szCs w:val="22"/>
          <w:lang w:eastAsia="en-US"/>
        </w:rPr>
        <w:t>I Said: Do you understand the requirements of the direction notice?</w:t>
      </w:r>
    </w:p>
    <w:p w:rsidR="00AB2D54" w:rsidRPr="00AB2D54" w:rsidRDefault="00AB2D54" w:rsidP="00E1406C">
      <w:pPr>
        <w:spacing w:line="360" w:lineRule="auto"/>
        <w:rPr>
          <w:rFonts w:ascii="Arial" w:eastAsia="Calibri" w:hAnsi="Arial" w:cs="Arial"/>
          <w:i/>
          <w:sz w:val="22"/>
          <w:szCs w:val="22"/>
          <w:lang w:eastAsia="en-US"/>
        </w:rPr>
      </w:pPr>
      <w:r w:rsidRPr="00AB2D54">
        <w:rPr>
          <w:rFonts w:ascii="Arial" w:eastAsia="Calibri" w:hAnsi="Arial" w:cs="Arial"/>
          <w:i/>
          <w:sz w:val="22"/>
          <w:szCs w:val="22"/>
          <w:lang w:eastAsia="en-US"/>
        </w:rPr>
        <w:t>He Said:</w:t>
      </w:r>
    </w:p>
    <w:p w:rsidR="00AB2D54" w:rsidRPr="00AB2D54" w:rsidRDefault="00BC3FA9" w:rsidP="00E1406C">
      <w:pPr>
        <w:spacing w:line="360" w:lineRule="auto"/>
        <w:rPr>
          <w:rFonts w:ascii="Arial" w:eastAsia="Calibri" w:hAnsi="Arial" w:cs="Arial"/>
          <w:i/>
          <w:sz w:val="22"/>
          <w:szCs w:val="22"/>
          <w:lang w:eastAsia="en-US"/>
        </w:rPr>
      </w:pPr>
      <w:r>
        <w:rPr>
          <w:rFonts w:ascii="Arial" w:eastAsia="Calibri" w:hAnsi="Arial" w:cs="Arial"/>
          <w:i/>
          <w:sz w:val="22"/>
          <w:szCs w:val="22"/>
          <w:lang w:eastAsia="en-US"/>
        </w:rPr>
        <w:t xml:space="preserve">I Said: </w:t>
      </w:r>
      <w:r w:rsidR="00AB2D54" w:rsidRPr="00AB2D54">
        <w:rPr>
          <w:rFonts w:ascii="Arial" w:eastAsia="Calibri" w:hAnsi="Arial" w:cs="Arial"/>
          <w:i/>
          <w:sz w:val="22"/>
          <w:szCs w:val="22"/>
          <w:lang w:eastAsia="en-US"/>
        </w:rPr>
        <w:t>Do you understand that it is an offence to fail to comply with the notice?</w:t>
      </w:r>
    </w:p>
    <w:p w:rsidR="00AB2D54" w:rsidRPr="00AB2D54" w:rsidRDefault="00AB2D54" w:rsidP="00E1406C">
      <w:pPr>
        <w:spacing w:line="360" w:lineRule="auto"/>
        <w:rPr>
          <w:rFonts w:ascii="Arial" w:eastAsia="Calibri" w:hAnsi="Arial" w:cs="Arial"/>
          <w:i/>
          <w:sz w:val="22"/>
          <w:szCs w:val="22"/>
          <w:lang w:eastAsia="en-US"/>
        </w:rPr>
      </w:pPr>
      <w:r w:rsidRPr="00AB2D54">
        <w:rPr>
          <w:rFonts w:ascii="Arial" w:eastAsia="Calibri" w:hAnsi="Arial" w:cs="Arial"/>
          <w:i/>
          <w:sz w:val="22"/>
          <w:szCs w:val="22"/>
          <w:lang w:eastAsia="en-US"/>
        </w:rPr>
        <w:t>He Said:</w:t>
      </w:r>
    </w:p>
    <w:p w:rsidR="005D74E2" w:rsidRPr="00FD0597" w:rsidRDefault="005D74E2"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b/>
          <w:sz w:val="22"/>
          <w:szCs w:val="22"/>
          <w:u w:val="single"/>
          <w:lang w:eastAsia="en-US"/>
        </w:rPr>
      </w:pPr>
      <w:r w:rsidRPr="00FD0597">
        <w:rPr>
          <w:rFonts w:ascii="Arial" w:eastAsia="Calibri" w:hAnsi="Arial" w:cs="Arial"/>
          <w:b/>
          <w:sz w:val="22"/>
          <w:szCs w:val="22"/>
          <w:u w:val="single"/>
          <w:lang w:eastAsia="en-US"/>
        </w:rPr>
        <w:t>4. After giving the form</w:t>
      </w:r>
    </w:p>
    <w:p w:rsidR="00FD0597" w:rsidRPr="00FD0597" w:rsidRDefault="00FD0597" w:rsidP="00E1406C">
      <w:pPr>
        <w:spacing w:line="360" w:lineRule="auto"/>
        <w:rPr>
          <w:rFonts w:ascii="Arial" w:eastAsia="Calibri" w:hAnsi="Arial" w:cs="Arial"/>
          <w:b/>
          <w:sz w:val="22"/>
          <w:szCs w:val="22"/>
          <w:u w:val="single"/>
          <w:lang w:eastAsia="en-US"/>
        </w:rPr>
      </w:pPr>
    </w:p>
    <w:p w:rsidR="00FD0597" w:rsidRPr="00FD0597" w:rsidRDefault="00FD0597" w:rsidP="00E1406C">
      <w:pPr>
        <w:spacing w:line="360" w:lineRule="auto"/>
        <w:rPr>
          <w:rFonts w:ascii="Arial" w:eastAsia="Calibri" w:hAnsi="Arial" w:cs="Arial"/>
          <w:b/>
          <w:i/>
          <w:sz w:val="22"/>
          <w:szCs w:val="22"/>
          <w:lang w:eastAsia="en-US"/>
        </w:rPr>
      </w:pPr>
      <w:r w:rsidRPr="00FD0597">
        <w:rPr>
          <w:rFonts w:ascii="Arial" w:eastAsia="Calibri" w:hAnsi="Arial" w:cs="Arial"/>
          <w:b/>
          <w:i/>
          <w:sz w:val="22"/>
          <w:szCs w:val="22"/>
          <w:lang w:eastAsia="en-US"/>
        </w:rPr>
        <w:t>Handling and management of the completed form</w:t>
      </w:r>
    </w:p>
    <w:p w:rsidR="00AB2D54"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The original completed form must be entered into the exhibit register </w:t>
      </w:r>
      <w:r w:rsidR="00AB2D54">
        <w:rPr>
          <w:rFonts w:ascii="Arial" w:eastAsia="Calibri" w:hAnsi="Arial" w:cs="Arial"/>
          <w:sz w:val="22"/>
          <w:szCs w:val="22"/>
          <w:lang w:eastAsia="en-US"/>
        </w:rPr>
        <w:t>held and controlled by the CVO</w:t>
      </w:r>
      <w:r w:rsidRPr="00FD0597">
        <w:rPr>
          <w:rFonts w:ascii="Arial" w:eastAsia="Calibri" w:hAnsi="Arial" w:cs="Arial"/>
          <w:sz w:val="22"/>
          <w:szCs w:val="22"/>
          <w:lang w:eastAsia="en-US"/>
        </w:rPr>
        <w:t xml:space="preserve">, and must not be </w:t>
      </w:r>
      <w:r w:rsidR="00AB2D54">
        <w:rPr>
          <w:rFonts w:ascii="Arial" w:eastAsia="Calibri" w:hAnsi="Arial" w:cs="Arial"/>
          <w:sz w:val="22"/>
          <w:szCs w:val="22"/>
          <w:lang w:eastAsia="en-US"/>
        </w:rPr>
        <w:t>amended or altered in any way. A working copy of the notice should be retained.</w:t>
      </w:r>
    </w:p>
    <w:p w:rsidR="00FD0597" w:rsidRPr="00FD0597" w:rsidRDefault="00FD0597" w:rsidP="00E1406C">
      <w:pPr>
        <w:spacing w:line="360" w:lineRule="auto"/>
        <w:rPr>
          <w:rFonts w:ascii="Arial" w:eastAsia="Calibri" w:hAnsi="Arial" w:cs="Arial"/>
          <w:i/>
          <w:sz w:val="22"/>
          <w:szCs w:val="22"/>
          <w:u w:val="single"/>
          <w:lang w:eastAsia="en-US"/>
        </w:rPr>
      </w:pPr>
    </w:p>
    <w:p w:rsidR="00FD0597" w:rsidRPr="00FD0597" w:rsidRDefault="00FD0597" w:rsidP="00E1406C">
      <w:pPr>
        <w:spacing w:line="360" w:lineRule="auto"/>
        <w:rPr>
          <w:rFonts w:ascii="Arial" w:eastAsia="Calibri" w:hAnsi="Arial" w:cs="Arial"/>
          <w:b/>
          <w:i/>
          <w:sz w:val="22"/>
          <w:szCs w:val="22"/>
          <w:lang w:eastAsia="en-US"/>
        </w:rPr>
      </w:pPr>
      <w:r w:rsidRPr="00FD0597">
        <w:rPr>
          <w:rFonts w:ascii="Arial" w:eastAsia="Calibri" w:hAnsi="Arial" w:cs="Arial"/>
          <w:b/>
          <w:i/>
          <w:sz w:val="22"/>
          <w:szCs w:val="22"/>
          <w:lang w:eastAsia="en-US"/>
        </w:rPr>
        <w:t>Inspection and Investigation</w:t>
      </w:r>
    </w:p>
    <w:p w:rsidR="00FD0597" w:rsidRPr="00FD0597"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To ensure compliance with a direction, an inspector must attend the premises at the expiry of the direction to assess compliance.</w:t>
      </w:r>
      <w:r w:rsidR="00595A82">
        <w:rPr>
          <w:rFonts w:ascii="Arial" w:eastAsia="Calibri" w:hAnsi="Arial" w:cs="Arial"/>
          <w:sz w:val="22"/>
          <w:szCs w:val="22"/>
          <w:lang w:eastAsia="en-US"/>
        </w:rPr>
        <w:t xml:space="preserve">  In some cases an inspection may be required during the period of the direction notice.</w:t>
      </w:r>
    </w:p>
    <w:p w:rsidR="00FD0597" w:rsidRPr="00FD0597" w:rsidRDefault="00FD0597" w:rsidP="00E1406C">
      <w:pPr>
        <w:spacing w:line="360" w:lineRule="auto"/>
        <w:rPr>
          <w:rFonts w:ascii="Arial" w:eastAsia="Calibri" w:hAnsi="Arial" w:cs="Arial"/>
          <w:sz w:val="22"/>
          <w:szCs w:val="22"/>
          <w:lang w:eastAsia="en-US"/>
        </w:rPr>
      </w:pPr>
    </w:p>
    <w:p w:rsidR="00FD0597" w:rsidRPr="00FD0597" w:rsidRDefault="00AB2D54"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Where there is a prima facie </w:t>
      </w:r>
      <w:r w:rsidR="00FD0597" w:rsidRPr="00FD0597">
        <w:rPr>
          <w:rFonts w:ascii="Arial" w:eastAsia="Calibri" w:hAnsi="Arial" w:cs="Arial"/>
          <w:sz w:val="22"/>
          <w:szCs w:val="22"/>
          <w:lang w:eastAsia="en-US"/>
        </w:rPr>
        <w:t xml:space="preserve">contravention of a direction, or any other contravention of the </w:t>
      </w:r>
      <w:r w:rsidR="00F44EA0">
        <w:rPr>
          <w:rFonts w:ascii="Arial" w:eastAsia="Calibri" w:hAnsi="Arial" w:cs="Arial"/>
          <w:sz w:val="22"/>
          <w:szCs w:val="22"/>
          <w:lang w:eastAsia="en-US"/>
        </w:rPr>
        <w:t>ADA</w:t>
      </w:r>
      <w:r w:rsidR="00FD0597" w:rsidRPr="00FD0597">
        <w:rPr>
          <w:rFonts w:ascii="Arial" w:eastAsia="Calibri" w:hAnsi="Arial" w:cs="Arial"/>
          <w:sz w:val="22"/>
          <w:szCs w:val="22"/>
          <w:lang w:eastAsia="en-US"/>
        </w:rPr>
        <w:t xml:space="preserve"> has been or is being committed, an investigation must be undertaken.</w:t>
      </w:r>
      <w:r w:rsidR="009E4704">
        <w:rPr>
          <w:rFonts w:ascii="Arial" w:eastAsia="Calibri" w:hAnsi="Arial" w:cs="Arial"/>
          <w:sz w:val="22"/>
          <w:szCs w:val="22"/>
          <w:lang w:eastAsia="en-US"/>
        </w:rPr>
        <w:t xml:space="preserve"> </w:t>
      </w:r>
    </w:p>
    <w:p w:rsidR="00F826F5" w:rsidRDefault="00F826F5" w:rsidP="00E1406C">
      <w:pPr>
        <w:spacing w:line="360" w:lineRule="auto"/>
        <w:rPr>
          <w:rFonts w:ascii="Arial" w:hAnsi="Arial" w:cs="Arial"/>
          <w:b/>
          <w:u w:val="single"/>
        </w:rPr>
      </w:pPr>
    </w:p>
    <w:p w:rsidR="00E25986" w:rsidRPr="00E25986" w:rsidRDefault="00E25986" w:rsidP="00E1406C">
      <w:pPr>
        <w:spacing w:line="360" w:lineRule="auto"/>
        <w:rPr>
          <w:rFonts w:ascii="Arial" w:hAnsi="Arial" w:cs="Arial"/>
          <w:b/>
          <w:u w:val="single"/>
        </w:rPr>
      </w:pPr>
      <w:r w:rsidRPr="00E25986">
        <w:rPr>
          <w:rFonts w:ascii="Arial" w:hAnsi="Arial" w:cs="Arial"/>
          <w:b/>
          <w:u w:val="single"/>
        </w:rPr>
        <w:t>Applying for compensation for destroyed animals</w:t>
      </w:r>
    </w:p>
    <w:p w:rsidR="00E25986" w:rsidRDefault="00E25986" w:rsidP="00E1406C">
      <w:pPr>
        <w:spacing w:line="360" w:lineRule="auto"/>
        <w:rPr>
          <w:rFonts w:ascii="Arial" w:eastAsia="Calibri" w:hAnsi="Arial" w:cs="Arial"/>
          <w:sz w:val="22"/>
          <w:szCs w:val="22"/>
          <w:lang w:eastAsia="en-US"/>
        </w:rPr>
      </w:pPr>
    </w:p>
    <w:p w:rsidR="00DA6538" w:rsidRPr="00DA6538" w:rsidRDefault="00DA6538" w:rsidP="00E1406C">
      <w:pPr>
        <w:spacing w:line="360" w:lineRule="auto"/>
        <w:rPr>
          <w:rFonts w:ascii="Arial" w:hAnsi="Arial" w:cs="Arial"/>
          <w:b/>
          <w:i/>
          <w:sz w:val="22"/>
        </w:rPr>
      </w:pPr>
      <w:r>
        <w:rPr>
          <w:rFonts w:ascii="Arial" w:hAnsi="Arial" w:cs="Arial"/>
          <w:b/>
          <w:i/>
          <w:sz w:val="22"/>
        </w:rPr>
        <w:t>Section 28</w:t>
      </w:r>
    </w:p>
    <w:p w:rsidR="00F826F5" w:rsidRPr="00F826F5" w:rsidRDefault="00F826F5" w:rsidP="00E1406C">
      <w:pPr>
        <w:spacing w:line="360" w:lineRule="auto"/>
        <w:rPr>
          <w:rFonts w:ascii="Arial" w:eastAsia="Calibri" w:hAnsi="Arial" w:cs="Arial"/>
          <w:i/>
          <w:sz w:val="22"/>
          <w:szCs w:val="22"/>
          <w:lang w:eastAsia="en-US"/>
        </w:rPr>
      </w:pPr>
      <w:r>
        <w:rPr>
          <w:rFonts w:ascii="Arial" w:hAnsi="Arial" w:cs="Arial"/>
          <w:sz w:val="22"/>
        </w:rPr>
        <w:t>T</w:t>
      </w:r>
      <w:r w:rsidRPr="00F826F5">
        <w:rPr>
          <w:rFonts w:ascii="Arial" w:hAnsi="Arial" w:cs="Arial"/>
          <w:sz w:val="22"/>
        </w:rPr>
        <w:t xml:space="preserve">he owner of the animal or thing destroyed pursuant to </w:t>
      </w:r>
      <w:r w:rsidRPr="00F826F5">
        <w:rPr>
          <w:rFonts w:ascii="Arial" w:eastAsia="Calibri" w:hAnsi="Arial" w:cs="Arial"/>
          <w:i/>
          <w:sz w:val="22"/>
          <w:szCs w:val="22"/>
          <w:lang w:eastAsia="en-US"/>
        </w:rPr>
        <w:t>ADA-13</w:t>
      </w:r>
      <w:r>
        <w:rPr>
          <w:rFonts w:ascii="Arial" w:eastAsia="Calibri" w:hAnsi="Arial" w:cs="Arial"/>
          <w:i/>
          <w:sz w:val="22"/>
          <w:szCs w:val="22"/>
          <w:lang w:eastAsia="en-US"/>
        </w:rPr>
        <w:t xml:space="preserve"> </w:t>
      </w:r>
      <w:r w:rsidR="00CE3F04" w:rsidRPr="00CE3F04">
        <w:rPr>
          <w:rFonts w:ascii="Arial" w:eastAsia="Calibri" w:hAnsi="Arial" w:cs="Arial"/>
          <w:i/>
          <w:sz w:val="22"/>
          <w:szCs w:val="22"/>
          <w:lang w:eastAsia="en-US"/>
        </w:rPr>
        <w:t xml:space="preserve">Direction to destroy infected animal/ animal product or other thing to control spread of endemic disease </w:t>
      </w:r>
      <w:r w:rsidRPr="00F826F5">
        <w:rPr>
          <w:rFonts w:ascii="Arial" w:hAnsi="Arial" w:cs="Arial"/>
          <w:sz w:val="22"/>
        </w:rPr>
        <w:t xml:space="preserve">has the right to apply in writing to the Director-General for compensation, if the animal or thing was infected with a compensable endemic disease. </w:t>
      </w:r>
    </w:p>
    <w:p w:rsidR="00F826F5" w:rsidRPr="00F826F5" w:rsidRDefault="00F826F5" w:rsidP="00E1406C">
      <w:pPr>
        <w:spacing w:line="360" w:lineRule="auto"/>
        <w:rPr>
          <w:rFonts w:ascii="Arial" w:hAnsi="Arial" w:cs="Arial"/>
          <w:sz w:val="22"/>
        </w:rPr>
      </w:pPr>
    </w:p>
    <w:p w:rsidR="00F826F5" w:rsidRPr="00F826F5" w:rsidRDefault="00F826F5" w:rsidP="00E1406C">
      <w:pPr>
        <w:spacing w:line="360" w:lineRule="auto"/>
        <w:rPr>
          <w:rFonts w:ascii="Arial" w:hAnsi="Arial" w:cs="Arial"/>
          <w:sz w:val="22"/>
        </w:rPr>
      </w:pPr>
      <w:r w:rsidRPr="00F826F5">
        <w:rPr>
          <w:rFonts w:ascii="Arial" w:hAnsi="Arial" w:cs="Arial"/>
          <w:sz w:val="22"/>
        </w:rPr>
        <w:t>The Minister may declare an endemic d</w:t>
      </w:r>
      <w:r w:rsidR="00A7385B">
        <w:rPr>
          <w:rFonts w:ascii="Arial" w:hAnsi="Arial" w:cs="Arial"/>
          <w:sz w:val="22"/>
        </w:rPr>
        <w:t>isease to be compensable under s</w:t>
      </w:r>
      <w:r w:rsidRPr="00F826F5">
        <w:rPr>
          <w:rFonts w:ascii="Arial" w:hAnsi="Arial" w:cs="Arial"/>
          <w:sz w:val="22"/>
        </w:rPr>
        <w:t xml:space="preserve">ection 16 of the Act.  Declarations can be found at: </w:t>
      </w:r>
      <w:hyperlink r:id="rId17" w:history="1">
        <w:r w:rsidRPr="00F826F5">
          <w:rPr>
            <w:rStyle w:val="Hyperlink"/>
            <w:rFonts w:ascii="Arial" w:hAnsi="Arial" w:cs="Arial"/>
            <w:sz w:val="22"/>
          </w:rPr>
          <w:t>http://www.legislation.act.gov.au/di/2011-297/default.asp</w:t>
        </w:r>
      </w:hyperlink>
      <w:r w:rsidRPr="00F826F5">
        <w:rPr>
          <w:rFonts w:ascii="Arial" w:hAnsi="Arial" w:cs="Arial"/>
          <w:sz w:val="22"/>
        </w:rPr>
        <w:t xml:space="preserve">. </w:t>
      </w:r>
    </w:p>
    <w:p w:rsidR="00F826F5" w:rsidRPr="00F826F5" w:rsidRDefault="00F826F5" w:rsidP="00E1406C">
      <w:pPr>
        <w:autoSpaceDE w:val="0"/>
        <w:autoSpaceDN w:val="0"/>
        <w:adjustRightInd w:val="0"/>
        <w:spacing w:line="360" w:lineRule="auto"/>
        <w:rPr>
          <w:rFonts w:ascii="Arial" w:hAnsi="Arial" w:cs="Arial"/>
          <w:sz w:val="22"/>
        </w:rPr>
      </w:pPr>
    </w:p>
    <w:p w:rsidR="00F826F5" w:rsidRPr="00F826F5" w:rsidRDefault="00F826F5" w:rsidP="00E1406C">
      <w:pPr>
        <w:autoSpaceDE w:val="0"/>
        <w:autoSpaceDN w:val="0"/>
        <w:adjustRightInd w:val="0"/>
        <w:spacing w:line="360" w:lineRule="auto"/>
        <w:rPr>
          <w:rFonts w:ascii="Arial" w:hAnsi="Arial" w:cs="Arial"/>
          <w:sz w:val="22"/>
        </w:rPr>
      </w:pPr>
      <w:r w:rsidRPr="00F826F5">
        <w:rPr>
          <w:rFonts w:ascii="Arial" w:hAnsi="Arial" w:cs="Arial"/>
          <w:sz w:val="22"/>
        </w:rPr>
        <w:t>An application for compensation must be made within 90 days after the day of the destruction of the animal or animal product, or such other period as the Director-General allows.  On receipt of the application for compensation, the Director-General will decide an amount of compensation (not more than the market value of the destroyed animal or animal product) payable to the owner of the animal or animal product.</w:t>
      </w:r>
    </w:p>
    <w:p w:rsidR="00F826F5" w:rsidRDefault="00F826F5" w:rsidP="00E1406C">
      <w:pPr>
        <w:autoSpaceDE w:val="0"/>
        <w:autoSpaceDN w:val="0"/>
        <w:adjustRightInd w:val="0"/>
        <w:spacing w:line="360" w:lineRule="auto"/>
        <w:rPr>
          <w:rFonts w:ascii="Arial" w:hAnsi="Arial" w:cs="Arial"/>
          <w:sz w:val="22"/>
        </w:rPr>
      </w:pPr>
    </w:p>
    <w:p w:rsidR="00DA6538" w:rsidRPr="00DA6538" w:rsidRDefault="00DA6538" w:rsidP="00E1406C">
      <w:pPr>
        <w:autoSpaceDE w:val="0"/>
        <w:autoSpaceDN w:val="0"/>
        <w:adjustRightInd w:val="0"/>
        <w:spacing w:line="360" w:lineRule="auto"/>
        <w:rPr>
          <w:rFonts w:ascii="Arial" w:hAnsi="Arial" w:cs="Arial"/>
          <w:b/>
          <w:i/>
          <w:sz w:val="22"/>
        </w:rPr>
      </w:pPr>
      <w:r>
        <w:rPr>
          <w:rFonts w:ascii="Arial" w:hAnsi="Arial" w:cs="Arial"/>
          <w:b/>
          <w:i/>
          <w:sz w:val="22"/>
        </w:rPr>
        <w:t>Section</w:t>
      </w:r>
      <w:r w:rsidR="00AB2D54">
        <w:rPr>
          <w:rFonts w:ascii="Arial" w:hAnsi="Arial" w:cs="Arial"/>
          <w:b/>
          <w:i/>
          <w:sz w:val="22"/>
        </w:rPr>
        <w:t xml:space="preserve">s 30 and </w:t>
      </w:r>
      <w:r>
        <w:rPr>
          <w:rFonts w:ascii="Arial" w:hAnsi="Arial" w:cs="Arial"/>
          <w:b/>
          <w:i/>
          <w:sz w:val="22"/>
        </w:rPr>
        <w:t>31</w:t>
      </w:r>
    </w:p>
    <w:p w:rsidR="00F826F5" w:rsidRPr="00DA6538" w:rsidRDefault="00DA6538" w:rsidP="00E1406C">
      <w:pPr>
        <w:spacing w:line="360" w:lineRule="auto"/>
        <w:rPr>
          <w:rFonts w:ascii="Arial" w:eastAsia="Calibri" w:hAnsi="Arial" w:cs="Arial"/>
          <w:i/>
          <w:sz w:val="22"/>
          <w:szCs w:val="22"/>
          <w:lang w:eastAsia="en-US"/>
        </w:rPr>
      </w:pPr>
      <w:r>
        <w:rPr>
          <w:rFonts w:ascii="Arial" w:hAnsi="Arial" w:cs="Arial"/>
          <w:sz w:val="22"/>
          <w:szCs w:val="22"/>
        </w:rPr>
        <w:t>I</w:t>
      </w:r>
      <w:r w:rsidR="00F826F5" w:rsidRPr="00DA6538">
        <w:rPr>
          <w:rFonts w:ascii="Arial" w:hAnsi="Arial" w:cs="Arial"/>
          <w:sz w:val="22"/>
          <w:szCs w:val="22"/>
        </w:rPr>
        <w:t xml:space="preserve">f an animal, premises of other thing has been destroyed under </w:t>
      </w:r>
      <w:r w:rsidR="00CE3F04">
        <w:rPr>
          <w:rFonts w:ascii="Arial" w:eastAsia="Calibri" w:hAnsi="Arial" w:cs="Arial"/>
          <w:i/>
          <w:sz w:val="22"/>
          <w:szCs w:val="22"/>
          <w:lang w:eastAsia="en-US"/>
        </w:rPr>
        <w:t>ADA-06</w:t>
      </w:r>
      <w:r w:rsidRPr="00DA6538">
        <w:rPr>
          <w:rFonts w:ascii="Arial" w:eastAsia="Calibri" w:hAnsi="Arial" w:cs="Arial"/>
          <w:i/>
          <w:sz w:val="22"/>
          <w:szCs w:val="22"/>
          <w:lang w:eastAsia="en-US"/>
        </w:rPr>
        <w:t xml:space="preserve"> </w:t>
      </w:r>
      <w:r w:rsidR="00CE3F04" w:rsidRPr="00CE3F04">
        <w:rPr>
          <w:rFonts w:ascii="Arial" w:eastAsia="Calibri" w:hAnsi="Arial" w:cs="Arial"/>
          <w:i/>
          <w:sz w:val="22"/>
          <w:szCs w:val="22"/>
          <w:lang w:eastAsia="en-US"/>
        </w:rPr>
        <w:t>Direction to destroy infected animal/ animal product or other thing to control spread of exotic disease</w:t>
      </w:r>
      <w:r>
        <w:rPr>
          <w:rFonts w:ascii="Arial" w:eastAsia="Calibri" w:hAnsi="Arial" w:cs="Arial"/>
          <w:i/>
          <w:sz w:val="22"/>
          <w:szCs w:val="22"/>
          <w:lang w:eastAsia="en-US"/>
        </w:rPr>
        <w:t>,</w:t>
      </w:r>
      <w:r w:rsidRPr="00DA6538">
        <w:rPr>
          <w:rFonts w:ascii="Arial" w:eastAsia="Calibri" w:hAnsi="Arial" w:cs="Arial"/>
          <w:i/>
          <w:sz w:val="22"/>
          <w:szCs w:val="22"/>
          <w:lang w:eastAsia="en-US"/>
        </w:rPr>
        <w:t xml:space="preserve"> </w:t>
      </w:r>
      <w:r w:rsidR="00F826F5" w:rsidRPr="00DA6538">
        <w:rPr>
          <w:rFonts w:ascii="Arial" w:hAnsi="Arial" w:cs="Arial"/>
          <w:sz w:val="22"/>
          <w:szCs w:val="22"/>
        </w:rPr>
        <w:t>the owner may apply to the director-general for compensation.</w:t>
      </w:r>
    </w:p>
    <w:p w:rsidR="00F826F5" w:rsidRDefault="00F826F5" w:rsidP="00E1406C">
      <w:pPr>
        <w:spacing w:line="360" w:lineRule="auto"/>
        <w:rPr>
          <w:rFonts w:ascii="Arial" w:hAnsi="Arial" w:cs="Arial"/>
        </w:rPr>
      </w:pPr>
    </w:p>
    <w:p w:rsidR="00F826F5" w:rsidRPr="00DA6538" w:rsidRDefault="00DA6538" w:rsidP="00E1406C">
      <w:pPr>
        <w:spacing w:line="360" w:lineRule="auto"/>
        <w:rPr>
          <w:rFonts w:ascii="Arial" w:hAnsi="Arial" w:cs="Arial"/>
          <w:sz w:val="22"/>
        </w:rPr>
      </w:pPr>
      <w:r w:rsidRPr="00DA6538">
        <w:rPr>
          <w:rFonts w:ascii="Arial" w:hAnsi="Arial" w:cs="Arial"/>
          <w:sz w:val="22"/>
        </w:rPr>
        <w:t>I</w:t>
      </w:r>
      <w:r w:rsidR="00F826F5" w:rsidRPr="00DA6538">
        <w:rPr>
          <w:rFonts w:ascii="Arial" w:hAnsi="Arial" w:cs="Arial"/>
          <w:sz w:val="22"/>
        </w:rPr>
        <w:t>f an animal has died and a veterinary surgeon has certified that the death was caused by an exotic disease the owner of the animal may apply to the director-general for compensation.</w:t>
      </w:r>
    </w:p>
    <w:p w:rsidR="00F826F5" w:rsidRPr="00DA6538" w:rsidRDefault="00F826F5" w:rsidP="00E1406C">
      <w:pPr>
        <w:autoSpaceDE w:val="0"/>
        <w:autoSpaceDN w:val="0"/>
        <w:adjustRightInd w:val="0"/>
        <w:spacing w:line="360" w:lineRule="auto"/>
        <w:rPr>
          <w:rFonts w:ascii="Arial" w:hAnsi="Arial" w:cs="Arial"/>
          <w:sz w:val="22"/>
        </w:rPr>
      </w:pPr>
    </w:p>
    <w:p w:rsidR="00F826F5" w:rsidRPr="00DA6538" w:rsidRDefault="00F826F5" w:rsidP="00E1406C">
      <w:pPr>
        <w:autoSpaceDE w:val="0"/>
        <w:autoSpaceDN w:val="0"/>
        <w:adjustRightInd w:val="0"/>
        <w:spacing w:line="360" w:lineRule="auto"/>
        <w:rPr>
          <w:rFonts w:ascii="Arial" w:hAnsi="Arial" w:cs="Arial"/>
          <w:sz w:val="22"/>
        </w:rPr>
      </w:pPr>
      <w:r w:rsidRPr="00DA6538">
        <w:rPr>
          <w:rFonts w:ascii="Arial" w:hAnsi="Arial" w:cs="Arial"/>
          <w:sz w:val="22"/>
        </w:rPr>
        <w:t>An application for compensation must be made within 90 days after the animal, premise</w:t>
      </w:r>
      <w:r w:rsidR="00A7385B">
        <w:rPr>
          <w:rFonts w:ascii="Arial" w:hAnsi="Arial" w:cs="Arial"/>
          <w:sz w:val="22"/>
        </w:rPr>
        <w:t>s of other thing is destroyed (s</w:t>
      </w:r>
      <w:r w:rsidRPr="00DA6538">
        <w:rPr>
          <w:rFonts w:ascii="Arial" w:hAnsi="Arial" w:cs="Arial"/>
          <w:sz w:val="22"/>
        </w:rPr>
        <w:t>ection 30) or 90 days after the day the animal dies (</w:t>
      </w:r>
      <w:r w:rsidR="00A7385B">
        <w:rPr>
          <w:rFonts w:ascii="Arial" w:hAnsi="Arial" w:cs="Arial"/>
          <w:sz w:val="22"/>
        </w:rPr>
        <w:t>s</w:t>
      </w:r>
      <w:r w:rsidRPr="00DA6538">
        <w:rPr>
          <w:rFonts w:ascii="Arial" w:hAnsi="Arial" w:cs="Arial"/>
          <w:sz w:val="22"/>
        </w:rPr>
        <w:t xml:space="preserve">ection 31) or such other period as the Director-General allows.  On receipt of the application for compensation, the Director-General will decide an amount of </w:t>
      </w:r>
      <w:r w:rsidRPr="00DA6538">
        <w:rPr>
          <w:rFonts w:ascii="Arial" w:hAnsi="Arial" w:cs="Arial"/>
          <w:sz w:val="22"/>
        </w:rPr>
        <w:lastRenderedPageBreak/>
        <w:t>compensation (not more than the market value of the animal, destroyed animal, premises or other thing) payable to the owner of the animal, premises or other thing.</w:t>
      </w:r>
    </w:p>
    <w:p w:rsidR="00E25986" w:rsidRDefault="00E25986" w:rsidP="00E1406C">
      <w:pPr>
        <w:spacing w:line="360" w:lineRule="auto"/>
        <w:rPr>
          <w:rFonts w:ascii="Arial" w:eastAsia="Calibri" w:hAnsi="Arial" w:cs="Arial"/>
          <w:sz w:val="22"/>
          <w:szCs w:val="22"/>
          <w:lang w:eastAsia="en-US"/>
        </w:rPr>
      </w:pPr>
    </w:p>
    <w:p w:rsidR="00AB2D54" w:rsidRDefault="00AB2D54" w:rsidP="00E1406C">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References to </w:t>
      </w:r>
      <w:r w:rsidR="00A7385B">
        <w:rPr>
          <w:rFonts w:ascii="Arial" w:eastAsia="Calibri" w:hAnsi="Arial" w:cs="Arial"/>
          <w:sz w:val="22"/>
          <w:szCs w:val="22"/>
          <w:lang w:eastAsia="en-US"/>
        </w:rPr>
        <w:t>s</w:t>
      </w:r>
      <w:r>
        <w:rPr>
          <w:rFonts w:ascii="Arial" w:eastAsia="Calibri" w:hAnsi="Arial" w:cs="Arial"/>
          <w:sz w:val="22"/>
          <w:szCs w:val="22"/>
          <w:lang w:eastAsia="en-US"/>
        </w:rPr>
        <w:t>ection 28</w:t>
      </w:r>
      <w:r w:rsidR="00D246F7">
        <w:rPr>
          <w:rFonts w:ascii="Arial" w:eastAsia="Calibri" w:hAnsi="Arial" w:cs="Arial"/>
          <w:sz w:val="22"/>
          <w:szCs w:val="22"/>
          <w:lang w:eastAsia="en-US"/>
        </w:rPr>
        <w:t>, 30</w:t>
      </w:r>
      <w:r>
        <w:rPr>
          <w:rFonts w:ascii="Arial" w:eastAsia="Calibri" w:hAnsi="Arial" w:cs="Arial"/>
          <w:sz w:val="22"/>
          <w:szCs w:val="22"/>
          <w:lang w:eastAsia="en-US"/>
        </w:rPr>
        <w:t xml:space="preserve"> and 31 are outlined in the direction notice.</w:t>
      </w:r>
    </w:p>
    <w:p w:rsidR="00AB2D54" w:rsidRPr="00FD0597" w:rsidRDefault="00AB2D54" w:rsidP="00E1406C">
      <w:pPr>
        <w:spacing w:line="360" w:lineRule="auto"/>
        <w:rPr>
          <w:rFonts w:ascii="Arial" w:eastAsia="Calibri" w:hAnsi="Arial" w:cs="Arial"/>
          <w:sz w:val="22"/>
          <w:szCs w:val="22"/>
          <w:lang w:eastAsia="en-US"/>
        </w:rPr>
      </w:pPr>
    </w:p>
    <w:p w:rsidR="00E25986" w:rsidRPr="00B84443" w:rsidRDefault="00E25986" w:rsidP="00E1406C">
      <w:pPr>
        <w:spacing w:line="360" w:lineRule="auto"/>
        <w:rPr>
          <w:rFonts w:ascii="Arial" w:hAnsi="Arial" w:cs="Arial"/>
          <w:b/>
          <w:u w:val="single"/>
        </w:rPr>
      </w:pPr>
      <w:r w:rsidRPr="00B84443">
        <w:rPr>
          <w:rFonts w:ascii="Arial" w:hAnsi="Arial" w:cs="Arial"/>
          <w:b/>
          <w:u w:val="single"/>
        </w:rPr>
        <w:t>Reviewable Decision Notice</w:t>
      </w:r>
    </w:p>
    <w:p w:rsidR="00E25986" w:rsidRPr="000E71AF" w:rsidRDefault="00E25986" w:rsidP="00E1406C">
      <w:pPr>
        <w:spacing w:line="360" w:lineRule="auto"/>
        <w:rPr>
          <w:rFonts w:ascii="Arial" w:hAnsi="Arial" w:cs="Arial"/>
          <w:b/>
          <w:u w:val="single"/>
        </w:rPr>
      </w:pPr>
    </w:p>
    <w:p w:rsidR="00E25986" w:rsidRPr="00BC5EB1" w:rsidRDefault="00AA1F03" w:rsidP="00E1406C">
      <w:pPr>
        <w:spacing w:line="360" w:lineRule="auto"/>
        <w:rPr>
          <w:rFonts w:ascii="Arial" w:hAnsi="Arial" w:cs="Arial"/>
          <w:sz w:val="22"/>
        </w:rPr>
      </w:pPr>
      <w:r w:rsidRPr="00BC5EB1">
        <w:rPr>
          <w:rFonts w:ascii="Arial" w:hAnsi="Arial" w:cs="Arial"/>
          <w:sz w:val="22"/>
        </w:rPr>
        <w:t>The following d</w:t>
      </w:r>
      <w:r w:rsidR="00E25986" w:rsidRPr="00BC5EB1">
        <w:rPr>
          <w:rFonts w:ascii="Arial" w:hAnsi="Arial" w:cs="Arial"/>
          <w:sz w:val="22"/>
        </w:rPr>
        <w:t>ecisions to give directions under the Act are reviewable decisions</w:t>
      </w:r>
      <w:r w:rsidRPr="00BC5EB1">
        <w:rPr>
          <w:rFonts w:ascii="Arial" w:hAnsi="Arial" w:cs="Arial"/>
          <w:sz w:val="22"/>
        </w:rPr>
        <w:t>:</w:t>
      </w:r>
    </w:p>
    <w:p w:rsidR="00CE3F04" w:rsidRPr="00122432" w:rsidRDefault="00CE3F04" w:rsidP="00CE3F04">
      <w:pPr>
        <w:pStyle w:val="ListParagraph"/>
        <w:numPr>
          <w:ilvl w:val="0"/>
          <w:numId w:val="17"/>
        </w:numPr>
        <w:spacing w:line="360" w:lineRule="auto"/>
        <w:rPr>
          <w:rFonts w:ascii="Arial" w:eastAsia="Calibri" w:hAnsi="Arial" w:cs="Arial"/>
          <w:i/>
        </w:rPr>
      </w:pPr>
      <w:r w:rsidRPr="00122432">
        <w:rPr>
          <w:rFonts w:ascii="Arial" w:eastAsia="Calibri" w:hAnsi="Arial" w:cs="Arial"/>
          <w:i/>
        </w:rPr>
        <w:t>ADA-09</w:t>
      </w:r>
      <w:r w:rsidRPr="00122432">
        <w:rPr>
          <w:rFonts w:ascii="Arial" w:eastAsia="Calibri" w:hAnsi="Arial" w:cs="Arial"/>
          <w:i/>
        </w:rPr>
        <w:tab/>
        <w:t>Direction to decontaminate the premises, product or thing and/ or prevent the spread of contamination of endemic disease</w:t>
      </w:r>
    </w:p>
    <w:p w:rsidR="00CE3F04" w:rsidRPr="00122432" w:rsidRDefault="00CE3F04" w:rsidP="00CE3F04">
      <w:pPr>
        <w:pStyle w:val="ListParagraph"/>
        <w:numPr>
          <w:ilvl w:val="0"/>
          <w:numId w:val="17"/>
        </w:numPr>
        <w:spacing w:line="360" w:lineRule="auto"/>
        <w:rPr>
          <w:rFonts w:ascii="Arial" w:eastAsia="Calibri" w:hAnsi="Arial" w:cs="Arial"/>
          <w:i/>
        </w:rPr>
      </w:pPr>
      <w:r w:rsidRPr="00122432">
        <w:rPr>
          <w:rFonts w:ascii="Arial" w:eastAsia="Calibri" w:hAnsi="Arial" w:cs="Arial"/>
          <w:i/>
        </w:rPr>
        <w:t>ADA-10</w:t>
      </w:r>
      <w:r w:rsidRPr="00122432">
        <w:rPr>
          <w:rFonts w:ascii="Arial" w:eastAsia="Calibri" w:hAnsi="Arial" w:cs="Arial"/>
          <w:i/>
        </w:rPr>
        <w:tab/>
        <w:t>Direction to owner or person in charge of animal to inoculate/ produce immunity/ treat animal/ protect its welfare to control spread of endemic disease</w:t>
      </w:r>
    </w:p>
    <w:p w:rsidR="00CE3F04" w:rsidRPr="00122432" w:rsidRDefault="00CE3F04" w:rsidP="00CE3F04">
      <w:pPr>
        <w:pStyle w:val="ListParagraph"/>
        <w:numPr>
          <w:ilvl w:val="0"/>
          <w:numId w:val="17"/>
        </w:numPr>
        <w:spacing w:line="360" w:lineRule="auto"/>
        <w:rPr>
          <w:rFonts w:ascii="Arial" w:eastAsia="Calibri" w:hAnsi="Arial" w:cs="Arial"/>
          <w:i/>
        </w:rPr>
      </w:pPr>
      <w:r w:rsidRPr="00122432">
        <w:rPr>
          <w:rFonts w:ascii="Arial" w:eastAsia="Calibri" w:hAnsi="Arial" w:cs="Arial"/>
          <w:i/>
        </w:rPr>
        <w:t>ADA-11</w:t>
      </w:r>
      <w:r w:rsidRPr="00122432">
        <w:rPr>
          <w:rFonts w:ascii="Arial" w:eastAsia="Calibri" w:hAnsi="Arial" w:cs="Arial"/>
          <w:i/>
        </w:rPr>
        <w:tab/>
        <w:t>Direction to authorised officer or anyone else to take action to control spread of an endemic disease</w:t>
      </w:r>
    </w:p>
    <w:p w:rsidR="00CE3F04" w:rsidRPr="00122432" w:rsidRDefault="00CE3F04" w:rsidP="00CE3F04">
      <w:pPr>
        <w:pStyle w:val="ListParagraph"/>
        <w:numPr>
          <w:ilvl w:val="0"/>
          <w:numId w:val="17"/>
        </w:numPr>
        <w:spacing w:line="360" w:lineRule="auto"/>
        <w:rPr>
          <w:rFonts w:ascii="Arial" w:eastAsia="Calibri" w:hAnsi="Arial" w:cs="Arial"/>
          <w:i/>
        </w:rPr>
      </w:pPr>
      <w:r w:rsidRPr="00122432">
        <w:rPr>
          <w:rFonts w:ascii="Arial" w:eastAsia="Calibri" w:hAnsi="Arial" w:cs="Arial"/>
          <w:i/>
        </w:rPr>
        <w:t>ADA-12</w:t>
      </w:r>
      <w:r w:rsidRPr="00122432">
        <w:rPr>
          <w:rFonts w:ascii="Arial" w:eastAsia="Calibri" w:hAnsi="Arial" w:cs="Arial"/>
          <w:i/>
        </w:rPr>
        <w:tab/>
        <w:t>Direction to owner or person in charge to keep animal/s at stated premises to control spread of endemic disease</w:t>
      </w:r>
    </w:p>
    <w:p w:rsidR="00122432" w:rsidRDefault="00122432" w:rsidP="00E1406C">
      <w:pPr>
        <w:spacing w:line="360" w:lineRule="auto"/>
        <w:rPr>
          <w:rFonts w:ascii="Arial" w:hAnsi="Arial" w:cs="Arial"/>
          <w:sz w:val="22"/>
          <w:szCs w:val="22"/>
        </w:rPr>
      </w:pPr>
    </w:p>
    <w:p w:rsidR="00E25986" w:rsidRPr="00BC5EB1" w:rsidRDefault="00E25986" w:rsidP="00E1406C">
      <w:pPr>
        <w:spacing w:line="360" w:lineRule="auto"/>
        <w:rPr>
          <w:rFonts w:ascii="Arial" w:hAnsi="Arial" w:cs="Arial"/>
          <w:sz w:val="22"/>
          <w:szCs w:val="22"/>
        </w:rPr>
      </w:pPr>
      <w:r w:rsidRPr="00BC5EB1">
        <w:rPr>
          <w:rFonts w:ascii="Arial" w:hAnsi="Arial" w:cs="Arial"/>
          <w:sz w:val="22"/>
          <w:szCs w:val="22"/>
        </w:rPr>
        <w:t>This means that the person to whom the direction was given, as well as any other person whose interests are affected by the decision may apply to AC</w:t>
      </w:r>
      <w:r w:rsidR="00AA1F03" w:rsidRPr="00BC5EB1">
        <w:rPr>
          <w:rFonts w:ascii="Arial" w:hAnsi="Arial" w:cs="Arial"/>
          <w:sz w:val="22"/>
          <w:szCs w:val="22"/>
        </w:rPr>
        <w:t>AT for a review of the decision.</w:t>
      </w:r>
    </w:p>
    <w:p w:rsidR="00E25986" w:rsidRPr="00AB2D54" w:rsidRDefault="00E25986" w:rsidP="00E1406C">
      <w:pPr>
        <w:spacing w:line="360" w:lineRule="auto"/>
        <w:rPr>
          <w:rFonts w:ascii="Arial" w:hAnsi="Arial" w:cs="Arial"/>
          <w:sz w:val="22"/>
          <w:szCs w:val="22"/>
        </w:rPr>
      </w:pPr>
    </w:p>
    <w:p w:rsidR="004002AC" w:rsidRPr="00AB2D54" w:rsidRDefault="00AA1F03" w:rsidP="00E1406C">
      <w:pPr>
        <w:spacing w:line="360" w:lineRule="auto"/>
        <w:rPr>
          <w:rFonts w:ascii="Arial" w:hAnsi="Arial" w:cs="Arial"/>
          <w:sz w:val="22"/>
          <w:szCs w:val="22"/>
        </w:rPr>
      </w:pPr>
      <w:r w:rsidRPr="00BC5EB1">
        <w:rPr>
          <w:rFonts w:ascii="Arial" w:hAnsi="Arial" w:cs="Arial"/>
          <w:sz w:val="22"/>
          <w:szCs w:val="22"/>
        </w:rPr>
        <w:t>If any of the directions (listed above) are issued,</w:t>
      </w:r>
      <w:r w:rsidR="00E25986" w:rsidRPr="00BC5EB1">
        <w:rPr>
          <w:rFonts w:ascii="Arial" w:hAnsi="Arial" w:cs="Arial"/>
          <w:sz w:val="22"/>
          <w:szCs w:val="22"/>
        </w:rPr>
        <w:t xml:space="preserve"> a</w:t>
      </w:r>
      <w:r w:rsidR="00122432">
        <w:rPr>
          <w:rFonts w:ascii="Arial" w:hAnsi="Arial" w:cs="Arial"/>
          <w:sz w:val="22"/>
          <w:szCs w:val="22"/>
        </w:rPr>
        <w:t>n</w:t>
      </w:r>
      <w:r w:rsidR="00E25986" w:rsidRPr="00BC5EB1">
        <w:rPr>
          <w:rFonts w:ascii="Arial" w:hAnsi="Arial" w:cs="Arial"/>
          <w:sz w:val="22"/>
          <w:szCs w:val="22"/>
        </w:rPr>
        <w:t xml:space="preserve"> </w:t>
      </w:r>
      <w:r w:rsidR="00BC5EB1" w:rsidRPr="00BC5EB1">
        <w:rPr>
          <w:rFonts w:ascii="Arial" w:eastAsia="Calibri" w:hAnsi="Arial" w:cs="Arial"/>
          <w:i/>
          <w:sz w:val="22"/>
          <w:szCs w:val="22"/>
          <w:lang w:eastAsia="en-US"/>
        </w:rPr>
        <w:t>ADA-18 Reviewable Decision Notice</w:t>
      </w:r>
      <w:r w:rsidR="00BC5EB1" w:rsidRPr="00BC5EB1">
        <w:rPr>
          <w:rFonts w:ascii="Arial" w:hAnsi="Arial" w:cs="Arial"/>
          <w:sz w:val="22"/>
          <w:szCs w:val="22"/>
        </w:rPr>
        <w:t xml:space="preserve"> </w:t>
      </w:r>
      <w:r w:rsidR="00E25986" w:rsidRPr="00BC5EB1">
        <w:rPr>
          <w:rFonts w:ascii="Arial" w:hAnsi="Arial" w:cs="Arial"/>
          <w:sz w:val="22"/>
          <w:szCs w:val="22"/>
        </w:rPr>
        <w:t>must to be given to the person to whom the direction was given, and reasonable steps must also be taken to give a</w:t>
      </w:r>
      <w:r w:rsidR="00122432">
        <w:rPr>
          <w:rFonts w:ascii="Arial" w:hAnsi="Arial" w:cs="Arial"/>
          <w:sz w:val="22"/>
          <w:szCs w:val="22"/>
        </w:rPr>
        <w:t>n</w:t>
      </w:r>
      <w:r w:rsidR="00E25986" w:rsidRPr="00BC5EB1">
        <w:rPr>
          <w:rFonts w:ascii="Arial" w:hAnsi="Arial" w:cs="Arial"/>
          <w:sz w:val="22"/>
          <w:szCs w:val="22"/>
        </w:rPr>
        <w:t xml:space="preserve"> </w:t>
      </w:r>
      <w:r w:rsidR="00BC5EB1" w:rsidRPr="00BC5EB1">
        <w:rPr>
          <w:rFonts w:ascii="Arial" w:eastAsia="Calibri" w:hAnsi="Arial" w:cs="Arial"/>
          <w:i/>
          <w:sz w:val="22"/>
          <w:szCs w:val="22"/>
          <w:lang w:eastAsia="en-US"/>
        </w:rPr>
        <w:t>ADA-18 Reviewable Decision Notice</w:t>
      </w:r>
      <w:r w:rsidR="00BC5EB1" w:rsidRPr="00BC5EB1">
        <w:rPr>
          <w:rFonts w:ascii="Arial" w:hAnsi="Arial" w:cs="Arial"/>
          <w:sz w:val="22"/>
          <w:szCs w:val="22"/>
        </w:rPr>
        <w:t xml:space="preserve"> </w:t>
      </w:r>
      <w:r w:rsidR="00E25986" w:rsidRPr="00BC5EB1">
        <w:rPr>
          <w:rFonts w:ascii="Arial" w:hAnsi="Arial" w:cs="Arial"/>
          <w:sz w:val="22"/>
          <w:szCs w:val="22"/>
        </w:rPr>
        <w:t>to any other person whose interests are affected by the decision</w:t>
      </w:r>
      <w:r w:rsidRPr="00BC5EB1">
        <w:rPr>
          <w:rFonts w:ascii="Arial" w:hAnsi="Arial" w:cs="Arial"/>
          <w:sz w:val="22"/>
          <w:szCs w:val="22"/>
        </w:rPr>
        <w:t>.</w:t>
      </w:r>
      <w:r w:rsidR="00AB2D54">
        <w:rPr>
          <w:rFonts w:ascii="Arial" w:hAnsi="Arial" w:cs="Arial"/>
          <w:sz w:val="22"/>
          <w:szCs w:val="22"/>
        </w:rPr>
        <w:t xml:space="preserve"> The giving of the </w:t>
      </w:r>
      <w:r w:rsidR="00AB2D54" w:rsidRPr="00BC5EB1">
        <w:rPr>
          <w:rFonts w:ascii="Arial" w:eastAsia="Calibri" w:hAnsi="Arial" w:cs="Arial"/>
          <w:i/>
          <w:sz w:val="22"/>
          <w:szCs w:val="22"/>
          <w:lang w:eastAsia="en-US"/>
        </w:rPr>
        <w:t>Reviewable Decision Notice</w:t>
      </w:r>
      <w:r w:rsidR="00E1406C">
        <w:rPr>
          <w:rFonts w:ascii="Arial" w:eastAsia="Calibri" w:hAnsi="Arial" w:cs="Arial"/>
          <w:i/>
          <w:sz w:val="22"/>
          <w:szCs w:val="22"/>
          <w:lang w:eastAsia="en-US"/>
        </w:rPr>
        <w:t xml:space="preserve"> </w:t>
      </w:r>
      <w:r w:rsidR="00E1406C">
        <w:rPr>
          <w:rFonts w:ascii="Arial" w:eastAsia="Calibri" w:hAnsi="Arial" w:cs="Arial"/>
          <w:sz w:val="22"/>
          <w:szCs w:val="22"/>
          <w:lang w:eastAsia="en-US"/>
        </w:rPr>
        <w:t>must be</w:t>
      </w:r>
      <w:r w:rsidR="00AB2D54">
        <w:rPr>
          <w:rFonts w:ascii="Arial" w:eastAsia="Calibri" w:hAnsi="Arial" w:cs="Arial"/>
          <w:i/>
          <w:sz w:val="22"/>
          <w:szCs w:val="22"/>
          <w:lang w:eastAsia="en-US"/>
        </w:rPr>
        <w:t xml:space="preserve"> </w:t>
      </w:r>
      <w:r w:rsidR="00AB2D54">
        <w:rPr>
          <w:rFonts w:ascii="Arial" w:eastAsia="Calibri" w:hAnsi="Arial" w:cs="Arial"/>
          <w:sz w:val="22"/>
          <w:szCs w:val="22"/>
          <w:lang w:eastAsia="en-US"/>
        </w:rPr>
        <w:t>recorded in your official notebook.</w:t>
      </w:r>
    </w:p>
    <w:p w:rsidR="002E30AE" w:rsidRDefault="002E30AE" w:rsidP="00E1406C">
      <w:pPr>
        <w:spacing w:line="360" w:lineRule="auto"/>
        <w:rPr>
          <w:rFonts w:ascii="Arial" w:eastAsia="Calibri" w:hAnsi="Arial" w:cs="Arial"/>
          <w:sz w:val="22"/>
          <w:szCs w:val="22"/>
          <w:lang w:eastAsia="en-US"/>
        </w:rPr>
      </w:pPr>
    </w:p>
    <w:p w:rsidR="00122432" w:rsidRPr="00FD0597" w:rsidRDefault="00122432" w:rsidP="00E1406C">
      <w:pPr>
        <w:spacing w:line="360" w:lineRule="auto"/>
        <w:rPr>
          <w:rFonts w:ascii="Arial" w:eastAsia="Calibri" w:hAnsi="Arial" w:cs="Arial"/>
          <w:sz w:val="22"/>
          <w:szCs w:val="22"/>
          <w:lang w:eastAsia="en-US"/>
        </w:rPr>
      </w:pPr>
    </w:p>
    <w:p w:rsidR="00FD0597" w:rsidRPr="00FD0597" w:rsidRDefault="00FD0597" w:rsidP="00E1406C">
      <w:pPr>
        <w:spacing w:line="360" w:lineRule="auto"/>
        <w:rPr>
          <w:rFonts w:ascii="Arial" w:eastAsia="Calibri" w:hAnsi="Arial" w:cs="Arial"/>
          <w:b/>
          <w:sz w:val="22"/>
          <w:szCs w:val="22"/>
          <w:u w:val="single"/>
          <w:lang w:eastAsia="en-US"/>
        </w:rPr>
      </w:pPr>
      <w:r w:rsidRPr="00FD0597">
        <w:rPr>
          <w:rFonts w:ascii="Arial" w:eastAsia="Calibri" w:hAnsi="Arial" w:cs="Arial"/>
          <w:b/>
          <w:sz w:val="22"/>
          <w:szCs w:val="22"/>
          <w:u w:val="single"/>
          <w:lang w:eastAsia="en-US"/>
        </w:rPr>
        <w:t>Further Information</w:t>
      </w:r>
    </w:p>
    <w:p w:rsidR="00FD0597" w:rsidRPr="00FD0597" w:rsidRDefault="00FD0597" w:rsidP="00E1406C">
      <w:pPr>
        <w:spacing w:line="360" w:lineRule="auto"/>
        <w:rPr>
          <w:rFonts w:ascii="Arial" w:eastAsia="Calibri" w:hAnsi="Arial" w:cs="Arial"/>
          <w:b/>
          <w:sz w:val="22"/>
          <w:szCs w:val="22"/>
          <w:u w:val="single"/>
          <w:lang w:eastAsia="en-US"/>
        </w:rPr>
      </w:pPr>
    </w:p>
    <w:p w:rsidR="004002AC" w:rsidRPr="00AB2D54" w:rsidRDefault="00FD0597" w:rsidP="00E1406C">
      <w:pPr>
        <w:spacing w:line="360" w:lineRule="auto"/>
        <w:rPr>
          <w:rFonts w:ascii="Arial" w:eastAsia="Calibri" w:hAnsi="Arial" w:cs="Arial"/>
          <w:sz w:val="22"/>
          <w:szCs w:val="22"/>
          <w:lang w:eastAsia="en-US"/>
        </w:rPr>
      </w:pPr>
      <w:r w:rsidRPr="00FD0597">
        <w:rPr>
          <w:rFonts w:ascii="Arial" w:eastAsia="Calibri" w:hAnsi="Arial" w:cs="Arial"/>
          <w:sz w:val="22"/>
          <w:szCs w:val="22"/>
          <w:lang w:eastAsia="en-US"/>
        </w:rPr>
        <w:t xml:space="preserve">Enquiries regarding this procedure should be directed to </w:t>
      </w:r>
      <w:r w:rsidR="00AB2D54">
        <w:rPr>
          <w:rFonts w:ascii="Arial" w:eastAsia="Calibri" w:hAnsi="Arial" w:cs="Arial"/>
          <w:sz w:val="22"/>
          <w:szCs w:val="22"/>
          <w:lang w:eastAsia="en-US"/>
        </w:rPr>
        <w:t>CVO or the Manager of Compliance and Licencing.</w:t>
      </w:r>
    </w:p>
    <w:sectPr w:rsidR="004002AC" w:rsidRPr="00AB2D54">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04" w:rsidRDefault="00CE3F04" w:rsidP="00FD0597">
      <w:r>
        <w:separator/>
      </w:r>
    </w:p>
  </w:endnote>
  <w:endnote w:type="continuationSeparator" w:id="0">
    <w:p w:rsidR="00CE3F04" w:rsidRDefault="00CE3F04" w:rsidP="00FD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04" w:rsidRPr="00FD0597" w:rsidRDefault="00CE3F04" w:rsidP="00FD0597">
    <w:pPr>
      <w:tabs>
        <w:tab w:val="center" w:pos="4513"/>
        <w:tab w:val="right" w:pos="9026"/>
      </w:tabs>
      <w:rPr>
        <w:rFonts w:ascii="Calibri" w:eastAsia="Calibri" w:hAnsi="Calibri"/>
        <w:sz w:val="22"/>
        <w:szCs w:val="22"/>
        <w:lang w:eastAsia="en-US"/>
      </w:rPr>
    </w:pPr>
  </w:p>
  <w:tbl>
    <w:tblPr>
      <w:tblStyle w:val="TableGrid3"/>
      <w:tblW w:w="0" w:type="auto"/>
      <w:tblLook w:val="04A0" w:firstRow="1" w:lastRow="0" w:firstColumn="1" w:lastColumn="0" w:noHBand="0" w:noVBand="1"/>
    </w:tblPr>
    <w:tblGrid>
      <w:gridCol w:w="2859"/>
      <w:gridCol w:w="2836"/>
      <w:gridCol w:w="2827"/>
    </w:tblGrid>
    <w:tr w:rsidR="00CE3F04" w:rsidRPr="00FD0597" w:rsidTr="0014397D">
      <w:tc>
        <w:tcPr>
          <w:tcW w:w="3080" w:type="dxa"/>
        </w:tcPr>
        <w:p w:rsidR="00CE3F04" w:rsidRPr="00FD0597" w:rsidRDefault="00CE3F04" w:rsidP="00FD0597">
          <w:pPr>
            <w:tabs>
              <w:tab w:val="center" w:pos="4513"/>
              <w:tab w:val="right" w:pos="9026"/>
            </w:tabs>
            <w:rPr>
              <w:rFonts w:ascii="Arial" w:hAnsi="Arial" w:cs="Arial"/>
              <w:sz w:val="22"/>
              <w:szCs w:val="22"/>
              <w:lang w:eastAsia="en-US"/>
            </w:rPr>
          </w:pPr>
          <w:r w:rsidRPr="00FD0597">
            <w:rPr>
              <w:rFonts w:ascii="Arial" w:hAnsi="Arial" w:cs="Arial"/>
              <w:sz w:val="22"/>
              <w:szCs w:val="22"/>
              <w:lang w:eastAsia="en-US"/>
            </w:rPr>
            <w:t>Date approved:</w:t>
          </w:r>
        </w:p>
      </w:tc>
      <w:tc>
        <w:tcPr>
          <w:tcW w:w="3081" w:type="dxa"/>
        </w:tcPr>
        <w:p w:rsidR="00CE3F04" w:rsidRPr="00FD0597" w:rsidRDefault="00CE3F04" w:rsidP="00FD0597">
          <w:pPr>
            <w:tabs>
              <w:tab w:val="center" w:pos="4513"/>
              <w:tab w:val="right" w:pos="9026"/>
            </w:tabs>
            <w:rPr>
              <w:rFonts w:ascii="Arial" w:hAnsi="Arial" w:cs="Arial"/>
              <w:sz w:val="22"/>
              <w:szCs w:val="22"/>
              <w:lang w:eastAsia="en-US"/>
            </w:rPr>
          </w:pPr>
          <w:r>
            <w:rPr>
              <w:rFonts w:ascii="Arial" w:hAnsi="Arial" w:cs="Arial"/>
              <w:sz w:val="22"/>
              <w:szCs w:val="22"/>
              <w:lang w:eastAsia="en-US"/>
            </w:rPr>
            <w:t>Status and version: 1</w:t>
          </w:r>
        </w:p>
      </w:tc>
      <w:tc>
        <w:tcPr>
          <w:tcW w:w="3081" w:type="dxa"/>
        </w:tcPr>
        <w:p w:rsidR="00CE3F04" w:rsidRPr="00FD0597" w:rsidRDefault="00CE3F04" w:rsidP="00FD0597">
          <w:pPr>
            <w:tabs>
              <w:tab w:val="center" w:pos="4513"/>
              <w:tab w:val="right" w:pos="9026"/>
            </w:tabs>
            <w:rPr>
              <w:rFonts w:ascii="Arial" w:hAnsi="Arial" w:cs="Arial"/>
              <w:sz w:val="22"/>
              <w:szCs w:val="22"/>
              <w:lang w:eastAsia="en-US"/>
            </w:rPr>
          </w:pPr>
          <w:r w:rsidRPr="00FD0597">
            <w:rPr>
              <w:rFonts w:ascii="Arial" w:hAnsi="Arial" w:cs="Arial"/>
              <w:sz w:val="22"/>
              <w:szCs w:val="22"/>
              <w:lang w:eastAsia="en-US"/>
            </w:rPr>
            <w:t>Date of next review:</w:t>
          </w:r>
        </w:p>
      </w:tc>
    </w:tr>
  </w:tbl>
  <w:p w:rsidR="00CE3F04" w:rsidRDefault="00CE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04" w:rsidRDefault="00CE3F04" w:rsidP="00FD0597">
      <w:r>
        <w:separator/>
      </w:r>
    </w:p>
  </w:footnote>
  <w:footnote w:type="continuationSeparator" w:id="0">
    <w:p w:rsidR="00CE3F04" w:rsidRDefault="00CE3F04" w:rsidP="00FD0597">
      <w:r>
        <w:continuationSeparator/>
      </w:r>
    </w:p>
  </w:footnote>
  <w:footnote w:id="1">
    <w:p w:rsidR="00CE3F04" w:rsidRPr="007104AD" w:rsidRDefault="00CE3F04">
      <w:pPr>
        <w:pStyle w:val="FootnoteText"/>
        <w:rPr>
          <w:rFonts w:ascii="Arial" w:hAnsi="Arial" w:cs="Arial"/>
        </w:rPr>
      </w:pPr>
      <w:r w:rsidRPr="007104AD">
        <w:rPr>
          <w:rStyle w:val="FootnoteReference"/>
          <w:rFonts w:ascii="Arial" w:hAnsi="Arial" w:cs="Arial"/>
        </w:rPr>
        <w:footnoteRef/>
      </w:r>
      <w:r w:rsidR="00A7385B">
        <w:rPr>
          <w:rFonts w:ascii="Arial" w:hAnsi="Arial" w:cs="Arial"/>
        </w:rPr>
        <w:t xml:space="preserve"> See s</w:t>
      </w:r>
      <w:r w:rsidRPr="007104AD">
        <w:rPr>
          <w:rFonts w:ascii="Arial" w:hAnsi="Arial" w:cs="Arial"/>
        </w:rPr>
        <w:t>ection 3 Objects of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04" w:rsidRDefault="00CE3F04" w:rsidP="00FD0597">
    <w:pPr>
      <w:jc w:val="right"/>
      <w:rPr>
        <w:rFonts w:ascii="Arial" w:hAnsi="Arial" w:cs="Arial"/>
        <w:b/>
      </w:rPr>
    </w:pPr>
    <w:r w:rsidRPr="003C6CCE">
      <w:rPr>
        <w:rFonts w:ascii="Arial" w:hAnsi="Arial" w:cs="Arial"/>
        <w:b/>
      </w:rPr>
      <w:t>Direction Notice Use – Policy and Procedure</w:t>
    </w:r>
  </w:p>
  <w:p w:rsidR="00CE3F04" w:rsidRPr="003C6CCE" w:rsidRDefault="00CE3F04" w:rsidP="00FD0597">
    <w:pPr>
      <w:jc w:val="right"/>
      <w:rPr>
        <w:rFonts w:ascii="Arial" w:hAnsi="Arial" w:cs="Arial"/>
        <w:b/>
      </w:rPr>
    </w:pPr>
    <w:r>
      <w:rPr>
        <w:rFonts w:ascii="Arial" w:hAnsi="Arial" w:cs="Arial"/>
        <w:b/>
        <w:i/>
      </w:rPr>
      <w:t>Animal</w:t>
    </w:r>
    <w:r w:rsidRPr="00BA616F">
      <w:rPr>
        <w:rFonts w:ascii="Arial" w:hAnsi="Arial" w:cs="Arial"/>
        <w:b/>
        <w:i/>
      </w:rPr>
      <w:t xml:space="preserve"> </w:t>
    </w:r>
    <w:r>
      <w:rPr>
        <w:rFonts w:ascii="Arial" w:hAnsi="Arial" w:cs="Arial"/>
        <w:b/>
        <w:i/>
      </w:rPr>
      <w:t xml:space="preserve">Diseases </w:t>
    </w:r>
    <w:r w:rsidRPr="00BA616F">
      <w:rPr>
        <w:rFonts w:ascii="Arial" w:hAnsi="Arial" w:cs="Arial"/>
        <w:b/>
        <w:i/>
      </w:rPr>
      <w:t>Act 200</w:t>
    </w:r>
    <w:r>
      <w:rPr>
        <w:rFonts w:ascii="Arial" w:hAnsi="Arial" w:cs="Arial"/>
        <w:b/>
        <w:i/>
      </w:rPr>
      <w:t>5</w:t>
    </w:r>
  </w:p>
  <w:p w:rsidR="00CE3F04" w:rsidRDefault="00CE3F04" w:rsidP="00FD0597">
    <w:pPr>
      <w:pStyle w:val="Header"/>
    </w:pPr>
    <w:r w:rsidRPr="00996CA3">
      <w:rPr>
        <w:noProof/>
      </w:rPr>
      <w:drawing>
        <wp:inline distT="0" distB="0" distL="0" distR="0" wp14:anchorId="38CDBC3A" wp14:editId="47BAC3E1">
          <wp:extent cx="217170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0" cy="628650"/>
                  </a:xfrm>
                  <a:prstGeom prst="rect">
                    <a:avLst/>
                  </a:prstGeom>
                  <a:noFill/>
                  <a:ln w="9525">
                    <a:noFill/>
                    <a:miter lim="800000"/>
                    <a:headEnd/>
                    <a:tailEnd/>
                  </a:ln>
                </pic:spPr>
              </pic:pic>
            </a:graphicData>
          </a:graphic>
        </wp:inline>
      </w:drawing>
    </w:r>
  </w:p>
  <w:p w:rsidR="00CE3F04" w:rsidRDefault="00CE3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CC8"/>
    <w:multiLevelType w:val="hybridMultilevel"/>
    <w:tmpl w:val="2770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6747F"/>
    <w:multiLevelType w:val="hybridMultilevel"/>
    <w:tmpl w:val="0EFC1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7D31D8"/>
    <w:multiLevelType w:val="hybridMultilevel"/>
    <w:tmpl w:val="E47630AE"/>
    <w:lvl w:ilvl="0" w:tplc="EFFE7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0A7237"/>
    <w:multiLevelType w:val="hybridMultilevel"/>
    <w:tmpl w:val="6E1A53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E3410D"/>
    <w:multiLevelType w:val="hybridMultilevel"/>
    <w:tmpl w:val="B8BCA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D173633"/>
    <w:multiLevelType w:val="hybridMultilevel"/>
    <w:tmpl w:val="F15E3A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933D29"/>
    <w:multiLevelType w:val="hybridMultilevel"/>
    <w:tmpl w:val="C3F081C6"/>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7">
    <w:nsid w:val="20D66281"/>
    <w:multiLevelType w:val="hybridMultilevel"/>
    <w:tmpl w:val="689C8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3F2DE8"/>
    <w:multiLevelType w:val="hybridMultilevel"/>
    <w:tmpl w:val="C1BE2C60"/>
    <w:lvl w:ilvl="0" w:tplc="EACA003E">
      <w:start w:val="1"/>
      <w:numFmt w:val="lowerLetter"/>
      <w:lvlText w:val="(%1)"/>
      <w:lvlJc w:val="left"/>
      <w:pPr>
        <w:ind w:left="570" w:hanging="570"/>
      </w:pPr>
      <w:rPr>
        <w:rFonts w:hint="default"/>
      </w:rPr>
    </w:lvl>
    <w:lvl w:ilvl="1" w:tplc="0C090019" w:tentative="1">
      <w:start w:val="1"/>
      <w:numFmt w:val="lowerLetter"/>
      <w:lvlText w:val="%2."/>
      <w:lvlJc w:val="left"/>
      <w:pPr>
        <w:ind w:left="945" w:hanging="360"/>
      </w:pPr>
    </w:lvl>
    <w:lvl w:ilvl="2" w:tplc="0C09001B" w:tentative="1">
      <w:start w:val="1"/>
      <w:numFmt w:val="lowerRoman"/>
      <w:lvlText w:val="%3."/>
      <w:lvlJc w:val="right"/>
      <w:pPr>
        <w:ind w:left="1665" w:hanging="180"/>
      </w:pPr>
    </w:lvl>
    <w:lvl w:ilvl="3" w:tplc="0C09000F" w:tentative="1">
      <w:start w:val="1"/>
      <w:numFmt w:val="decimal"/>
      <w:lvlText w:val="%4."/>
      <w:lvlJc w:val="left"/>
      <w:pPr>
        <w:ind w:left="2385" w:hanging="360"/>
      </w:pPr>
    </w:lvl>
    <w:lvl w:ilvl="4" w:tplc="0C090019" w:tentative="1">
      <w:start w:val="1"/>
      <w:numFmt w:val="lowerLetter"/>
      <w:lvlText w:val="%5."/>
      <w:lvlJc w:val="left"/>
      <w:pPr>
        <w:ind w:left="3105" w:hanging="360"/>
      </w:pPr>
    </w:lvl>
    <w:lvl w:ilvl="5" w:tplc="0C09001B" w:tentative="1">
      <w:start w:val="1"/>
      <w:numFmt w:val="lowerRoman"/>
      <w:lvlText w:val="%6."/>
      <w:lvlJc w:val="right"/>
      <w:pPr>
        <w:ind w:left="3825" w:hanging="180"/>
      </w:pPr>
    </w:lvl>
    <w:lvl w:ilvl="6" w:tplc="0C09000F" w:tentative="1">
      <w:start w:val="1"/>
      <w:numFmt w:val="decimal"/>
      <w:lvlText w:val="%7."/>
      <w:lvlJc w:val="left"/>
      <w:pPr>
        <w:ind w:left="4545" w:hanging="360"/>
      </w:pPr>
    </w:lvl>
    <w:lvl w:ilvl="7" w:tplc="0C090019" w:tentative="1">
      <w:start w:val="1"/>
      <w:numFmt w:val="lowerLetter"/>
      <w:lvlText w:val="%8."/>
      <w:lvlJc w:val="left"/>
      <w:pPr>
        <w:ind w:left="5265" w:hanging="360"/>
      </w:pPr>
    </w:lvl>
    <w:lvl w:ilvl="8" w:tplc="0C09001B" w:tentative="1">
      <w:start w:val="1"/>
      <w:numFmt w:val="lowerRoman"/>
      <w:lvlText w:val="%9."/>
      <w:lvlJc w:val="right"/>
      <w:pPr>
        <w:ind w:left="5985" w:hanging="180"/>
      </w:pPr>
    </w:lvl>
  </w:abstractNum>
  <w:abstractNum w:abstractNumId="9">
    <w:nsid w:val="2B3D7818"/>
    <w:multiLevelType w:val="hybridMultilevel"/>
    <w:tmpl w:val="6160F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0F3437"/>
    <w:multiLevelType w:val="hybridMultilevel"/>
    <w:tmpl w:val="E31C4D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12106A2"/>
    <w:multiLevelType w:val="hybridMultilevel"/>
    <w:tmpl w:val="B42C9104"/>
    <w:lvl w:ilvl="0" w:tplc="90DCED42">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FE0144"/>
    <w:multiLevelType w:val="hybridMultilevel"/>
    <w:tmpl w:val="61E0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0C75F3"/>
    <w:multiLevelType w:val="hybridMultilevel"/>
    <w:tmpl w:val="926A8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8F55649"/>
    <w:multiLevelType w:val="hybridMultilevel"/>
    <w:tmpl w:val="05B8CB90"/>
    <w:lvl w:ilvl="0" w:tplc="66764C7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204116"/>
    <w:multiLevelType w:val="hybridMultilevel"/>
    <w:tmpl w:val="5B762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004485"/>
    <w:multiLevelType w:val="hybridMultilevel"/>
    <w:tmpl w:val="C5CE00DC"/>
    <w:lvl w:ilvl="0" w:tplc="17B84D4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8951AF"/>
    <w:multiLevelType w:val="hybridMultilevel"/>
    <w:tmpl w:val="ED58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F56CD0"/>
    <w:multiLevelType w:val="hybridMultilevel"/>
    <w:tmpl w:val="6114BEB2"/>
    <w:lvl w:ilvl="0" w:tplc="EFFE7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D5B28C8"/>
    <w:multiLevelType w:val="hybridMultilevel"/>
    <w:tmpl w:val="81EA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F63A19"/>
    <w:multiLevelType w:val="hybridMultilevel"/>
    <w:tmpl w:val="0818BF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8E4070"/>
    <w:multiLevelType w:val="hybridMultilevel"/>
    <w:tmpl w:val="B2C0D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5"/>
  </w:num>
  <w:num w:numId="4">
    <w:abstractNumId w:val="20"/>
  </w:num>
  <w:num w:numId="5">
    <w:abstractNumId w:val="16"/>
  </w:num>
  <w:num w:numId="6">
    <w:abstractNumId w:val="18"/>
  </w:num>
  <w:num w:numId="7">
    <w:abstractNumId w:val="8"/>
  </w:num>
  <w:num w:numId="8">
    <w:abstractNumId w:val="17"/>
  </w:num>
  <w:num w:numId="9">
    <w:abstractNumId w:val="0"/>
  </w:num>
  <w:num w:numId="10">
    <w:abstractNumId w:val="2"/>
  </w:num>
  <w:num w:numId="11">
    <w:abstractNumId w:val="11"/>
  </w:num>
  <w:num w:numId="12">
    <w:abstractNumId w:val="1"/>
  </w:num>
  <w:num w:numId="13">
    <w:abstractNumId w:val="7"/>
  </w:num>
  <w:num w:numId="14">
    <w:abstractNumId w:val="12"/>
  </w:num>
  <w:num w:numId="15">
    <w:abstractNumId w:val="15"/>
  </w:num>
  <w:num w:numId="16">
    <w:abstractNumId w:val="10"/>
  </w:num>
  <w:num w:numId="17">
    <w:abstractNumId w:val="4"/>
  </w:num>
  <w:num w:numId="18">
    <w:abstractNumId w:val="9"/>
  </w:num>
  <w:num w:numId="19">
    <w:abstractNumId w:val="19"/>
  </w:num>
  <w:num w:numId="20">
    <w:abstractNumId w:val="13"/>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97"/>
    <w:rsid w:val="00051916"/>
    <w:rsid w:val="000C3458"/>
    <w:rsid w:val="000E125C"/>
    <w:rsid w:val="000E787D"/>
    <w:rsid w:val="00110636"/>
    <w:rsid w:val="00122432"/>
    <w:rsid w:val="0014397D"/>
    <w:rsid w:val="00151BB7"/>
    <w:rsid w:val="00165660"/>
    <w:rsid w:val="00166E19"/>
    <w:rsid w:val="001A0BF1"/>
    <w:rsid w:val="001B7C0A"/>
    <w:rsid w:val="001D0BED"/>
    <w:rsid w:val="001F17FF"/>
    <w:rsid w:val="002055EB"/>
    <w:rsid w:val="00217F89"/>
    <w:rsid w:val="00226295"/>
    <w:rsid w:val="0024634B"/>
    <w:rsid w:val="00255B5E"/>
    <w:rsid w:val="00272E77"/>
    <w:rsid w:val="002E30AE"/>
    <w:rsid w:val="0033579A"/>
    <w:rsid w:val="00354340"/>
    <w:rsid w:val="0037431C"/>
    <w:rsid w:val="003809D6"/>
    <w:rsid w:val="00382405"/>
    <w:rsid w:val="00390EAA"/>
    <w:rsid w:val="00392B2C"/>
    <w:rsid w:val="003958EB"/>
    <w:rsid w:val="003B1CC3"/>
    <w:rsid w:val="003D551E"/>
    <w:rsid w:val="003F0D5A"/>
    <w:rsid w:val="004002AC"/>
    <w:rsid w:val="004321C3"/>
    <w:rsid w:val="00466C9A"/>
    <w:rsid w:val="004D28E7"/>
    <w:rsid w:val="004E0FEF"/>
    <w:rsid w:val="004E1B4C"/>
    <w:rsid w:val="004F7C5E"/>
    <w:rsid w:val="00560CE1"/>
    <w:rsid w:val="00595A82"/>
    <w:rsid w:val="005D74E2"/>
    <w:rsid w:val="0060112A"/>
    <w:rsid w:val="0061616B"/>
    <w:rsid w:val="00623C40"/>
    <w:rsid w:val="006269DE"/>
    <w:rsid w:val="00682633"/>
    <w:rsid w:val="006A485D"/>
    <w:rsid w:val="006D72C8"/>
    <w:rsid w:val="006E4E38"/>
    <w:rsid w:val="00707A6A"/>
    <w:rsid w:val="007104AD"/>
    <w:rsid w:val="00726FD5"/>
    <w:rsid w:val="00752944"/>
    <w:rsid w:val="00783B5F"/>
    <w:rsid w:val="007D515C"/>
    <w:rsid w:val="007F61F0"/>
    <w:rsid w:val="00860C65"/>
    <w:rsid w:val="00876554"/>
    <w:rsid w:val="008C74D8"/>
    <w:rsid w:val="0091127D"/>
    <w:rsid w:val="00914A1A"/>
    <w:rsid w:val="00930A67"/>
    <w:rsid w:val="009E4704"/>
    <w:rsid w:val="00A202B9"/>
    <w:rsid w:val="00A377CD"/>
    <w:rsid w:val="00A7385B"/>
    <w:rsid w:val="00A95ED2"/>
    <w:rsid w:val="00AA1F03"/>
    <w:rsid w:val="00AB0944"/>
    <w:rsid w:val="00AB2D54"/>
    <w:rsid w:val="00B070D1"/>
    <w:rsid w:val="00B20710"/>
    <w:rsid w:val="00B51D5B"/>
    <w:rsid w:val="00B7403B"/>
    <w:rsid w:val="00B77B21"/>
    <w:rsid w:val="00B8405D"/>
    <w:rsid w:val="00B85EC3"/>
    <w:rsid w:val="00B91CDD"/>
    <w:rsid w:val="00BC3FA9"/>
    <w:rsid w:val="00BC5EB1"/>
    <w:rsid w:val="00BE698B"/>
    <w:rsid w:val="00BE7963"/>
    <w:rsid w:val="00BF011A"/>
    <w:rsid w:val="00BF3FDC"/>
    <w:rsid w:val="00C90895"/>
    <w:rsid w:val="00CB49A9"/>
    <w:rsid w:val="00CE3F04"/>
    <w:rsid w:val="00CE6053"/>
    <w:rsid w:val="00CF73CD"/>
    <w:rsid w:val="00D025A9"/>
    <w:rsid w:val="00D246F7"/>
    <w:rsid w:val="00D43556"/>
    <w:rsid w:val="00D55F7B"/>
    <w:rsid w:val="00D645CD"/>
    <w:rsid w:val="00D72784"/>
    <w:rsid w:val="00D9156A"/>
    <w:rsid w:val="00DA6538"/>
    <w:rsid w:val="00DB5227"/>
    <w:rsid w:val="00DC7F67"/>
    <w:rsid w:val="00DD4517"/>
    <w:rsid w:val="00E00799"/>
    <w:rsid w:val="00E1406C"/>
    <w:rsid w:val="00E25986"/>
    <w:rsid w:val="00E511DA"/>
    <w:rsid w:val="00E62243"/>
    <w:rsid w:val="00E8401C"/>
    <w:rsid w:val="00E95E36"/>
    <w:rsid w:val="00E9663A"/>
    <w:rsid w:val="00ED006A"/>
    <w:rsid w:val="00EE118F"/>
    <w:rsid w:val="00EE44F1"/>
    <w:rsid w:val="00F34392"/>
    <w:rsid w:val="00F44EA0"/>
    <w:rsid w:val="00F55B71"/>
    <w:rsid w:val="00F826F5"/>
    <w:rsid w:val="00FC7EA7"/>
    <w:rsid w:val="00FD0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A6A"/>
    <w:rPr>
      <w:sz w:val="24"/>
      <w:szCs w:val="24"/>
    </w:rPr>
  </w:style>
  <w:style w:type="paragraph" w:styleId="Heading1">
    <w:name w:val="heading 1"/>
    <w:basedOn w:val="Normal"/>
    <w:next w:val="Normal"/>
    <w:link w:val="Heading1Char"/>
    <w:qFormat/>
    <w:rsid w:val="00707A6A"/>
    <w:pPr>
      <w:outlineLvl w:val="0"/>
    </w:pPr>
    <w:rPr>
      <w:rFonts w:ascii="Arial" w:hAnsi="Arial" w:cs="Arial"/>
      <w:b/>
      <w:noProof/>
      <w:color w:val="004165"/>
      <w:sz w:val="32"/>
      <w:szCs w:val="32"/>
    </w:rPr>
  </w:style>
  <w:style w:type="paragraph" w:styleId="Heading2">
    <w:name w:val="heading 2"/>
    <w:basedOn w:val="Normal"/>
    <w:next w:val="Normal"/>
    <w:link w:val="Heading2Char"/>
    <w:qFormat/>
    <w:rsid w:val="00707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707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707A6A"/>
    <w:pPr>
      <w:autoSpaceDE w:val="0"/>
      <w:autoSpaceDN w:val="0"/>
      <w:adjustRightInd w:val="0"/>
      <w:spacing w:line="241" w:lineRule="atLeast"/>
    </w:pPr>
    <w:rPr>
      <w:rFonts w:ascii="DIN" w:hAnsi="DIN"/>
    </w:rPr>
  </w:style>
  <w:style w:type="character" w:customStyle="1" w:styleId="A0">
    <w:name w:val="A0"/>
    <w:rsid w:val="00707A6A"/>
    <w:rPr>
      <w:rFonts w:cs="DIN"/>
      <w:color w:val="000000"/>
      <w:sz w:val="18"/>
      <w:szCs w:val="18"/>
    </w:rPr>
  </w:style>
  <w:style w:type="character" w:customStyle="1" w:styleId="Heading1Char">
    <w:name w:val="Heading 1 Char"/>
    <w:basedOn w:val="DefaultParagraphFont"/>
    <w:link w:val="Heading1"/>
    <w:rsid w:val="00707A6A"/>
    <w:rPr>
      <w:rFonts w:ascii="Arial" w:hAnsi="Arial" w:cs="Arial"/>
      <w:b/>
      <w:noProof/>
      <w:color w:val="004165"/>
      <w:sz w:val="32"/>
      <w:szCs w:val="32"/>
    </w:rPr>
  </w:style>
  <w:style w:type="character" w:customStyle="1" w:styleId="Heading2Char">
    <w:name w:val="Heading 2 Char"/>
    <w:basedOn w:val="DefaultParagraphFont"/>
    <w:link w:val="Heading2"/>
    <w:rsid w:val="00707A6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707A6A"/>
    <w:rPr>
      <w:sz w:val="24"/>
      <w:szCs w:val="24"/>
    </w:rPr>
  </w:style>
  <w:style w:type="paragraph" w:styleId="Header">
    <w:name w:val="header"/>
    <w:basedOn w:val="Normal"/>
    <w:link w:val="HeaderChar"/>
    <w:uiPriority w:val="99"/>
    <w:rsid w:val="00707A6A"/>
    <w:pPr>
      <w:tabs>
        <w:tab w:val="center" w:pos="4513"/>
        <w:tab w:val="right" w:pos="9026"/>
      </w:tabs>
    </w:pPr>
  </w:style>
  <w:style w:type="character" w:customStyle="1" w:styleId="HeaderChar">
    <w:name w:val="Header Char"/>
    <w:basedOn w:val="DefaultParagraphFont"/>
    <w:link w:val="Header"/>
    <w:uiPriority w:val="99"/>
    <w:rsid w:val="00707A6A"/>
    <w:rPr>
      <w:sz w:val="24"/>
      <w:szCs w:val="24"/>
    </w:rPr>
  </w:style>
  <w:style w:type="paragraph" w:styleId="Footer">
    <w:name w:val="footer"/>
    <w:basedOn w:val="Normal"/>
    <w:link w:val="FooterChar"/>
    <w:uiPriority w:val="99"/>
    <w:rsid w:val="00707A6A"/>
    <w:pPr>
      <w:tabs>
        <w:tab w:val="center" w:pos="4513"/>
        <w:tab w:val="right" w:pos="9026"/>
      </w:tabs>
    </w:pPr>
  </w:style>
  <w:style w:type="character" w:customStyle="1" w:styleId="FooterChar">
    <w:name w:val="Footer Char"/>
    <w:basedOn w:val="DefaultParagraphFont"/>
    <w:link w:val="Footer"/>
    <w:uiPriority w:val="99"/>
    <w:rsid w:val="00707A6A"/>
    <w:rPr>
      <w:sz w:val="24"/>
      <w:szCs w:val="24"/>
    </w:rPr>
  </w:style>
  <w:style w:type="character" w:styleId="Hyperlink">
    <w:name w:val="Hyperlink"/>
    <w:basedOn w:val="DefaultParagraphFont"/>
    <w:uiPriority w:val="99"/>
    <w:unhideWhenUsed/>
    <w:rsid w:val="00707A6A"/>
    <w:rPr>
      <w:rFonts w:cs="Times New Roman"/>
      <w:color w:val="0000FF" w:themeColor="hyperlink"/>
      <w:u w:val="single"/>
    </w:rPr>
  </w:style>
  <w:style w:type="paragraph" w:styleId="BalloonText">
    <w:name w:val="Balloon Text"/>
    <w:basedOn w:val="Normal"/>
    <w:link w:val="BalloonTextChar"/>
    <w:rsid w:val="00707A6A"/>
    <w:rPr>
      <w:rFonts w:ascii="Tahoma" w:hAnsi="Tahoma" w:cs="Tahoma"/>
      <w:sz w:val="16"/>
      <w:szCs w:val="16"/>
    </w:rPr>
  </w:style>
  <w:style w:type="character" w:customStyle="1" w:styleId="BalloonTextChar">
    <w:name w:val="Balloon Text Char"/>
    <w:basedOn w:val="DefaultParagraphFont"/>
    <w:link w:val="BalloonText"/>
    <w:rsid w:val="00707A6A"/>
    <w:rPr>
      <w:rFonts w:ascii="Tahoma" w:hAnsi="Tahoma" w:cs="Tahoma"/>
      <w:sz w:val="16"/>
      <w:szCs w:val="16"/>
    </w:rPr>
  </w:style>
  <w:style w:type="table" w:styleId="TableGrid">
    <w:name w:val="Table Grid"/>
    <w:basedOn w:val="TableNormal"/>
    <w:uiPriority w:val="59"/>
    <w:rsid w:val="00707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A6A"/>
    <w:pPr>
      <w:spacing w:after="200" w:line="276" w:lineRule="auto"/>
      <w:ind w:left="720"/>
      <w:contextualSpacing/>
    </w:pPr>
    <w:rPr>
      <w:rFonts w:asciiTheme="minorHAnsi" w:hAnsiTheme="minorHAnsi"/>
      <w:sz w:val="22"/>
      <w:szCs w:val="22"/>
      <w:lang w:eastAsia="en-US"/>
    </w:rPr>
  </w:style>
  <w:style w:type="character" w:styleId="CommentReference">
    <w:name w:val="annotation reference"/>
    <w:basedOn w:val="DefaultParagraphFont"/>
    <w:rsid w:val="00FD0597"/>
    <w:rPr>
      <w:sz w:val="16"/>
      <w:szCs w:val="16"/>
    </w:rPr>
  </w:style>
  <w:style w:type="paragraph" w:styleId="CommentText">
    <w:name w:val="annotation text"/>
    <w:basedOn w:val="Normal"/>
    <w:link w:val="CommentTextChar"/>
    <w:rsid w:val="00FD0597"/>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rsid w:val="00FD0597"/>
    <w:rPr>
      <w:rFonts w:ascii="Calibri" w:eastAsia="Calibri" w:hAnsi="Calibri"/>
      <w:lang w:eastAsia="en-US"/>
    </w:rPr>
  </w:style>
  <w:style w:type="table" w:customStyle="1" w:styleId="TableGrid3">
    <w:name w:val="Table Grid3"/>
    <w:basedOn w:val="TableNormal"/>
    <w:next w:val="TableGrid"/>
    <w:uiPriority w:val="59"/>
    <w:rsid w:val="00FD059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1127D"/>
    <w:rPr>
      <w:color w:val="800080" w:themeColor="followedHyperlink"/>
      <w:u w:val="single"/>
    </w:rPr>
  </w:style>
  <w:style w:type="paragraph" w:styleId="FootnoteText">
    <w:name w:val="footnote text"/>
    <w:basedOn w:val="Normal"/>
    <w:link w:val="FootnoteTextChar"/>
    <w:rsid w:val="00DB5227"/>
    <w:rPr>
      <w:sz w:val="20"/>
      <w:szCs w:val="20"/>
    </w:rPr>
  </w:style>
  <w:style w:type="character" w:customStyle="1" w:styleId="FootnoteTextChar">
    <w:name w:val="Footnote Text Char"/>
    <w:basedOn w:val="DefaultParagraphFont"/>
    <w:link w:val="FootnoteText"/>
    <w:rsid w:val="00DB5227"/>
  </w:style>
  <w:style w:type="character" w:styleId="FootnoteReference">
    <w:name w:val="footnote reference"/>
    <w:basedOn w:val="DefaultParagraphFont"/>
    <w:rsid w:val="00DB5227"/>
    <w:rPr>
      <w:vertAlign w:val="superscript"/>
    </w:rPr>
  </w:style>
  <w:style w:type="paragraph" w:styleId="EndnoteText">
    <w:name w:val="endnote text"/>
    <w:basedOn w:val="Normal"/>
    <w:link w:val="EndnoteTextChar"/>
    <w:uiPriority w:val="99"/>
    <w:unhideWhenUsed/>
    <w:rsid w:val="00255B5E"/>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255B5E"/>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A6A"/>
    <w:rPr>
      <w:sz w:val="24"/>
      <w:szCs w:val="24"/>
    </w:rPr>
  </w:style>
  <w:style w:type="paragraph" w:styleId="Heading1">
    <w:name w:val="heading 1"/>
    <w:basedOn w:val="Normal"/>
    <w:next w:val="Normal"/>
    <w:link w:val="Heading1Char"/>
    <w:qFormat/>
    <w:rsid w:val="00707A6A"/>
    <w:pPr>
      <w:outlineLvl w:val="0"/>
    </w:pPr>
    <w:rPr>
      <w:rFonts w:ascii="Arial" w:hAnsi="Arial" w:cs="Arial"/>
      <w:b/>
      <w:noProof/>
      <w:color w:val="004165"/>
      <w:sz w:val="32"/>
      <w:szCs w:val="32"/>
    </w:rPr>
  </w:style>
  <w:style w:type="paragraph" w:styleId="Heading2">
    <w:name w:val="heading 2"/>
    <w:basedOn w:val="Normal"/>
    <w:next w:val="Normal"/>
    <w:link w:val="Heading2Char"/>
    <w:qFormat/>
    <w:rsid w:val="00707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707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707A6A"/>
    <w:pPr>
      <w:autoSpaceDE w:val="0"/>
      <w:autoSpaceDN w:val="0"/>
      <w:adjustRightInd w:val="0"/>
      <w:spacing w:line="241" w:lineRule="atLeast"/>
    </w:pPr>
    <w:rPr>
      <w:rFonts w:ascii="DIN" w:hAnsi="DIN"/>
    </w:rPr>
  </w:style>
  <w:style w:type="character" w:customStyle="1" w:styleId="A0">
    <w:name w:val="A0"/>
    <w:rsid w:val="00707A6A"/>
    <w:rPr>
      <w:rFonts w:cs="DIN"/>
      <w:color w:val="000000"/>
      <w:sz w:val="18"/>
      <w:szCs w:val="18"/>
    </w:rPr>
  </w:style>
  <w:style w:type="character" w:customStyle="1" w:styleId="Heading1Char">
    <w:name w:val="Heading 1 Char"/>
    <w:basedOn w:val="DefaultParagraphFont"/>
    <w:link w:val="Heading1"/>
    <w:rsid w:val="00707A6A"/>
    <w:rPr>
      <w:rFonts w:ascii="Arial" w:hAnsi="Arial" w:cs="Arial"/>
      <w:b/>
      <w:noProof/>
      <w:color w:val="004165"/>
      <w:sz w:val="32"/>
      <w:szCs w:val="32"/>
    </w:rPr>
  </w:style>
  <w:style w:type="character" w:customStyle="1" w:styleId="Heading2Char">
    <w:name w:val="Heading 2 Char"/>
    <w:basedOn w:val="DefaultParagraphFont"/>
    <w:link w:val="Heading2"/>
    <w:rsid w:val="00707A6A"/>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707A6A"/>
    <w:rPr>
      <w:sz w:val="24"/>
      <w:szCs w:val="24"/>
    </w:rPr>
  </w:style>
  <w:style w:type="paragraph" w:styleId="Header">
    <w:name w:val="header"/>
    <w:basedOn w:val="Normal"/>
    <w:link w:val="HeaderChar"/>
    <w:uiPriority w:val="99"/>
    <w:rsid w:val="00707A6A"/>
    <w:pPr>
      <w:tabs>
        <w:tab w:val="center" w:pos="4513"/>
        <w:tab w:val="right" w:pos="9026"/>
      </w:tabs>
    </w:pPr>
  </w:style>
  <w:style w:type="character" w:customStyle="1" w:styleId="HeaderChar">
    <w:name w:val="Header Char"/>
    <w:basedOn w:val="DefaultParagraphFont"/>
    <w:link w:val="Header"/>
    <w:uiPriority w:val="99"/>
    <w:rsid w:val="00707A6A"/>
    <w:rPr>
      <w:sz w:val="24"/>
      <w:szCs w:val="24"/>
    </w:rPr>
  </w:style>
  <w:style w:type="paragraph" w:styleId="Footer">
    <w:name w:val="footer"/>
    <w:basedOn w:val="Normal"/>
    <w:link w:val="FooterChar"/>
    <w:uiPriority w:val="99"/>
    <w:rsid w:val="00707A6A"/>
    <w:pPr>
      <w:tabs>
        <w:tab w:val="center" w:pos="4513"/>
        <w:tab w:val="right" w:pos="9026"/>
      </w:tabs>
    </w:pPr>
  </w:style>
  <w:style w:type="character" w:customStyle="1" w:styleId="FooterChar">
    <w:name w:val="Footer Char"/>
    <w:basedOn w:val="DefaultParagraphFont"/>
    <w:link w:val="Footer"/>
    <w:uiPriority w:val="99"/>
    <w:rsid w:val="00707A6A"/>
    <w:rPr>
      <w:sz w:val="24"/>
      <w:szCs w:val="24"/>
    </w:rPr>
  </w:style>
  <w:style w:type="character" w:styleId="Hyperlink">
    <w:name w:val="Hyperlink"/>
    <w:basedOn w:val="DefaultParagraphFont"/>
    <w:uiPriority w:val="99"/>
    <w:unhideWhenUsed/>
    <w:rsid w:val="00707A6A"/>
    <w:rPr>
      <w:rFonts w:cs="Times New Roman"/>
      <w:color w:val="0000FF" w:themeColor="hyperlink"/>
      <w:u w:val="single"/>
    </w:rPr>
  </w:style>
  <w:style w:type="paragraph" w:styleId="BalloonText">
    <w:name w:val="Balloon Text"/>
    <w:basedOn w:val="Normal"/>
    <w:link w:val="BalloonTextChar"/>
    <w:rsid w:val="00707A6A"/>
    <w:rPr>
      <w:rFonts w:ascii="Tahoma" w:hAnsi="Tahoma" w:cs="Tahoma"/>
      <w:sz w:val="16"/>
      <w:szCs w:val="16"/>
    </w:rPr>
  </w:style>
  <w:style w:type="character" w:customStyle="1" w:styleId="BalloonTextChar">
    <w:name w:val="Balloon Text Char"/>
    <w:basedOn w:val="DefaultParagraphFont"/>
    <w:link w:val="BalloonText"/>
    <w:rsid w:val="00707A6A"/>
    <w:rPr>
      <w:rFonts w:ascii="Tahoma" w:hAnsi="Tahoma" w:cs="Tahoma"/>
      <w:sz w:val="16"/>
      <w:szCs w:val="16"/>
    </w:rPr>
  </w:style>
  <w:style w:type="table" w:styleId="TableGrid">
    <w:name w:val="Table Grid"/>
    <w:basedOn w:val="TableNormal"/>
    <w:uiPriority w:val="59"/>
    <w:rsid w:val="00707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A6A"/>
    <w:pPr>
      <w:spacing w:after="200" w:line="276" w:lineRule="auto"/>
      <w:ind w:left="720"/>
      <w:contextualSpacing/>
    </w:pPr>
    <w:rPr>
      <w:rFonts w:asciiTheme="minorHAnsi" w:hAnsiTheme="minorHAnsi"/>
      <w:sz w:val="22"/>
      <w:szCs w:val="22"/>
      <w:lang w:eastAsia="en-US"/>
    </w:rPr>
  </w:style>
  <w:style w:type="character" w:styleId="CommentReference">
    <w:name w:val="annotation reference"/>
    <w:basedOn w:val="DefaultParagraphFont"/>
    <w:rsid w:val="00FD0597"/>
    <w:rPr>
      <w:sz w:val="16"/>
      <w:szCs w:val="16"/>
    </w:rPr>
  </w:style>
  <w:style w:type="paragraph" w:styleId="CommentText">
    <w:name w:val="annotation text"/>
    <w:basedOn w:val="Normal"/>
    <w:link w:val="CommentTextChar"/>
    <w:rsid w:val="00FD0597"/>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rsid w:val="00FD0597"/>
    <w:rPr>
      <w:rFonts w:ascii="Calibri" w:eastAsia="Calibri" w:hAnsi="Calibri"/>
      <w:lang w:eastAsia="en-US"/>
    </w:rPr>
  </w:style>
  <w:style w:type="table" w:customStyle="1" w:styleId="TableGrid3">
    <w:name w:val="Table Grid3"/>
    <w:basedOn w:val="TableNormal"/>
    <w:next w:val="TableGrid"/>
    <w:uiPriority w:val="59"/>
    <w:rsid w:val="00FD059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1127D"/>
    <w:rPr>
      <w:color w:val="800080" w:themeColor="followedHyperlink"/>
      <w:u w:val="single"/>
    </w:rPr>
  </w:style>
  <w:style w:type="paragraph" w:styleId="FootnoteText">
    <w:name w:val="footnote text"/>
    <w:basedOn w:val="Normal"/>
    <w:link w:val="FootnoteTextChar"/>
    <w:rsid w:val="00DB5227"/>
    <w:rPr>
      <w:sz w:val="20"/>
      <w:szCs w:val="20"/>
    </w:rPr>
  </w:style>
  <w:style w:type="character" w:customStyle="1" w:styleId="FootnoteTextChar">
    <w:name w:val="Footnote Text Char"/>
    <w:basedOn w:val="DefaultParagraphFont"/>
    <w:link w:val="FootnoteText"/>
    <w:rsid w:val="00DB5227"/>
  </w:style>
  <w:style w:type="character" w:styleId="FootnoteReference">
    <w:name w:val="footnote reference"/>
    <w:basedOn w:val="DefaultParagraphFont"/>
    <w:rsid w:val="00DB5227"/>
    <w:rPr>
      <w:vertAlign w:val="superscript"/>
    </w:rPr>
  </w:style>
  <w:style w:type="paragraph" w:styleId="EndnoteText">
    <w:name w:val="endnote text"/>
    <w:basedOn w:val="Normal"/>
    <w:link w:val="EndnoteTextChar"/>
    <w:uiPriority w:val="99"/>
    <w:unhideWhenUsed/>
    <w:rsid w:val="00255B5E"/>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255B5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ni/2013-532/current/pdf/2013-53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act.gov.au/a/2005-18/ni.asp" TargetMode="External"/><Relationship Id="rId17" Type="http://schemas.openxmlformats.org/officeDocument/2006/relationships/hyperlink" Target="http://www.legislation.act.gov.au/di/2011-297/default.asp" TargetMode="External"/><Relationship Id="rId2" Type="http://schemas.openxmlformats.org/officeDocument/2006/relationships/numbering" Target="numbering.xml"/><Relationship Id="rId16" Type="http://schemas.openxmlformats.org/officeDocument/2006/relationships/hyperlink" Target="http://www.legislation.act.gov.au/di/2011-297/current/pdf/2011-29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di/2011-296/current/pdf/2011-296.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legislation.act.gov.au/di/2011-296/current/pdf/2011-296.pdf" TargetMode="External"/><Relationship Id="rId23" Type="http://schemas.openxmlformats.org/officeDocument/2006/relationships/customXml" Target="../customXml/item3.xml"/><Relationship Id="rId10" Type="http://schemas.openxmlformats.org/officeDocument/2006/relationships/hyperlink" Target="http://www.legislation.act.gov.au/di/2011-297/current/pdf/2011-297.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act.gov.au/a/2005-18/di.asp" TargetMode="External"/><Relationship Id="rId14" Type="http://schemas.openxmlformats.org/officeDocument/2006/relationships/hyperlink" Target="http://www.legislation.act.gov.au/ni/2014-105/current/pdf/2014-105.pdf"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MANUAL">
      <a:majorFont>
        <a:latin typeface="Gill Sans MT"/>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0FF26F0559AB43886F792A95A8101E" ma:contentTypeVersion="9" ma:contentTypeDescription="Create a new document." ma:contentTypeScope="" ma:versionID="5a161539fb7399a82a51f81c30493270">
  <xsd:schema xmlns:xsd="http://www.w3.org/2001/XMLSchema" xmlns:xs="http://www.w3.org/2001/XMLSchema" xmlns:p="http://schemas.microsoft.com/office/2006/metadata/properties" xmlns:ns2="369f8d2d-0b0e-40a0-8f0c-f4fba4ed6040" targetNamespace="http://schemas.microsoft.com/office/2006/metadata/properties" ma:root="true" ma:fieldsID="f022f41f503fc89e5b9ef17173d39abf" ns2:_="">
    <xsd:import namespace="369f8d2d-0b0e-40a0-8f0c-f4fba4ed6040"/>
    <xsd:element name="properties">
      <xsd:complexType>
        <xsd:sequence>
          <xsd:element name="documentManagement">
            <xsd:complexType>
              <xsd:all>
                <xsd:element ref="ns2:Type_x0020_of_x0020_Document" minOccurs="0"/>
                <xsd:element ref="ns2:Review_x0020_Date" minOccurs="0"/>
                <xsd:element ref="ns2:Document_x0020_Owner" minOccurs="0"/>
                <xsd:element ref="ns2:Bra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f8d2d-0b0e-40a0-8f0c-f4fba4ed6040" elementFormDefault="qualified">
    <xsd:import namespace="http://schemas.microsoft.com/office/2006/documentManagement/types"/>
    <xsd:import namespace="http://schemas.microsoft.com/office/infopath/2007/PartnerControls"/>
    <xsd:element name="Type_x0020_of_x0020_Document" ma:index="4" nillable="true" ma:displayName="Type of Document" ma:format="Dropdown" ma:internalName="Type_x0020_of_x0020_Document">
      <xsd:simpleType>
        <xsd:restriction base="dms:Choice">
          <xsd:enumeration value="Policy &amp; Procedures"/>
          <xsd:enumeration value="Contract Management"/>
          <xsd:enumeration value="Org Charts"/>
          <xsd:enumeration value="PACS Review"/>
          <xsd:enumeration value="Templates"/>
          <xsd:enumeration value="WHSCOM - Minutes"/>
          <xsd:enumeration value="Risk Management"/>
          <xsd:enumeration value="Other"/>
          <xsd:enumeration value="Libraries Documents"/>
          <xsd:enumeration value="Recruitment and HDA"/>
          <xsd:enumeration value="New Leaders Group"/>
          <xsd:enumeration value="Business Plans"/>
          <xsd:enumeration value="Statistics"/>
          <xsd:enumeration value="MARS Survey Results"/>
          <xsd:enumeration value="Biosecurity"/>
          <xsd:enumeration value="Biosecurity - Compliance/Investigations Manual - Animal Diseases Act 2005"/>
          <xsd:enumeration value="Biosecurity - Compliance/Investigations Manual - Pest Plants and Animals Act 2005"/>
          <xsd:enumeration value="Biosecurity - Compliance/Investigations Manual - Plant Diseases Act 2005"/>
          <xsd:enumeration value="MOU's"/>
          <xsd:enumeration value="Uniforms"/>
          <xsd:enumeration value="Communiques"/>
          <xsd:enumeration value="Temporary Traffic Management Agreements"/>
          <xsd:enumeration value="WHS - Administration"/>
          <xsd:enumeration value="WHS - Communication and Consultation"/>
          <xsd:enumeration value="WHS - General"/>
          <xsd:enumeration value="WHS - Standard Operating Procedure"/>
          <xsd:enumeration value="WHS - Safety Alerts"/>
          <xsd:enumeration value="WHS - Risk Registers"/>
          <xsd:enumeration value="WHS - Risk Assessments"/>
          <xsd:enumeration value="WHS - Codes of Practice"/>
          <xsd:enumeration value="WHS - Policies"/>
          <xsd:enumeration value="Emergency Plans / Evacuation Diagrams"/>
          <xsd:enumeration value="Ministerials"/>
          <xsd:enumeration value="WHS - Safety Audit Inspections"/>
        </xsd:restriction>
      </xsd:simpleType>
    </xsd:element>
    <xsd:element name="Review_x0020_Date" ma:index="5" nillable="true" ma:displayName="Review Date" ma:format="DateOnly" ma:internalName="Review_x0020_Date" ma:readOnly="false">
      <xsd:simpleType>
        <xsd:restriction base="dms:DateTime"/>
      </xsd:simpleType>
    </xsd:element>
    <xsd:element name="Document_x0020_Owner" ma:index="6"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7" nillable="true" ma:displayName="Branch" ma:format="Dropdown" ma:internalName="Branch">
      <xsd:simpleType>
        <xsd:restriction base="dms:Choice">
          <xsd:enumeration value="City Services"/>
          <xsd:enumeration value="Parks &amp; Conservation Service"/>
          <xsd:enumeration value="Libraries ACT"/>
          <xsd:enumeration value="National Arboretum Canberra"/>
          <xsd:enumeration value="Divisional Support Group"/>
          <xsd:enumeration value="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369f8d2d-0b0e-40a0-8f0c-f4fba4ed6040">2018-06-30T14:00:00+00:00</Review_x0020_Date>
    <Document_x0020_Owner xmlns="369f8d2d-0b0e-40a0-8f0c-f4fba4ed6040">
      <UserInfo>
        <DisplayName>Hughes, Stephen</DisplayName>
        <AccountId>309</AccountId>
        <AccountType/>
      </UserInfo>
    </Document_x0020_Owner>
    <Branch xmlns="369f8d2d-0b0e-40a0-8f0c-f4fba4ed6040">Parks &amp; Conservation Service</Branch>
    <Type_x0020_of_x0020_Document xmlns="369f8d2d-0b0e-40a0-8f0c-f4fba4ed6040">Biosecurity - Compliance/Investigations Manual - Animal Diseases Act 2005</Type_x0020_of_x0020_Document>
  </documentManagement>
</p:properties>
</file>

<file path=customXml/itemProps1.xml><?xml version="1.0" encoding="utf-8"?>
<ds:datastoreItem xmlns:ds="http://schemas.openxmlformats.org/officeDocument/2006/customXml" ds:itemID="{CE8D1643-2020-4654-B24B-99FA79BFB3C9}"/>
</file>

<file path=customXml/itemProps2.xml><?xml version="1.0" encoding="utf-8"?>
<ds:datastoreItem xmlns:ds="http://schemas.openxmlformats.org/officeDocument/2006/customXml" ds:itemID="{FC674B42-A566-4244-96AC-4CBE071C986E}"/>
</file>

<file path=customXml/itemProps3.xml><?xml version="1.0" encoding="utf-8"?>
<ds:datastoreItem xmlns:ds="http://schemas.openxmlformats.org/officeDocument/2006/customXml" ds:itemID="{B10206EB-6AA4-43E7-A70F-81286E22E17A}"/>
</file>

<file path=customXml/itemProps4.xml><?xml version="1.0" encoding="utf-8"?>
<ds:datastoreItem xmlns:ds="http://schemas.openxmlformats.org/officeDocument/2006/customXml" ds:itemID="{E9921142-70B0-4FFB-8624-938D75D8FB31}"/>
</file>

<file path=docProps/app.xml><?xml version="1.0" encoding="utf-8"?>
<Properties xmlns="http://schemas.openxmlformats.org/officeDocument/2006/extended-properties" xmlns:vt="http://schemas.openxmlformats.org/officeDocument/2006/docPropsVTypes">
  <Template>Normal.dotm</Template>
  <TotalTime>211</TotalTime>
  <Pages>12</Pages>
  <Words>2678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Reynolds</dc:creator>
  <cp:lastModifiedBy>Administration 1</cp:lastModifiedBy>
  <cp:revision>34</cp:revision>
  <cp:lastPrinted>2014-07-07T02:13:00Z</cp:lastPrinted>
  <dcterms:created xsi:type="dcterms:W3CDTF">2014-06-08T00:12:00Z</dcterms:created>
  <dcterms:modified xsi:type="dcterms:W3CDTF">2014-07-07T02:14:00Z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0x010100D70FF26F0559AB43886F792A95A8101E</vt:lpwstr>
  </property>
  <property fmtid="{D5CDD505-2E9C-101B-9397-08002B2CF9AE}" pid="3" name="Order">
    <vt:r8>39900</vt:r8>
  </property>
  <property fmtid="{D5CDD505-2E9C-101B-9397-08002B2CF9AE}" pid="4" name="Expiry date">
    <vt:filetime>2018-06-30T14:00:00Z</vt:filetime>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