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oter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ink/ink1.xml" ContentType="application/inkml+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E513B9" w14:textId="48621B25" w:rsidR="0074258F" w:rsidRDefault="0074258F" w:rsidP="0074258F">
      <w:pPr>
        <w:spacing w:line="276" w:lineRule="auto"/>
        <w:ind w:left="-426"/>
        <w:rPr>
          <w:rFonts w:ascii="Calibri" w:hAnsi="Calibri" w:cs="Arial"/>
          <w:b/>
          <w:sz w:val="36"/>
        </w:rPr>
      </w:pPr>
      <w:bookmarkStart w:id="0" w:name="_Hlk480451023"/>
      <w:bookmarkEnd w:id="0"/>
    </w:p>
    <w:p w14:paraId="51329039" w14:textId="36ECFB80" w:rsidR="00A978C2" w:rsidRPr="00265C38" w:rsidRDefault="00A978C2" w:rsidP="00A978C2">
      <w:pPr>
        <w:spacing w:line="276" w:lineRule="auto"/>
        <w:ind w:left="-426" w:right="1796"/>
        <w:jc w:val="center"/>
        <w:rPr>
          <w:rFonts w:ascii="Arial Narrow" w:hAnsi="Arial Narrow" w:cs="Arial"/>
          <w:sz w:val="36"/>
        </w:rPr>
      </w:pPr>
      <w:bookmarkStart w:id="1" w:name="_Hlk482706464"/>
      <w:bookmarkEnd w:id="1"/>
      <w:r w:rsidRPr="003C6201">
        <w:rPr>
          <w:noProof/>
          <w:sz w:val="8"/>
          <w:lang w:val="en-AU" w:eastAsia="en-AU"/>
        </w:rPr>
        <w:drawing>
          <wp:anchor distT="0" distB="0" distL="114300" distR="114300" simplePos="0" relativeHeight="251661312" behindDoc="0" locked="0" layoutInCell="1" allowOverlap="1" wp14:anchorId="66EC4B76" wp14:editId="1217CEE7">
            <wp:simplePos x="0" y="0"/>
            <wp:positionH relativeFrom="column">
              <wp:posOffset>-431800</wp:posOffset>
            </wp:positionH>
            <wp:positionV relativeFrom="paragraph">
              <wp:posOffset>0</wp:posOffset>
            </wp:positionV>
            <wp:extent cx="962137" cy="1052830"/>
            <wp:effectExtent l="0" t="0" r="9525"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BFRMS Logo5.png"/>
                    <pic:cNvPicPr>
                      <a:picLocks noChangeAspect="1" noChangeArrowheads="1"/>
                    </pic:cNvPicPr>
                  </pic:nvPicPr>
                  <pic:blipFill>
                    <a:blip r:embed="rId8"/>
                    <a:stretch>
                      <a:fillRect/>
                    </a:stretch>
                  </pic:blipFill>
                  <pic:spPr bwMode="auto">
                    <a:xfrm>
                      <a:off x="0" y="0"/>
                      <a:ext cx="962137" cy="1052830"/>
                    </a:xfrm>
                    <a:prstGeom prst="rect">
                      <a:avLst/>
                    </a:prstGeom>
                    <a:solidFill>
                      <a:schemeClr val="bg1"/>
                    </a:solidFill>
                    <a:ln w="9525">
                      <a:noFill/>
                      <a:miter lim="800000"/>
                      <a:headEnd/>
                      <a:tailEnd/>
                    </a:ln>
                  </pic:spPr>
                </pic:pic>
              </a:graphicData>
            </a:graphic>
          </wp:anchor>
        </w:drawing>
      </w:r>
      <w:bookmarkStart w:id="2" w:name="_Hlk482706131"/>
      <w:bookmarkEnd w:id="2"/>
      <w:r w:rsidR="004937A6">
        <w:rPr>
          <w:rFonts w:ascii="Arial Narrow" w:hAnsi="Arial Narrow" w:cs="Arial"/>
          <w:noProof/>
          <w:sz w:val="36"/>
          <w:lang w:val="en-AU" w:eastAsia="en-AU"/>
        </w:rPr>
        <mc:AlternateContent>
          <mc:Choice Requires="wps">
            <w:drawing>
              <wp:anchor distT="0" distB="0" distL="114300" distR="114300" simplePos="0" relativeHeight="251659264" behindDoc="1" locked="0" layoutInCell="1" allowOverlap="1" wp14:anchorId="36693003" wp14:editId="75F0EE25">
                <wp:simplePos x="0" y="0"/>
                <wp:positionH relativeFrom="column">
                  <wp:posOffset>4972050</wp:posOffset>
                </wp:positionH>
                <wp:positionV relativeFrom="page">
                  <wp:align>top</wp:align>
                </wp:positionV>
                <wp:extent cx="2840990" cy="10674350"/>
                <wp:effectExtent l="0" t="0" r="0" b="0"/>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0990" cy="10674350"/>
                        </a:xfrm>
                        <a:prstGeom prst="rect">
                          <a:avLst/>
                        </a:prstGeom>
                        <a:solidFill>
                          <a:schemeClr val="accent5">
                            <a:lumMod val="75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57CB7" id="Rectangle 2" o:spid="_x0000_s1026" style="position:absolute;margin-left:391.5pt;margin-top:0;width:223.7pt;height:840.5pt;z-index:-251657216;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" fillcolor="#2e653e [2408]" stroked="f">
                <w10:wrap anchory="page"/>
              </v:rect>
            </w:pict>
          </mc:Fallback>
        </mc:AlternateContent>
      </w:r>
      <w:r w:rsidRPr="00265C38">
        <w:rPr>
          <w:rFonts w:ascii="Arial Narrow" w:hAnsi="Arial Narrow" w:cs="Arial"/>
          <w:sz w:val="36"/>
        </w:rPr>
        <w:t>ACT Parks and Conservation Service</w:t>
      </w:r>
    </w:p>
    <w:p w14:paraId="1BD3C9C1" w14:textId="77777777" w:rsidR="00A978C2" w:rsidRPr="00265C38" w:rsidRDefault="00D30E2B" w:rsidP="00A978C2">
      <w:pPr>
        <w:spacing w:line="276" w:lineRule="auto"/>
        <w:ind w:left="-426" w:right="1796"/>
        <w:jc w:val="center"/>
        <w:rPr>
          <w:rFonts w:ascii="Arial Narrow" w:hAnsi="Arial Narrow" w:cs="Arial"/>
          <w:b/>
          <w:sz w:val="36"/>
        </w:rPr>
      </w:pPr>
      <w:r>
        <w:rPr>
          <w:rFonts w:ascii="Arial Narrow" w:hAnsi="Arial Narrow" w:cs="Arial"/>
          <w:b/>
          <w:sz w:val="36"/>
        </w:rPr>
        <w:t xml:space="preserve">Strategic </w:t>
      </w:r>
      <w:r w:rsidR="00A978C2">
        <w:rPr>
          <w:rFonts w:ascii="Arial Narrow" w:hAnsi="Arial Narrow" w:cs="Arial"/>
          <w:b/>
          <w:sz w:val="36"/>
        </w:rPr>
        <w:t>Plantation</w:t>
      </w:r>
      <w:r w:rsidR="00A978C2" w:rsidRPr="00265C38">
        <w:rPr>
          <w:rFonts w:ascii="Arial Narrow" w:hAnsi="Arial Narrow" w:cs="Arial"/>
          <w:b/>
          <w:sz w:val="36"/>
        </w:rPr>
        <w:t xml:space="preserve"> Management Plan</w:t>
      </w:r>
    </w:p>
    <w:p w14:paraId="26EFABEF" w14:textId="77777777" w:rsidR="00A978C2" w:rsidRDefault="00A978C2" w:rsidP="00A978C2">
      <w:pPr>
        <w:spacing w:line="276" w:lineRule="auto"/>
        <w:ind w:left="-426" w:right="1796"/>
        <w:jc w:val="center"/>
        <w:rPr>
          <w:rFonts w:ascii="Arial Narrow" w:hAnsi="Arial Narrow" w:cs="Arial"/>
          <w:sz w:val="36"/>
        </w:rPr>
      </w:pPr>
      <w:r w:rsidRPr="00265C38">
        <w:rPr>
          <w:rFonts w:ascii="Arial Narrow" w:hAnsi="Arial Narrow" w:cs="Arial"/>
          <w:sz w:val="36"/>
        </w:rPr>
        <w:t>2017 – 2022</w:t>
      </w:r>
    </w:p>
    <w:p w14:paraId="53A3B9DA" w14:textId="77777777" w:rsidR="00A978C2" w:rsidRPr="00265C38" w:rsidRDefault="00A978C2" w:rsidP="00A978C2">
      <w:pPr>
        <w:spacing w:line="276" w:lineRule="auto"/>
        <w:ind w:left="-426"/>
        <w:jc w:val="center"/>
        <w:rPr>
          <w:rFonts w:ascii="Arial Narrow" w:hAnsi="Arial Narrow" w:cs="Arial"/>
          <w:sz w:val="36"/>
        </w:rPr>
      </w:pPr>
    </w:p>
    <w:p w14:paraId="4B1DCBB8" w14:textId="52178562" w:rsidR="00A978C2" w:rsidRDefault="004937A6" w:rsidP="00A978C2">
      <w:pPr>
        <w:spacing w:line="276" w:lineRule="auto"/>
        <w:ind w:left="-426"/>
        <w:jc w:val="center"/>
        <w:rPr>
          <w:rFonts w:ascii="Calibri" w:hAnsi="Calibri" w:cs="Arial"/>
          <w:b/>
          <w:sz w:val="36"/>
        </w:rPr>
      </w:pPr>
      <w:r>
        <w:rPr>
          <w:rFonts w:ascii="Calibri" w:hAnsi="Calibri" w:cs="Arial"/>
          <w:b/>
          <w:noProof/>
          <w:sz w:val="36"/>
          <w:lang w:val="en-AU" w:eastAsia="en-AU"/>
        </w:rPr>
        <mc:AlternateContent>
          <mc:Choice Requires="wps">
            <w:drawing>
              <wp:anchor distT="0" distB="0" distL="114300" distR="114300" simplePos="0" relativeHeight="251660288" behindDoc="0" locked="0" layoutInCell="1" allowOverlap="1" wp14:anchorId="7C63B07D" wp14:editId="3DA084E8">
                <wp:simplePos x="0" y="0"/>
                <wp:positionH relativeFrom="column">
                  <wp:posOffset>-449580</wp:posOffset>
                </wp:positionH>
                <wp:positionV relativeFrom="paragraph">
                  <wp:posOffset>114300</wp:posOffset>
                </wp:positionV>
                <wp:extent cx="7272655" cy="627380"/>
                <wp:effectExtent l="0" t="0" r="0" b="0"/>
                <wp:wrapNone/>
                <wp:docPr id="2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2655" cy="627380"/>
                        </a:xfrm>
                        <a:prstGeom prst="rect">
                          <a:avLst/>
                        </a:prstGeom>
                        <a:solidFill>
                          <a:schemeClr val="accent5">
                            <a:lumMod val="60000"/>
                            <a:lumOff val="40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A1E0C" id="Rectangle 6" o:spid="_x0000_s1026" style="position:absolute;margin-left:-35.4pt;margin-top:9pt;width:572.65pt;height:4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" fillcolor="#7ec492 [1944]" stroked="f"/>
            </w:pict>
          </mc:Fallback>
        </mc:AlternateContent>
      </w:r>
    </w:p>
    <w:p w14:paraId="511D1E6B" w14:textId="77777777" w:rsidR="00A978C2" w:rsidRDefault="00A978C2" w:rsidP="00A978C2">
      <w:pPr>
        <w:spacing w:line="276" w:lineRule="auto"/>
        <w:ind w:left="-426"/>
        <w:jc w:val="center"/>
        <w:rPr>
          <w:rFonts w:ascii="Calibri" w:hAnsi="Calibri" w:cs="Arial"/>
          <w:b/>
          <w:sz w:val="36"/>
        </w:rPr>
      </w:pPr>
    </w:p>
    <w:p w14:paraId="6524E123" w14:textId="77777777" w:rsidR="00A978C2" w:rsidRDefault="00A978C2" w:rsidP="00A978C2">
      <w:pPr>
        <w:spacing w:line="276" w:lineRule="auto"/>
        <w:ind w:left="-426"/>
        <w:jc w:val="center"/>
        <w:rPr>
          <w:rFonts w:ascii="Calibri" w:hAnsi="Calibri" w:cs="Arial"/>
          <w:b/>
          <w:sz w:val="36"/>
        </w:rPr>
      </w:pPr>
    </w:p>
    <w:p w14:paraId="52DDD5A1" w14:textId="77777777" w:rsidR="00A978C2" w:rsidRDefault="00A978C2" w:rsidP="00A978C2">
      <w:pPr>
        <w:spacing w:line="276" w:lineRule="auto"/>
        <w:ind w:left="-426"/>
        <w:jc w:val="center"/>
        <w:rPr>
          <w:rFonts w:ascii="Calibri" w:hAnsi="Calibri" w:cs="Arial"/>
          <w:b/>
          <w:sz w:val="36"/>
        </w:rPr>
      </w:pPr>
    </w:p>
    <w:p w14:paraId="23595A21" w14:textId="77777777" w:rsidR="00A978C2" w:rsidRDefault="00A978C2" w:rsidP="00A978C2">
      <w:pPr>
        <w:rPr>
          <w:rFonts w:ascii="Calibri" w:hAnsi="Calibri" w:cs="Arial"/>
          <w:b/>
          <w:sz w:val="36"/>
        </w:rPr>
      </w:pPr>
      <w:r w:rsidRPr="00265C38">
        <w:rPr>
          <w:noProof/>
          <w:lang w:val="en-AU" w:eastAsia="en-AU"/>
        </w:rPr>
        <w:drawing>
          <wp:inline distT="0" distB="0" distL="0" distR="0" wp14:anchorId="17769D9B" wp14:editId="3C88EFE4">
            <wp:extent cx="5731510" cy="398716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987165"/>
                    </a:xfrm>
                    <a:prstGeom prst="rect">
                      <a:avLst/>
                    </a:prstGeom>
                  </pic:spPr>
                </pic:pic>
              </a:graphicData>
            </a:graphic>
          </wp:inline>
        </w:drawing>
      </w:r>
    </w:p>
    <w:p w14:paraId="35E37942" w14:textId="77777777" w:rsidR="00A978C2" w:rsidRDefault="00A978C2" w:rsidP="00A978C2">
      <w:pPr>
        <w:rPr>
          <w:rFonts w:ascii="Calibri" w:hAnsi="Calibri" w:cs="Arial"/>
          <w:b/>
          <w:sz w:val="36"/>
        </w:rPr>
      </w:pPr>
    </w:p>
    <w:p w14:paraId="3807EBFF" w14:textId="77777777" w:rsidR="00BF5AF9" w:rsidRPr="00FA35AD" w:rsidRDefault="00BF5AF9" w:rsidP="00BF5AF9">
      <w:pPr>
        <w:spacing w:before="600"/>
        <w:ind w:right="1796"/>
        <w:jc w:val="center"/>
        <w:rPr>
          <w:rFonts w:ascii="Calibri" w:hAnsi="Calibri" w:cs="Calibri"/>
          <w:b/>
          <w:sz w:val="22"/>
          <w:szCs w:val="22"/>
        </w:rPr>
      </w:pPr>
      <w:r w:rsidRPr="00FA35AD">
        <w:rPr>
          <w:rFonts w:ascii="Calibri" w:hAnsi="Calibri" w:cs="Calibri"/>
          <w:b/>
          <w:sz w:val="22"/>
          <w:szCs w:val="22"/>
        </w:rPr>
        <w:t xml:space="preserve">This is a controlled document held by </w:t>
      </w:r>
      <w:r>
        <w:rPr>
          <w:rFonts w:ascii="Calibri" w:hAnsi="Calibri" w:cs="Calibri"/>
          <w:b/>
          <w:sz w:val="22"/>
          <w:szCs w:val="22"/>
        </w:rPr>
        <w:t xml:space="preserve">the Forestry Coordinators within the ACT </w:t>
      </w:r>
      <w:r w:rsidRPr="00FA35AD">
        <w:rPr>
          <w:rFonts w:ascii="Calibri" w:hAnsi="Calibri" w:cs="Calibri"/>
          <w:b/>
          <w:sz w:val="22"/>
          <w:szCs w:val="22"/>
        </w:rPr>
        <w:t xml:space="preserve">Parks and Conservation Service. All printed copies are uncontrolled. </w:t>
      </w:r>
    </w:p>
    <w:p w14:paraId="22F55D6C" w14:textId="77777777" w:rsidR="00BF5AF9" w:rsidRPr="00FA35AD" w:rsidRDefault="00BF5AF9" w:rsidP="00BF5AF9">
      <w:pPr>
        <w:ind w:right="1796"/>
        <w:jc w:val="center"/>
        <w:rPr>
          <w:rFonts w:ascii="Calibri" w:hAnsi="Calibri" w:cs="Calibri"/>
          <w:b/>
          <w:sz w:val="22"/>
          <w:szCs w:val="22"/>
        </w:rPr>
      </w:pPr>
    </w:p>
    <w:p w14:paraId="0D86AF8C" w14:textId="0F6D2B71" w:rsidR="0060360E" w:rsidRDefault="00BF5AF9" w:rsidP="00BF5AF9">
      <w:pPr>
        <w:ind w:right="1796"/>
        <w:jc w:val="center"/>
        <w:rPr>
          <w:rFonts w:ascii="Calibri" w:hAnsi="Calibri" w:cs="Arial"/>
          <w:color w:val="000000" w:themeColor="text1"/>
        </w:rPr>
      </w:pPr>
      <w:r>
        <w:rPr>
          <w:rFonts w:ascii="Calibri" w:hAnsi="Calibri" w:cs="Calibri"/>
          <w:b/>
          <w:sz w:val="22"/>
          <w:szCs w:val="22"/>
        </w:rPr>
        <w:t>Version 1 – September</w:t>
      </w:r>
      <w:r w:rsidRPr="00FA35AD">
        <w:rPr>
          <w:rFonts w:ascii="Calibri" w:hAnsi="Calibri" w:cs="Calibri"/>
          <w:b/>
          <w:sz w:val="22"/>
          <w:szCs w:val="22"/>
        </w:rPr>
        <w:t xml:space="preserve"> 2017</w:t>
      </w:r>
    </w:p>
    <w:p w14:paraId="19FF329D" w14:textId="77777777" w:rsidR="0060360E" w:rsidRDefault="0060360E" w:rsidP="00B112CB">
      <w:pPr>
        <w:rPr>
          <w:rFonts w:ascii="Calibri" w:hAnsi="Calibri" w:cs="Arial"/>
          <w:color w:val="000000" w:themeColor="text1"/>
        </w:rPr>
      </w:pPr>
    </w:p>
    <w:p w14:paraId="55924C26" w14:textId="77777777" w:rsidR="0060360E" w:rsidRDefault="0060360E" w:rsidP="00B112CB">
      <w:pPr>
        <w:rPr>
          <w:rFonts w:ascii="Calibri" w:hAnsi="Calibri" w:cs="Arial"/>
          <w:color w:val="000000" w:themeColor="text1"/>
        </w:rPr>
      </w:pPr>
    </w:p>
    <w:p w14:paraId="73A01195" w14:textId="77777777" w:rsidR="0060360E" w:rsidRDefault="0060360E" w:rsidP="00B112CB">
      <w:pPr>
        <w:rPr>
          <w:rFonts w:ascii="Calibri" w:hAnsi="Calibri" w:cs="Arial"/>
          <w:color w:val="000000" w:themeColor="text1"/>
        </w:rPr>
      </w:pPr>
    </w:p>
    <w:p w14:paraId="3692EE94" w14:textId="77777777" w:rsidR="0060360E" w:rsidRDefault="0060360E" w:rsidP="00B112CB">
      <w:pPr>
        <w:rPr>
          <w:rFonts w:ascii="Calibri" w:hAnsi="Calibri" w:cs="Arial"/>
          <w:color w:val="000000" w:themeColor="text1"/>
        </w:rPr>
      </w:pPr>
    </w:p>
    <w:p w14:paraId="215E17C2" w14:textId="77777777" w:rsidR="0060360E" w:rsidRDefault="0060360E" w:rsidP="00B112CB">
      <w:pPr>
        <w:rPr>
          <w:rFonts w:ascii="Calibri" w:hAnsi="Calibri" w:cs="Arial"/>
          <w:color w:val="000000" w:themeColor="text1"/>
        </w:rPr>
      </w:pPr>
    </w:p>
    <w:p w14:paraId="30968959" w14:textId="77777777" w:rsidR="0060360E" w:rsidRDefault="0060360E" w:rsidP="00B112CB">
      <w:pPr>
        <w:rPr>
          <w:rFonts w:ascii="Calibri" w:hAnsi="Calibri" w:cs="Arial"/>
          <w:color w:val="000000" w:themeColor="text1"/>
        </w:rPr>
      </w:pPr>
    </w:p>
    <w:p w14:paraId="3DC12B10" w14:textId="77777777" w:rsidR="0060360E" w:rsidRDefault="0060360E" w:rsidP="00B112CB">
      <w:pPr>
        <w:rPr>
          <w:rFonts w:ascii="Calibri" w:hAnsi="Calibri" w:cs="Arial"/>
          <w:color w:val="000000" w:themeColor="text1"/>
        </w:rPr>
      </w:pPr>
    </w:p>
    <w:p w14:paraId="0B95542A" w14:textId="1871CE2C" w:rsidR="0060360E" w:rsidRDefault="0060360E" w:rsidP="00B112CB">
      <w:pPr>
        <w:rPr>
          <w:rFonts w:ascii="Calibri" w:hAnsi="Calibri" w:cs="Arial"/>
          <w:color w:val="000000" w:themeColor="text1"/>
        </w:rPr>
      </w:pPr>
    </w:p>
    <w:p w14:paraId="60FF1E76" w14:textId="364082B7" w:rsidR="00BF5AF9" w:rsidRDefault="00BF5AF9" w:rsidP="00B112CB">
      <w:pPr>
        <w:rPr>
          <w:rFonts w:ascii="Calibri" w:hAnsi="Calibri" w:cs="Arial"/>
          <w:color w:val="000000" w:themeColor="text1"/>
        </w:rPr>
      </w:pPr>
    </w:p>
    <w:p w14:paraId="63E364E5" w14:textId="5D38AFC5" w:rsidR="00BF5AF9" w:rsidRDefault="00BF5AF9" w:rsidP="00B112CB">
      <w:pPr>
        <w:rPr>
          <w:rFonts w:ascii="Calibri" w:hAnsi="Calibri" w:cs="Arial"/>
          <w:color w:val="000000" w:themeColor="text1"/>
        </w:rPr>
      </w:pPr>
    </w:p>
    <w:p w14:paraId="62BC036A" w14:textId="3E5F06C4" w:rsidR="00BF5AF9" w:rsidRDefault="00BF5AF9" w:rsidP="00B112CB">
      <w:pPr>
        <w:rPr>
          <w:rFonts w:ascii="Calibri" w:hAnsi="Calibri" w:cs="Arial"/>
          <w:color w:val="000000" w:themeColor="text1"/>
        </w:rPr>
      </w:pPr>
    </w:p>
    <w:p w14:paraId="5E9355A8" w14:textId="131928EC" w:rsidR="00BF5AF9" w:rsidRDefault="00BF5AF9" w:rsidP="00B112CB">
      <w:pPr>
        <w:rPr>
          <w:rFonts w:ascii="Calibri" w:hAnsi="Calibri" w:cs="Arial"/>
          <w:color w:val="000000" w:themeColor="text1"/>
        </w:rPr>
      </w:pPr>
    </w:p>
    <w:p w14:paraId="4743B456" w14:textId="02DD0A1B" w:rsidR="00BF5AF9" w:rsidRDefault="00BF5AF9" w:rsidP="00B112CB">
      <w:pPr>
        <w:rPr>
          <w:rFonts w:ascii="Calibri" w:hAnsi="Calibri" w:cs="Arial"/>
          <w:color w:val="000000" w:themeColor="text1"/>
        </w:rPr>
      </w:pPr>
    </w:p>
    <w:p w14:paraId="74D96387" w14:textId="3A7ACD65" w:rsidR="00BF5AF9" w:rsidRDefault="00BF5AF9" w:rsidP="00B112CB">
      <w:pPr>
        <w:rPr>
          <w:rFonts w:ascii="Calibri" w:hAnsi="Calibri" w:cs="Arial"/>
          <w:color w:val="000000" w:themeColor="text1"/>
        </w:rPr>
      </w:pPr>
    </w:p>
    <w:p w14:paraId="1426668C" w14:textId="6643ED5A" w:rsidR="00BF5AF9" w:rsidRDefault="00BF5AF9" w:rsidP="00B112CB">
      <w:pPr>
        <w:rPr>
          <w:rFonts w:ascii="Calibri" w:hAnsi="Calibri" w:cs="Arial"/>
          <w:color w:val="000000" w:themeColor="text1"/>
        </w:rPr>
      </w:pPr>
    </w:p>
    <w:p w14:paraId="56F57A2C" w14:textId="225CDA14" w:rsidR="00BF5AF9" w:rsidRDefault="00BF5AF9" w:rsidP="00B112CB">
      <w:pPr>
        <w:rPr>
          <w:rFonts w:ascii="Calibri" w:hAnsi="Calibri" w:cs="Arial"/>
          <w:color w:val="000000" w:themeColor="text1"/>
        </w:rPr>
      </w:pPr>
    </w:p>
    <w:p w14:paraId="5F2700EA" w14:textId="1719D291" w:rsidR="00BF5AF9" w:rsidRDefault="00BF5AF9" w:rsidP="00B112CB">
      <w:pPr>
        <w:rPr>
          <w:rFonts w:ascii="Calibri" w:hAnsi="Calibri" w:cs="Arial"/>
          <w:color w:val="000000" w:themeColor="text1"/>
        </w:rPr>
      </w:pPr>
    </w:p>
    <w:p w14:paraId="54AFCA0F" w14:textId="75DE2CD2" w:rsidR="00BF5AF9" w:rsidRDefault="00BF5AF9" w:rsidP="00B112CB">
      <w:pPr>
        <w:rPr>
          <w:rFonts w:ascii="Calibri" w:hAnsi="Calibri" w:cs="Arial"/>
          <w:color w:val="000000" w:themeColor="text1"/>
        </w:rPr>
      </w:pPr>
    </w:p>
    <w:p w14:paraId="676A68BA" w14:textId="78408BE5" w:rsidR="00BF5AF9" w:rsidRDefault="00BF5AF9" w:rsidP="00B112CB">
      <w:pPr>
        <w:rPr>
          <w:rFonts w:ascii="Calibri" w:hAnsi="Calibri" w:cs="Arial"/>
          <w:color w:val="000000" w:themeColor="text1"/>
        </w:rPr>
      </w:pPr>
    </w:p>
    <w:p w14:paraId="5F43D8B6" w14:textId="48DD9628" w:rsidR="00BF5AF9" w:rsidRDefault="00BF5AF9" w:rsidP="00B112CB">
      <w:pPr>
        <w:rPr>
          <w:rFonts w:ascii="Calibri" w:hAnsi="Calibri" w:cs="Arial"/>
          <w:color w:val="000000" w:themeColor="text1"/>
        </w:rPr>
      </w:pPr>
    </w:p>
    <w:p w14:paraId="77D666C7" w14:textId="7731CFDC" w:rsidR="00BF5AF9" w:rsidRDefault="00BF5AF9" w:rsidP="00B112CB">
      <w:pPr>
        <w:rPr>
          <w:rFonts w:ascii="Calibri" w:hAnsi="Calibri" w:cs="Arial"/>
          <w:color w:val="000000" w:themeColor="text1"/>
        </w:rPr>
      </w:pPr>
    </w:p>
    <w:p w14:paraId="4D001698" w14:textId="176F9FCF" w:rsidR="00BF5AF9" w:rsidRDefault="00BF5AF9" w:rsidP="00B112CB">
      <w:pPr>
        <w:rPr>
          <w:rFonts w:ascii="Calibri" w:hAnsi="Calibri" w:cs="Arial"/>
          <w:color w:val="000000" w:themeColor="text1"/>
        </w:rPr>
      </w:pPr>
    </w:p>
    <w:p w14:paraId="305292D4" w14:textId="6AD7A58E" w:rsidR="00BF5AF9" w:rsidRDefault="00BF5AF9" w:rsidP="00B112CB">
      <w:pPr>
        <w:rPr>
          <w:rFonts w:ascii="Calibri" w:hAnsi="Calibri" w:cs="Arial"/>
          <w:color w:val="000000" w:themeColor="text1"/>
        </w:rPr>
      </w:pPr>
    </w:p>
    <w:p w14:paraId="6DF730EB" w14:textId="3F1C9CC9" w:rsidR="00BF5AF9" w:rsidRDefault="00BF5AF9" w:rsidP="00B112CB">
      <w:pPr>
        <w:rPr>
          <w:rFonts w:ascii="Calibri" w:hAnsi="Calibri" w:cs="Arial"/>
          <w:color w:val="000000" w:themeColor="text1"/>
        </w:rPr>
      </w:pPr>
    </w:p>
    <w:p w14:paraId="47B796C6" w14:textId="4AAC35C9" w:rsidR="00BF5AF9" w:rsidRDefault="00BF5AF9" w:rsidP="00B112CB">
      <w:pPr>
        <w:rPr>
          <w:rFonts w:ascii="Calibri" w:hAnsi="Calibri" w:cs="Arial"/>
          <w:color w:val="000000" w:themeColor="text1"/>
        </w:rPr>
      </w:pPr>
    </w:p>
    <w:p w14:paraId="4B9841F3" w14:textId="72C1F24E" w:rsidR="00BF5AF9" w:rsidRDefault="00BF5AF9" w:rsidP="00B112CB">
      <w:pPr>
        <w:rPr>
          <w:rFonts w:ascii="Calibri" w:hAnsi="Calibri" w:cs="Arial"/>
          <w:color w:val="000000" w:themeColor="text1"/>
        </w:rPr>
      </w:pPr>
    </w:p>
    <w:p w14:paraId="1579814A" w14:textId="3C17C59A" w:rsidR="00BF5AF9" w:rsidRDefault="00BF5AF9" w:rsidP="00B112CB">
      <w:pPr>
        <w:rPr>
          <w:rFonts w:ascii="Calibri" w:hAnsi="Calibri" w:cs="Arial"/>
          <w:color w:val="000000" w:themeColor="text1"/>
        </w:rPr>
      </w:pPr>
    </w:p>
    <w:p w14:paraId="7704891F" w14:textId="72E923F5" w:rsidR="00BF5AF9" w:rsidRDefault="00BF5AF9" w:rsidP="00B112CB">
      <w:pPr>
        <w:rPr>
          <w:rFonts w:ascii="Calibri" w:hAnsi="Calibri" w:cs="Arial"/>
          <w:color w:val="000000" w:themeColor="text1"/>
        </w:rPr>
      </w:pPr>
    </w:p>
    <w:p w14:paraId="7515534E" w14:textId="4A8D6583" w:rsidR="00BF5AF9" w:rsidRDefault="00BF5AF9" w:rsidP="00B112CB">
      <w:pPr>
        <w:rPr>
          <w:rFonts w:ascii="Calibri" w:hAnsi="Calibri" w:cs="Arial"/>
          <w:color w:val="000000" w:themeColor="text1"/>
        </w:rPr>
      </w:pPr>
    </w:p>
    <w:p w14:paraId="2D7C2370" w14:textId="0E685928" w:rsidR="00BF5AF9" w:rsidRDefault="00BF5AF9" w:rsidP="00B112CB">
      <w:pPr>
        <w:rPr>
          <w:rFonts w:ascii="Calibri" w:hAnsi="Calibri" w:cs="Arial"/>
          <w:color w:val="000000" w:themeColor="text1"/>
        </w:rPr>
      </w:pPr>
    </w:p>
    <w:p w14:paraId="19F93D9F" w14:textId="77777777" w:rsidR="0060360E" w:rsidRDefault="0060360E" w:rsidP="00B112CB">
      <w:pPr>
        <w:rPr>
          <w:rFonts w:ascii="Calibri" w:hAnsi="Calibri" w:cs="Arial"/>
          <w:color w:val="000000" w:themeColor="text1"/>
        </w:rPr>
      </w:pPr>
    </w:p>
    <w:p w14:paraId="07859744" w14:textId="77777777" w:rsidR="0060360E" w:rsidRDefault="0060360E" w:rsidP="00B112CB">
      <w:pPr>
        <w:rPr>
          <w:rFonts w:ascii="Calibri" w:hAnsi="Calibri" w:cs="Arial"/>
          <w:color w:val="000000" w:themeColor="text1"/>
        </w:rPr>
      </w:pPr>
    </w:p>
    <w:p w14:paraId="7263EABD" w14:textId="77777777" w:rsidR="0060360E" w:rsidRDefault="0060360E" w:rsidP="00B112CB">
      <w:pPr>
        <w:rPr>
          <w:rFonts w:ascii="Calibri" w:hAnsi="Calibri" w:cs="Arial"/>
          <w:color w:val="000000" w:themeColor="text1"/>
        </w:rPr>
      </w:pPr>
    </w:p>
    <w:p w14:paraId="7915B940" w14:textId="77777777" w:rsidR="0060360E" w:rsidRDefault="0060360E" w:rsidP="00B112CB">
      <w:pPr>
        <w:rPr>
          <w:rFonts w:ascii="Calibri" w:hAnsi="Calibri" w:cs="Arial"/>
          <w:color w:val="000000" w:themeColor="text1"/>
        </w:rPr>
      </w:pPr>
    </w:p>
    <w:p w14:paraId="32603071" w14:textId="77777777" w:rsidR="0060360E" w:rsidRDefault="0060360E" w:rsidP="00B112CB">
      <w:pPr>
        <w:rPr>
          <w:rFonts w:ascii="Calibri" w:hAnsi="Calibri" w:cs="Arial"/>
          <w:color w:val="000000" w:themeColor="text1"/>
        </w:rPr>
      </w:pPr>
    </w:p>
    <w:p w14:paraId="462F51A1" w14:textId="77777777" w:rsidR="0060360E" w:rsidRDefault="0060360E" w:rsidP="00B112CB">
      <w:pPr>
        <w:rPr>
          <w:rFonts w:ascii="Calibri" w:hAnsi="Calibri" w:cs="Arial"/>
          <w:color w:val="000000" w:themeColor="text1"/>
        </w:rPr>
      </w:pPr>
    </w:p>
    <w:p w14:paraId="41953FFC" w14:textId="77777777" w:rsidR="0060360E" w:rsidRDefault="0060360E" w:rsidP="00B112CB">
      <w:pPr>
        <w:rPr>
          <w:rFonts w:ascii="Calibri" w:hAnsi="Calibri" w:cs="Arial"/>
          <w:color w:val="000000" w:themeColor="text1"/>
        </w:rPr>
      </w:pPr>
    </w:p>
    <w:p w14:paraId="233B4D50" w14:textId="77777777" w:rsidR="0060360E" w:rsidRDefault="0060360E" w:rsidP="00B112CB">
      <w:pPr>
        <w:rPr>
          <w:rFonts w:ascii="Calibri" w:hAnsi="Calibri" w:cs="Arial"/>
          <w:color w:val="000000" w:themeColor="text1"/>
        </w:rPr>
      </w:pPr>
    </w:p>
    <w:p w14:paraId="5566C236" w14:textId="77777777" w:rsidR="0060360E" w:rsidRDefault="0060360E" w:rsidP="00B112CB">
      <w:pPr>
        <w:rPr>
          <w:rFonts w:ascii="Calibri" w:hAnsi="Calibri" w:cs="Arial"/>
          <w:color w:val="000000" w:themeColor="text1"/>
        </w:rPr>
      </w:pPr>
    </w:p>
    <w:p w14:paraId="1D242E4A" w14:textId="77777777" w:rsidR="0060360E" w:rsidRDefault="0060360E" w:rsidP="00B112CB">
      <w:pPr>
        <w:rPr>
          <w:rFonts w:ascii="Calibri" w:hAnsi="Calibri" w:cs="Arial"/>
          <w:color w:val="000000" w:themeColor="text1"/>
        </w:rPr>
      </w:pPr>
    </w:p>
    <w:p w14:paraId="3F92768A" w14:textId="77777777" w:rsidR="0060360E" w:rsidRDefault="0060360E" w:rsidP="00B112CB">
      <w:pPr>
        <w:rPr>
          <w:rFonts w:ascii="Calibri" w:hAnsi="Calibri" w:cs="Arial"/>
          <w:color w:val="000000" w:themeColor="text1"/>
        </w:rPr>
      </w:pPr>
    </w:p>
    <w:p w14:paraId="08849B2A" w14:textId="77777777" w:rsidR="0060360E" w:rsidRDefault="0060360E" w:rsidP="00B112CB">
      <w:pPr>
        <w:rPr>
          <w:rFonts w:ascii="Calibri" w:hAnsi="Calibri" w:cs="Arial"/>
          <w:color w:val="000000" w:themeColor="text1"/>
        </w:rPr>
      </w:pPr>
    </w:p>
    <w:p w14:paraId="77755DE0" w14:textId="77777777" w:rsidR="0060360E" w:rsidRDefault="0060360E" w:rsidP="00B112CB">
      <w:pPr>
        <w:rPr>
          <w:rFonts w:ascii="Calibri" w:hAnsi="Calibri" w:cs="Arial"/>
          <w:color w:val="000000" w:themeColor="text1"/>
        </w:rPr>
      </w:pPr>
    </w:p>
    <w:p w14:paraId="151047ED" w14:textId="77777777" w:rsidR="0060360E" w:rsidRDefault="0060360E" w:rsidP="00B112CB">
      <w:pPr>
        <w:rPr>
          <w:rFonts w:ascii="Calibri" w:hAnsi="Calibri" w:cs="Arial"/>
          <w:color w:val="000000" w:themeColor="text1"/>
        </w:rPr>
      </w:pPr>
    </w:p>
    <w:p w14:paraId="17566C9A" w14:textId="77777777" w:rsidR="0060360E" w:rsidRDefault="0060360E" w:rsidP="00B112CB">
      <w:pPr>
        <w:rPr>
          <w:rFonts w:ascii="Calibri" w:hAnsi="Calibri" w:cs="Arial"/>
          <w:color w:val="000000" w:themeColor="text1"/>
        </w:rPr>
      </w:pPr>
    </w:p>
    <w:p w14:paraId="38AF8E13" w14:textId="77777777" w:rsidR="0060360E" w:rsidRDefault="0060360E" w:rsidP="00B112CB">
      <w:pPr>
        <w:rPr>
          <w:rFonts w:ascii="Calibri" w:hAnsi="Calibri" w:cs="Arial"/>
          <w:color w:val="000000" w:themeColor="text1"/>
        </w:rPr>
      </w:pPr>
    </w:p>
    <w:p w14:paraId="353C21E0" w14:textId="77777777" w:rsidR="0060360E" w:rsidRDefault="0060360E" w:rsidP="00B112CB">
      <w:pPr>
        <w:rPr>
          <w:rFonts w:ascii="Calibri" w:hAnsi="Calibri" w:cs="Arial"/>
          <w:color w:val="000000" w:themeColor="text1"/>
        </w:rPr>
      </w:pPr>
    </w:p>
    <w:p w14:paraId="47EC941F" w14:textId="77777777" w:rsidR="0060360E" w:rsidRDefault="0060360E" w:rsidP="00B112CB">
      <w:pPr>
        <w:rPr>
          <w:rFonts w:ascii="Calibri" w:hAnsi="Calibri" w:cs="Arial"/>
          <w:color w:val="000000" w:themeColor="text1"/>
        </w:rPr>
      </w:pPr>
    </w:p>
    <w:p w14:paraId="72A70E66" w14:textId="77777777" w:rsidR="0060360E" w:rsidRDefault="0060360E" w:rsidP="00B112CB">
      <w:pPr>
        <w:rPr>
          <w:rFonts w:ascii="Calibri" w:hAnsi="Calibri" w:cs="Arial"/>
          <w:color w:val="000000" w:themeColor="text1"/>
        </w:rPr>
      </w:pPr>
    </w:p>
    <w:p w14:paraId="11A99C91" w14:textId="77777777" w:rsidR="0060360E" w:rsidRDefault="0060360E" w:rsidP="00B112CB">
      <w:pPr>
        <w:rPr>
          <w:rFonts w:ascii="Calibri" w:hAnsi="Calibri" w:cs="Arial"/>
          <w:color w:val="000000" w:themeColor="text1"/>
        </w:rPr>
      </w:pPr>
    </w:p>
    <w:p w14:paraId="1D228811" w14:textId="784C2797" w:rsidR="00B112CB" w:rsidRPr="00B112CB" w:rsidRDefault="009C1790" w:rsidP="00B112CB">
      <w:pPr>
        <w:rPr>
          <w:rFonts w:ascii="Calibri" w:hAnsi="Calibri" w:cs="Arial"/>
          <w:color w:val="000000" w:themeColor="text1"/>
        </w:rPr>
      </w:pPr>
      <w:r>
        <w:rPr>
          <w:rFonts w:ascii="Calibri" w:hAnsi="Calibri" w:cs="Arial"/>
          <w:color w:val="000000" w:themeColor="text1"/>
        </w:rPr>
        <w:t xml:space="preserve">© </w:t>
      </w:r>
      <w:r w:rsidR="00B112CB" w:rsidRPr="00B112CB">
        <w:rPr>
          <w:rFonts w:ascii="Calibri" w:hAnsi="Calibri" w:cs="Arial"/>
          <w:color w:val="000000" w:themeColor="text1"/>
        </w:rPr>
        <w:t xml:space="preserve">Australian Capital Territory 2017 </w:t>
      </w:r>
    </w:p>
    <w:p w14:paraId="0A433361" w14:textId="77777777" w:rsidR="00B112CB" w:rsidRPr="00B112CB" w:rsidRDefault="00B112CB" w:rsidP="00B112CB">
      <w:pPr>
        <w:rPr>
          <w:rFonts w:ascii="Calibri" w:hAnsi="Calibri" w:cs="Arial"/>
          <w:color w:val="000000" w:themeColor="text1"/>
        </w:rPr>
      </w:pPr>
    </w:p>
    <w:p w14:paraId="120F4FDF" w14:textId="42A68B85" w:rsidR="00B112CB" w:rsidRPr="00B112CB" w:rsidRDefault="00B112CB" w:rsidP="00B112CB">
      <w:pPr>
        <w:rPr>
          <w:rFonts w:ascii="Calibri" w:hAnsi="Calibri" w:cs="Arial"/>
          <w:color w:val="000000" w:themeColor="text1"/>
        </w:rPr>
      </w:pPr>
      <w:r w:rsidRPr="00B112CB">
        <w:rPr>
          <w:rFonts w:ascii="Calibri" w:hAnsi="Calibri" w:cs="Arial"/>
          <w:color w:val="000000" w:themeColor="text1"/>
        </w:rPr>
        <w:t xml:space="preserve">This work is copyright. Apart from any use as permitted under the Copyright Act 1968, no part may be reproduced without the written permission of the Environment, Planning and Sustainable Development Directorate, PO Box 158, Canberra ACT 2601. </w:t>
      </w:r>
    </w:p>
    <w:p w14:paraId="7077CB7E" w14:textId="77777777" w:rsidR="00B112CB" w:rsidRPr="00B112CB" w:rsidRDefault="00B112CB" w:rsidP="00B112CB">
      <w:pPr>
        <w:rPr>
          <w:rFonts w:ascii="Calibri" w:hAnsi="Calibri" w:cs="Arial"/>
          <w:color w:val="000000" w:themeColor="text1"/>
        </w:rPr>
      </w:pPr>
      <w:r w:rsidRPr="00B112CB">
        <w:rPr>
          <w:rFonts w:ascii="Calibri" w:hAnsi="Calibri" w:cs="Arial"/>
          <w:color w:val="000000" w:themeColor="text1"/>
        </w:rPr>
        <w:t xml:space="preserve"> </w:t>
      </w:r>
    </w:p>
    <w:p w14:paraId="30621ADF" w14:textId="77777777" w:rsidR="00B112CB" w:rsidRPr="00B112CB" w:rsidRDefault="00B112CB" w:rsidP="00B112CB">
      <w:pPr>
        <w:rPr>
          <w:rFonts w:ascii="Calibri" w:hAnsi="Calibri" w:cs="Arial"/>
          <w:color w:val="000000" w:themeColor="text1"/>
        </w:rPr>
      </w:pPr>
      <w:r w:rsidRPr="00B112CB">
        <w:rPr>
          <w:rFonts w:ascii="Calibri" w:hAnsi="Calibri" w:cs="Arial"/>
          <w:color w:val="000000" w:themeColor="text1"/>
        </w:rPr>
        <w:t xml:space="preserve">Disclaimer: Any representation, statement, opinion, advice, information or data expressed or implied in this publication is made in good faith but on the basis that the ACT Government, its agents and employees are not liable (whether by reason of negligence, lack of care or otherwise) to any person for any damage or loss whatsoever which has occurred or may occur in relation to that person taking or not taking (as the case may be) action in respect of any representation, statement, advice, information or data referred to above. </w:t>
      </w:r>
    </w:p>
    <w:p w14:paraId="0972EBF2" w14:textId="77777777" w:rsidR="00B112CB" w:rsidRPr="00B112CB" w:rsidRDefault="00B112CB" w:rsidP="00B112CB">
      <w:pPr>
        <w:rPr>
          <w:rFonts w:ascii="Calibri" w:hAnsi="Calibri" w:cs="Arial"/>
          <w:color w:val="000000" w:themeColor="text1"/>
        </w:rPr>
      </w:pPr>
    </w:p>
    <w:p w14:paraId="3EC69B6E" w14:textId="2CE28772" w:rsidR="00B112CB" w:rsidRPr="00B112CB" w:rsidRDefault="00B112CB" w:rsidP="00B112CB">
      <w:pPr>
        <w:rPr>
          <w:rFonts w:ascii="Calibri" w:hAnsi="Calibri" w:cs="Arial"/>
          <w:color w:val="000000" w:themeColor="text1"/>
        </w:rPr>
      </w:pPr>
      <w:r w:rsidRPr="00B112CB">
        <w:rPr>
          <w:rFonts w:ascii="Calibri" w:hAnsi="Calibri" w:cs="Arial"/>
          <w:color w:val="000000" w:themeColor="text1"/>
        </w:rPr>
        <w:t xml:space="preserve">Maps: ACT Government does not warrant that the data is free from errors. </w:t>
      </w:r>
    </w:p>
    <w:p w14:paraId="2E081183" w14:textId="77777777" w:rsidR="00B112CB" w:rsidRDefault="00B112CB">
      <w:pPr>
        <w:rPr>
          <w:rFonts w:asciiTheme="majorHAnsi" w:eastAsiaTheme="majorEastAsia" w:hAnsiTheme="majorHAnsi" w:cstheme="majorBidi"/>
          <w:color w:val="134163" w:themeColor="accent2" w:themeShade="80"/>
          <w:sz w:val="32"/>
          <w:szCs w:val="32"/>
        </w:rPr>
      </w:pPr>
    </w:p>
    <w:p w14:paraId="7A79345E" w14:textId="7413D60B" w:rsidR="008B3BDD" w:rsidRPr="002C27DB" w:rsidRDefault="00A06F64" w:rsidP="002C27DB">
      <w:pPr>
        <w:rPr>
          <w:rFonts w:ascii="Calibri" w:hAnsi="Calibri" w:cs="Calibri"/>
          <w:b/>
          <w:sz w:val="28"/>
          <w:szCs w:val="28"/>
        </w:rPr>
      </w:pPr>
      <w:r w:rsidRPr="002C27DB">
        <w:rPr>
          <w:rFonts w:ascii="Calibri" w:hAnsi="Calibri" w:cs="Calibri"/>
          <w:b/>
          <w:sz w:val="28"/>
          <w:szCs w:val="28"/>
        </w:rPr>
        <w:lastRenderedPageBreak/>
        <w:t>F</w:t>
      </w:r>
      <w:r w:rsidR="003A17C0" w:rsidRPr="002C27DB">
        <w:rPr>
          <w:rFonts w:ascii="Calibri" w:hAnsi="Calibri" w:cs="Calibri"/>
          <w:b/>
          <w:sz w:val="28"/>
          <w:szCs w:val="28"/>
        </w:rPr>
        <w:t>or</w:t>
      </w:r>
      <w:r w:rsidR="00703B38">
        <w:rPr>
          <w:rFonts w:ascii="Calibri" w:hAnsi="Calibri" w:cs="Calibri"/>
          <w:b/>
          <w:sz w:val="28"/>
          <w:szCs w:val="28"/>
        </w:rPr>
        <w:t>ewo</w:t>
      </w:r>
      <w:r w:rsidR="003A17C0" w:rsidRPr="002C27DB">
        <w:rPr>
          <w:rFonts w:ascii="Calibri" w:hAnsi="Calibri" w:cs="Calibri"/>
          <w:b/>
          <w:sz w:val="28"/>
          <w:szCs w:val="28"/>
        </w:rPr>
        <w:t>rd</w:t>
      </w:r>
    </w:p>
    <w:p w14:paraId="3EF01E6E" w14:textId="77777777" w:rsidR="002C27DB" w:rsidRPr="002C27DB" w:rsidRDefault="002C27DB" w:rsidP="002C27DB"/>
    <w:p w14:paraId="16DB0345" w14:textId="3B5502A0" w:rsidR="009A606B" w:rsidRPr="001E3885" w:rsidRDefault="009E02B6" w:rsidP="00904E4E">
      <w:pPr>
        <w:spacing w:after="120" w:line="259" w:lineRule="auto"/>
        <w:rPr>
          <w:rFonts w:ascii="Calibri" w:hAnsi="Calibri" w:cs="Arial"/>
          <w:color w:val="000000" w:themeColor="text1"/>
          <w:sz w:val="22"/>
          <w:szCs w:val="22"/>
        </w:rPr>
      </w:pPr>
      <w:r w:rsidRPr="001E3885">
        <w:rPr>
          <w:rFonts w:ascii="Calibri" w:hAnsi="Calibri" w:cs="Arial"/>
          <w:color w:val="000000" w:themeColor="text1"/>
          <w:sz w:val="22"/>
          <w:szCs w:val="22"/>
        </w:rPr>
        <w:t>Plantation management in the ACT has a long and varie</w:t>
      </w:r>
      <w:r w:rsidR="009A606B" w:rsidRPr="001E3885">
        <w:rPr>
          <w:rFonts w:ascii="Calibri" w:hAnsi="Calibri" w:cs="Arial"/>
          <w:color w:val="000000" w:themeColor="text1"/>
          <w:sz w:val="22"/>
          <w:szCs w:val="22"/>
        </w:rPr>
        <w:t xml:space="preserve">d history. The first plantings </w:t>
      </w:r>
      <w:r w:rsidR="004444EE">
        <w:rPr>
          <w:rFonts w:ascii="Calibri" w:hAnsi="Calibri" w:cs="Arial"/>
          <w:color w:val="000000" w:themeColor="text1"/>
          <w:sz w:val="22"/>
          <w:szCs w:val="22"/>
        </w:rPr>
        <w:t>occurred under the direction of the Afforestation Branch</w:t>
      </w:r>
      <w:r w:rsidR="00F0297D">
        <w:rPr>
          <w:rFonts w:ascii="Calibri" w:hAnsi="Calibri" w:cs="Arial"/>
          <w:color w:val="000000" w:themeColor="text1"/>
          <w:sz w:val="22"/>
          <w:szCs w:val="22"/>
        </w:rPr>
        <w:t xml:space="preserve"> that formed in 1913. Their objective was</w:t>
      </w:r>
      <w:r w:rsidR="00C8037A">
        <w:rPr>
          <w:rFonts w:ascii="Calibri" w:hAnsi="Calibri" w:cs="Arial"/>
          <w:color w:val="000000" w:themeColor="text1"/>
          <w:sz w:val="22"/>
          <w:szCs w:val="22"/>
        </w:rPr>
        <w:t xml:space="preserve"> </w:t>
      </w:r>
      <w:r w:rsidR="009A606B" w:rsidRPr="001E3885">
        <w:rPr>
          <w:rFonts w:ascii="Calibri" w:hAnsi="Calibri" w:cs="Arial"/>
          <w:color w:val="000000" w:themeColor="text1"/>
          <w:sz w:val="22"/>
          <w:szCs w:val="22"/>
        </w:rPr>
        <w:t>to ‘protect the beauty of the landscape’</w:t>
      </w:r>
      <w:r w:rsidR="002C3C09" w:rsidRPr="001E3885">
        <w:rPr>
          <w:rFonts w:ascii="Calibri" w:hAnsi="Calibri" w:cs="Arial"/>
          <w:color w:val="000000" w:themeColor="text1"/>
          <w:sz w:val="22"/>
          <w:szCs w:val="22"/>
        </w:rPr>
        <w:t xml:space="preserve"> on degraded farmland</w:t>
      </w:r>
      <w:r w:rsidR="00AD5C39" w:rsidRPr="001E3885">
        <w:rPr>
          <w:rFonts w:ascii="Calibri" w:hAnsi="Calibri" w:cs="Arial"/>
          <w:color w:val="000000" w:themeColor="text1"/>
          <w:sz w:val="22"/>
          <w:szCs w:val="22"/>
        </w:rPr>
        <w:t>.</w:t>
      </w:r>
      <w:r w:rsidR="00E71968" w:rsidRPr="001E3885">
        <w:rPr>
          <w:rFonts w:ascii="Calibri" w:hAnsi="Calibri" w:cs="Arial"/>
          <w:color w:val="000000" w:themeColor="text1"/>
          <w:sz w:val="22"/>
          <w:szCs w:val="22"/>
        </w:rPr>
        <w:t xml:space="preserve"> </w:t>
      </w:r>
      <w:r w:rsidR="00C8037A">
        <w:rPr>
          <w:rFonts w:ascii="Calibri" w:hAnsi="Calibri" w:cs="Arial"/>
          <w:color w:val="000000" w:themeColor="text1"/>
          <w:sz w:val="22"/>
          <w:szCs w:val="22"/>
        </w:rPr>
        <w:t>T</w:t>
      </w:r>
      <w:r w:rsidR="003850DD">
        <w:rPr>
          <w:rFonts w:ascii="Calibri" w:hAnsi="Calibri" w:cs="Arial"/>
          <w:color w:val="000000" w:themeColor="text1"/>
          <w:sz w:val="22"/>
          <w:szCs w:val="22"/>
        </w:rPr>
        <w:t>he Yarralumla N</w:t>
      </w:r>
      <w:r w:rsidR="009A606B" w:rsidRPr="001E3885">
        <w:rPr>
          <w:rFonts w:ascii="Calibri" w:hAnsi="Calibri" w:cs="Arial"/>
          <w:color w:val="000000" w:themeColor="text1"/>
          <w:sz w:val="22"/>
          <w:szCs w:val="22"/>
        </w:rPr>
        <w:t xml:space="preserve">ursery </w:t>
      </w:r>
      <w:r w:rsidR="00EB7864">
        <w:rPr>
          <w:rFonts w:ascii="Calibri" w:hAnsi="Calibri" w:cs="Arial"/>
          <w:color w:val="000000" w:themeColor="text1"/>
          <w:sz w:val="22"/>
          <w:szCs w:val="22"/>
        </w:rPr>
        <w:t>opened</w:t>
      </w:r>
      <w:r w:rsidR="00E71968" w:rsidRPr="001E3885">
        <w:rPr>
          <w:rFonts w:ascii="Calibri" w:hAnsi="Calibri" w:cs="Arial"/>
          <w:color w:val="000000" w:themeColor="text1"/>
          <w:sz w:val="22"/>
          <w:szCs w:val="22"/>
        </w:rPr>
        <w:t xml:space="preserve"> </w:t>
      </w:r>
      <w:r w:rsidR="002C3C09" w:rsidRPr="001E3885">
        <w:rPr>
          <w:rFonts w:ascii="Calibri" w:hAnsi="Calibri" w:cs="Arial"/>
          <w:color w:val="000000" w:themeColor="text1"/>
          <w:sz w:val="22"/>
          <w:szCs w:val="22"/>
        </w:rPr>
        <w:t>in 1915</w:t>
      </w:r>
      <w:r w:rsidR="009A606B" w:rsidRPr="001E3885">
        <w:rPr>
          <w:rFonts w:ascii="Calibri" w:hAnsi="Calibri" w:cs="Arial"/>
          <w:color w:val="000000" w:themeColor="text1"/>
          <w:sz w:val="22"/>
          <w:szCs w:val="22"/>
        </w:rPr>
        <w:t xml:space="preserve"> </w:t>
      </w:r>
      <w:r w:rsidR="00C8037A">
        <w:rPr>
          <w:rFonts w:ascii="Calibri" w:hAnsi="Calibri" w:cs="Arial"/>
          <w:color w:val="000000" w:themeColor="text1"/>
          <w:sz w:val="22"/>
          <w:szCs w:val="22"/>
        </w:rPr>
        <w:t xml:space="preserve">and </w:t>
      </w:r>
      <w:r w:rsidR="00AD5C39" w:rsidRPr="001E3885">
        <w:rPr>
          <w:rFonts w:ascii="Calibri" w:hAnsi="Calibri" w:cs="Arial"/>
          <w:color w:val="000000" w:themeColor="text1"/>
          <w:sz w:val="22"/>
          <w:szCs w:val="22"/>
        </w:rPr>
        <w:t>several</w:t>
      </w:r>
      <w:r w:rsidR="00E71968" w:rsidRPr="001E3885">
        <w:rPr>
          <w:rFonts w:ascii="Calibri" w:hAnsi="Calibri" w:cs="Arial"/>
          <w:color w:val="000000" w:themeColor="text1"/>
          <w:sz w:val="22"/>
          <w:szCs w:val="22"/>
        </w:rPr>
        <w:t xml:space="preserve"> </w:t>
      </w:r>
      <w:r w:rsidR="009A606B" w:rsidRPr="001E3885">
        <w:rPr>
          <w:rFonts w:ascii="Calibri" w:hAnsi="Calibri" w:cs="Arial"/>
          <w:color w:val="000000" w:themeColor="text1"/>
          <w:sz w:val="22"/>
          <w:szCs w:val="22"/>
        </w:rPr>
        <w:t>arboretums where established for species testing</w:t>
      </w:r>
      <w:r w:rsidR="004D7CB7">
        <w:rPr>
          <w:rFonts w:ascii="Calibri" w:hAnsi="Calibri" w:cs="Arial"/>
          <w:color w:val="000000" w:themeColor="text1"/>
          <w:sz w:val="22"/>
          <w:szCs w:val="22"/>
        </w:rPr>
        <w:t>. P</w:t>
      </w:r>
      <w:r w:rsidR="009A606B" w:rsidRPr="001E3885">
        <w:rPr>
          <w:rFonts w:ascii="Calibri" w:hAnsi="Calibri" w:cs="Arial"/>
          <w:color w:val="000000" w:themeColor="text1"/>
          <w:sz w:val="22"/>
          <w:szCs w:val="22"/>
        </w:rPr>
        <w:t>lanting commenced at Mount Stromlo for erosion control</w:t>
      </w:r>
      <w:r w:rsidR="002C3C09" w:rsidRPr="001E3885">
        <w:rPr>
          <w:rFonts w:ascii="Calibri" w:hAnsi="Calibri" w:cs="Arial"/>
          <w:color w:val="000000" w:themeColor="text1"/>
          <w:sz w:val="22"/>
          <w:szCs w:val="22"/>
        </w:rPr>
        <w:t xml:space="preserve"> during the same yea</w:t>
      </w:r>
      <w:r w:rsidR="004D7CB7">
        <w:rPr>
          <w:rFonts w:ascii="Calibri" w:hAnsi="Calibri" w:cs="Arial"/>
          <w:color w:val="000000" w:themeColor="text1"/>
          <w:sz w:val="22"/>
          <w:szCs w:val="22"/>
        </w:rPr>
        <w:t>r and</w:t>
      </w:r>
      <w:r w:rsidR="00A978C2" w:rsidRPr="001E3885">
        <w:rPr>
          <w:rFonts w:ascii="Calibri" w:hAnsi="Calibri" w:cs="Arial"/>
          <w:color w:val="000000" w:themeColor="text1"/>
          <w:sz w:val="22"/>
          <w:szCs w:val="22"/>
        </w:rPr>
        <w:t xml:space="preserve"> </w:t>
      </w:r>
      <w:r w:rsidR="00975F92" w:rsidRPr="001E3885">
        <w:rPr>
          <w:rFonts w:ascii="Calibri" w:hAnsi="Calibri" w:cs="Arial"/>
          <w:i/>
          <w:color w:val="000000" w:themeColor="text1"/>
          <w:sz w:val="22"/>
          <w:szCs w:val="22"/>
        </w:rPr>
        <w:t>Pinus radiata</w:t>
      </w:r>
      <w:r w:rsidR="009A606B" w:rsidRPr="001E3885">
        <w:rPr>
          <w:rFonts w:ascii="Calibri" w:hAnsi="Calibri" w:cs="Arial"/>
          <w:color w:val="000000" w:themeColor="text1"/>
          <w:sz w:val="22"/>
          <w:szCs w:val="22"/>
        </w:rPr>
        <w:t xml:space="preserve"> was one of the first </w:t>
      </w:r>
      <w:r w:rsidR="005C7278" w:rsidRPr="001E3885">
        <w:rPr>
          <w:rFonts w:ascii="Calibri" w:hAnsi="Calibri" w:cs="Arial"/>
          <w:color w:val="000000" w:themeColor="text1"/>
          <w:sz w:val="22"/>
          <w:szCs w:val="22"/>
        </w:rPr>
        <w:t>species planted</w:t>
      </w:r>
      <w:r w:rsidR="004D7CB7">
        <w:rPr>
          <w:rFonts w:ascii="Calibri" w:hAnsi="Calibri" w:cs="Arial"/>
          <w:color w:val="000000" w:themeColor="text1"/>
          <w:sz w:val="22"/>
          <w:szCs w:val="22"/>
        </w:rPr>
        <w:t xml:space="preserve">, </w:t>
      </w:r>
      <w:r w:rsidR="00AE1684" w:rsidRPr="001E3885">
        <w:rPr>
          <w:rFonts w:ascii="Calibri" w:hAnsi="Calibri" w:cs="Arial"/>
          <w:color w:val="000000" w:themeColor="text1"/>
          <w:sz w:val="22"/>
          <w:szCs w:val="22"/>
        </w:rPr>
        <w:t>it per</w:t>
      </w:r>
      <w:r w:rsidR="005C7278" w:rsidRPr="001E3885">
        <w:rPr>
          <w:rFonts w:ascii="Calibri" w:hAnsi="Calibri" w:cs="Arial"/>
          <w:color w:val="000000" w:themeColor="text1"/>
          <w:sz w:val="22"/>
          <w:szCs w:val="22"/>
        </w:rPr>
        <w:t>formed well</w:t>
      </w:r>
      <w:r w:rsidR="003D71D7" w:rsidRPr="001E3885">
        <w:rPr>
          <w:rFonts w:ascii="Calibri" w:hAnsi="Calibri" w:cs="Arial"/>
          <w:color w:val="000000" w:themeColor="text1"/>
          <w:sz w:val="22"/>
          <w:szCs w:val="22"/>
        </w:rPr>
        <w:t xml:space="preserve"> in</w:t>
      </w:r>
      <w:r w:rsidR="00E71968" w:rsidRPr="001E3885">
        <w:rPr>
          <w:rFonts w:ascii="Calibri" w:hAnsi="Calibri" w:cs="Arial"/>
          <w:color w:val="000000" w:themeColor="text1"/>
          <w:sz w:val="22"/>
          <w:szCs w:val="22"/>
        </w:rPr>
        <w:t xml:space="preserve"> </w:t>
      </w:r>
      <w:r w:rsidR="003D71D7" w:rsidRPr="001E3885">
        <w:rPr>
          <w:rFonts w:ascii="Calibri" w:hAnsi="Calibri" w:cs="Arial"/>
          <w:color w:val="000000" w:themeColor="text1"/>
          <w:sz w:val="22"/>
          <w:szCs w:val="22"/>
        </w:rPr>
        <w:t>Canberra’s</w:t>
      </w:r>
      <w:r w:rsidR="00E71968" w:rsidRPr="001E3885">
        <w:rPr>
          <w:rFonts w:ascii="Calibri" w:hAnsi="Calibri" w:cs="Arial"/>
          <w:color w:val="000000" w:themeColor="text1"/>
          <w:sz w:val="22"/>
          <w:szCs w:val="22"/>
        </w:rPr>
        <w:t xml:space="preserve"> climate</w:t>
      </w:r>
      <w:r w:rsidR="009A606B" w:rsidRPr="001E3885">
        <w:rPr>
          <w:rFonts w:ascii="Calibri" w:hAnsi="Calibri" w:cs="Arial"/>
          <w:color w:val="000000" w:themeColor="text1"/>
          <w:sz w:val="22"/>
          <w:szCs w:val="22"/>
        </w:rPr>
        <w:t xml:space="preserve">. </w:t>
      </w:r>
    </w:p>
    <w:p w14:paraId="75F15A9B" w14:textId="0D0A51E8" w:rsidR="003D71D7" w:rsidRPr="001E3885" w:rsidRDefault="00E71968" w:rsidP="003D71D7">
      <w:pPr>
        <w:spacing w:after="60" w:line="259" w:lineRule="auto"/>
        <w:rPr>
          <w:rFonts w:ascii="Calibri" w:hAnsi="Calibri" w:cs="Arial"/>
          <w:color w:val="000000" w:themeColor="text1"/>
          <w:sz w:val="22"/>
          <w:szCs w:val="22"/>
        </w:rPr>
      </w:pPr>
      <w:r w:rsidRPr="001E3885">
        <w:rPr>
          <w:rFonts w:ascii="Calibri" w:hAnsi="Calibri" w:cs="Arial"/>
          <w:color w:val="000000" w:themeColor="text1"/>
          <w:sz w:val="22"/>
          <w:szCs w:val="22"/>
        </w:rPr>
        <w:t xml:space="preserve">ACT </w:t>
      </w:r>
      <w:r w:rsidR="0054254F">
        <w:rPr>
          <w:rFonts w:ascii="Calibri" w:hAnsi="Calibri" w:cs="Arial"/>
          <w:color w:val="000000" w:themeColor="text1"/>
          <w:sz w:val="22"/>
          <w:szCs w:val="22"/>
        </w:rPr>
        <w:t>Forestry</w:t>
      </w:r>
      <w:r w:rsidR="005C7278" w:rsidRPr="001E3885">
        <w:rPr>
          <w:rFonts w:ascii="Calibri" w:hAnsi="Calibri" w:cs="Arial"/>
          <w:color w:val="000000" w:themeColor="text1"/>
          <w:sz w:val="22"/>
          <w:szCs w:val="22"/>
        </w:rPr>
        <w:t xml:space="preserve"> </w:t>
      </w:r>
      <w:r w:rsidR="00A978C2" w:rsidRPr="001E3885">
        <w:rPr>
          <w:rFonts w:ascii="Calibri" w:hAnsi="Calibri" w:cs="Arial"/>
          <w:color w:val="000000" w:themeColor="text1"/>
          <w:sz w:val="22"/>
          <w:szCs w:val="22"/>
        </w:rPr>
        <w:t>B</w:t>
      </w:r>
      <w:r w:rsidR="0054254F">
        <w:rPr>
          <w:rFonts w:ascii="Calibri" w:hAnsi="Calibri" w:cs="Arial"/>
          <w:color w:val="000000" w:themeColor="text1"/>
          <w:sz w:val="22"/>
          <w:szCs w:val="22"/>
        </w:rPr>
        <w:t xml:space="preserve">ranch </w:t>
      </w:r>
      <w:r w:rsidR="00BB3F35">
        <w:rPr>
          <w:rFonts w:ascii="Calibri" w:hAnsi="Calibri" w:cs="Arial"/>
          <w:color w:val="000000" w:themeColor="text1"/>
          <w:sz w:val="22"/>
          <w:szCs w:val="22"/>
        </w:rPr>
        <w:t xml:space="preserve">formed </w:t>
      </w:r>
      <w:r w:rsidR="005C7278" w:rsidRPr="001E3885">
        <w:rPr>
          <w:rFonts w:ascii="Calibri" w:hAnsi="Calibri" w:cs="Arial"/>
          <w:color w:val="000000" w:themeColor="text1"/>
          <w:sz w:val="22"/>
          <w:szCs w:val="22"/>
        </w:rPr>
        <w:t>in 1926</w:t>
      </w:r>
      <w:r w:rsidR="008F6EC2">
        <w:rPr>
          <w:rFonts w:ascii="Calibri" w:hAnsi="Calibri" w:cs="Arial"/>
          <w:color w:val="000000" w:themeColor="text1"/>
          <w:sz w:val="22"/>
          <w:szCs w:val="22"/>
        </w:rPr>
        <w:t xml:space="preserve"> </w:t>
      </w:r>
      <w:r w:rsidR="004C4C94">
        <w:rPr>
          <w:rFonts w:ascii="Calibri" w:hAnsi="Calibri" w:cs="Arial"/>
          <w:color w:val="000000" w:themeColor="text1"/>
          <w:sz w:val="22"/>
          <w:szCs w:val="22"/>
        </w:rPr>
        <w:t>and continued planting</w:t>
      </w:r>
      <w:r w:rsidR="0054254F">
        <w:rPr>
          <w:rFonts w:ascii="Calibri" w:hAnsi="Calibri" w:cs="Arial"/>
          <w:color w:val="000000" w:themeColor="text1"/>
          <w:sz w:val="22"/>
          <w:szCs w:val="22"/>
        </w:rPr>
        <w:t xml:space="preserve"> with a </w:t>
      </w:r>
      <w:r w:rsidR="005C7278" w:rsidRPr="001E3885">
        <w:rPr>
          <w:rFonts w:ascii="Calibri" w:hAnsi="Calibri" w:cs="Arial"/>
          <w:color w:val="000000" w:themeColor="text1"/>
          <w:sz w:val="22"/>
          <w:szCs w:val="22"/>
        </w:rPr>
        <w:t xml:space="preserve">twofold </w:t>
      </w:r>
      <w:r w:rsidR="00BD1CD6" w:rsidRPr="001E3885">
        <w:rPr>
          <w:rFonts w:ascii="Calibri" w:hAnsi="Calibri" w:cs="Arial"/>
          <w:color w:val="000000" w:themeColor="text1"/>
          <w:sz w:val="22"/>
          <w:szCs w:val="22"/>
        </w:rPr>
        <w:t xml:space="preserve">management </w:t>
      </w:r>
      <w:r w:rsidR="005C7278" w:rsidRPr="001E3885">
        <w:rPr>
          <w:rFonts w:ascii="Calibri" w:hAnsi="Calibri" w:cs="Arial"/>
          <w:color w:val="000000" w:themeColor="text1"/>
          <w:sz w:val="22"/>
          <w:szCs w:val="22"/>
        </w:rPr>
        <w:t>ob</w:t>
      </w:r>
      <w:r w:rsidR="00E679B6" w:rsidRPr="001E3885">
        <w:rPr>
          <w:rFonts w:ascii="Calibri" w:hAnsi="Calibri" w:cs="Arial"/>
          <w:color w:val="000000" w:themeColor="text1"/>
          <w:sz w:val="22"/>
          <w:szCs w:val="22"/>
        </w:rPr>
        <w:t>jective</w:t>
      </w:r>
      <w:r w:rsidRPr="001E3885">
        <w:rPr>
          <w:rFonts w:ascii="Calibri" w:hAnsi="Calibri" w:cs="Arial"/>
          <w:color w:val="000000" w:themeColor="text1"/>
          <w:sz w:val="22"/>
          <w:szCs w:val="22"/>
        </w:rPr>
        <w:t xml:space="preserve">; </w:t>
      </w:r>
    </w:p>
    <w:p w14:paraId="3258EB51" w14:textId="77777777" w:rsidR="003D71D7" w:rsidRPr="001E3885" w:rsidRDefault="00E679B6" w:rsidP="003D71D7">
      <w:pPr>
        <w:pStyle w:val="ListParagraph"/>
        <w:numPr>
          <w:ilvl w:val="0"/>
          <w:numId w:val="31"/>
        </w:numPr>
        <w:spacing w:after="120" w:line="259" w:lineRule="auto"/>
        <w:rPr>
          <w:rFonts w:ascii="Calibri" w:hAnsi="Calibri" w:cs="Arial"/>
          <w:color w:val="000000" w:themeColor="text1"/>
          <w:szCs w:val="22"/>
        </w:rPr>
      </w:pPr>
      <w:r w:rsidRPr="001E3885">
        <w:rPr>
          <w:rFonts w:ascii="Calibri" w:hAnsi="Calibri" w:cs="Arial"/>
          <w:color w:val="000000" w:themeColor="text1"/>
          <w:szCs w:val="22"/>
        </w:rPr>
        <w:t>I</w:t>
      </w:r>
      <w:r w:rsidR="005C7278" w:rsidRPr="001E3885">
        <w:rPr>
          <w:rFonts w:ascii="Calibri" w:hAnsi="Calibri" w:cs="Arial"/>
          <w:color w:val="000000" w:themeColor="text1"/>
          <w:szCs w:val="22"/>
        </w:rPr>
        <w:t xml:space="preserve">mprovement of the Cotter reservoir to reduce </w:t>
      </w:r>
      <w:r w:rsidR="008E2DE6" w:rsidRPr="001E3885">
        <w:rPr>
          <w:rFonts w:ascii="Calibri" w:hAnsi="Calibri" w:cs="Arial"/>
          <w:color w:val="000000" w:themeColor="text1"/>
          <w:szCs w:val="22"/>
        </w:rPr>
        <w:t xml:space="preserve">soil </w:t>
      </w:r>
      <w:r w:rsidR="005C7278" w:rsidRPr="001E3885">
        <w:rPr>
          <w:rFonts w:ascii="Calibri" w:hAnsi="Calibri" w:cs="Arial"/>
          <w:color w:val="000000" w:themeColor="text1"/>
          <w:szCs w:val="22"/>
        </w:rPr>
        <w:t xml:space="preserve">erosion and </w:t>
      </w:r>
      <w:r w:rsidR="00E71968" w:rsidRPr="001E3885">
        <w:rPr>
          <w:rFonts w:ascii="Calibri" w:hAnsi="Calibri" w:cs="Arial"/>
          <w:color w:val="000000" w:themeColor="text1"/>
          <w:szCs w:val="22"/>
        </w:rPr>
        <w:t xml:space="preserve">improve </w:t>
      </w:r>
      <w:r w:rsidRPr="001E3885">
        <w:rPr>
          <w:rFonts w:ascii="Calibri" w:hAnsi="Calibri" w:cs="Arial"/>
          <w:color w:val="000000" w:themeColor="text1"/>
          <w:szCs w:val="22"/>
        </w:rPr>
        <w:t>water quality</w:t>
      </w:r>
      <w:r w:rsidR="00904E4E" w:rsidRPr="001E3885">
        <w:rPr>
          <w:rFonts w:ascii="Calibri" w:hAnsi="Calibri" w:cs="Arial"/>
          <w:color w:val="000000" w:themeColor="text1"/>
          <w:szCs w:val="22"/>
        </w:rPr>
        <w:t>,</w:t>
      </w:r>
      <w:r w:rsidR="005C7278" w:rsidRPr="001E3885">
        <w:rPr>
          <w:rFonts w:ascii="Calibri" w:hAnsi="Calibri" w:cs="Arial"/>
          <w:color w:val="000000" w:themeColor="text1"/>
          <w:szCs w:val="22"/>
        </w:rPr>
        <w:t xml:space="preserve"> and </w:t>
      </w:r>
    </w:p>
    <w:p w14:paraId="388714EF" w14:textId="247E8A95" w:rsidR="003D71D7" w:rsidRPr="001E3885" w:rsidRDefault="005C7278" w:rsidP="005A6121">
      <w:pPr>
        <w:pStyle w:val="ListParagraph"/>
        <w:numPr>
          <w:ilvl w:val="0"/>
          <w:numId w:val="31"/>
        </w:numPr>
        <w:spacing w:after="120" w:line="259" w:lineRule="auto"/>
        <w:rPr>
          <w:rFonts w:ascii="Calibri" w:hAnsi="Calibri" w:cs="Arial"/>
          <w:color w:val="000000" w:themeColor="text1"/>
          <w:szCs w:val="22"/>
        </w:rPr>
      </w:pPr>
      <w:r w:rsidRPr="001E3885">
        <w:rPr>
          <w:rFonts w:ascii="Calibri" w:hAnsi="Calibri" w:cs="Arial"/>
          <w:color w:val="000000" w:themeColor="text1"/>
          <w:szCs w:val="22"/>
        </w:rPr>
        <w:t>provide for timber production</w:t>
      </w:r>
      <w:r w:rsidR="00E71968" w:rsidRPr="001E3885">
        <w:rPr>
          <w:rFonts w:ascii="Calibri" w:hAnsi="Calibri" w:cs="Arial"/>
          <w:color w:val="000000" w:themeColor="text1"/>
          <w:szCs w:val="22"/>
        </w:rPr>
        <w:t xml:space="preserve"> to meet the </w:t>
      </w:r>
      <w:r w:rsidR="004937A6" w:rsidRPr="001E3885">
        <w:rPr>
          <w:rFonts w:ascii="Calibri" w:hAnsi="Calibri" w:cs="Arial"/>
          <w:color w:val="000000" w:themeColor="text1"/>
          <w:szCs w:val="22"/>
        </w:rPr>
        <w:t>ever-increasing</w:t>
      </w:r>
      <w:r w:rsidR="005A6121">
        <w:rPr>
          <w:rFonts w:ascii="Calibri" w:hAnsi="Calibri" w:cs="Arial"/>
          <w:color w:val="000000" w:themeColor="text1"/>
          <w:szCs w:val="22"/>
        </w:rPr>
        <w:t xml:space="preserve"> demand for housing construction </w:t>
      </w:r>
      <w:r w:rsidR="00E71968" w:rsidRPr="001E3885">
        <w:rPr>
          <w:rFonts w:ascii="Calibri" w:hAnsi="Calibri" w:cs="Arial"/>
          <w:color w:val="000000" w:themeColor="text1"/>
          <w:szCs w:val="22"/>
        </w:rPr>
        <w:t>materials</w:t>
      </w:r>
      <w:r w:rsidRPr="001E3885">
        <w:rPr>
          <w:rFonts w:ascii="Calibri" w:hAnsi="Calibri" w:cs="Arial"/>
          <w:color w:val="000000" w:themeColor="text1"/>
          <w:szCs w:val="22"/>
        </w:rPr>
        <w:t xml:space="preserve">. </w:t>
      </w:r>
    </w:p>
    <w:p w14:paraId="68B1AF36" w14:textId="4096CBE3" w:rsidR="00BB3F35" w:rsidRDefault="00BB3F35" w:rsidP="00904E4E">
      <w:pPr>
        <w:spacing w:after="120" w:line="259" w:lineRule="auto"/>
        <w:rPr>
          <w:rFonts w:ascii="Calibri" w:hAnsi="Calibri" w:cs="Arial"/>
          <w:color w:val="000000" w:themeColor="text1"/>
          <w:sz w:val="22"/>
          <w:szCs w:val="22"/>
        </w:rPr>
      </w:pPr>
      <w:r>
        <w:rPr>
          <w:rFonts w:ascii="Calibri" w:hAnsi="Calibri" w:cs="Arial"/>
          <w:color w:val="000000" w:themeColor="text1"/>
          <w:sz w:val="22"/>
          <w:szCs w:val="22"/>
        </w:rPr>
        <w:t>A</w:t>
      </w:r>
      <w:r w:rsidR="00E71968" w:rsidRPr="001E3885">
        <w:rPr>
          <w:rFonts w:ascii="Calibri" w:hAnsi="Calibri" w:cs="Arial"/>
          <w:color w:val="000000" w:themeColor="text1"/>
          <w:sz w:val="22"/>
          <w:szCs w:val="22"/>
        </w:rPr>
        <w:t>n a</w:t>
      </w:r>
      <w:r w:rsidR="005C7278" w:rsidRPr="001E3885">
        <w:rPr>
          <w:rFonts w:ascii="Calibri" w:hAnsi="Calibri" w:cs="Arial"/>
          <w:color w:val="000000" w:themeColor="text1"/>
          <w:sz w:val="22"/>
          <w:szCs w:val="22"/>
        </w:rPr>
        <w:t>nnual plantation establis</w:t>
      </w:r>
      <w:r w:rsidR="00BD1CD6" w:rsidRPr="001E3885">
        <w:rPr>
          <w:rFonts w:ascii="Calibri" w:hAnsi="Calibri" w:cs="Arial"/>
          <w:color w:val="000000" w:themeColor="text1"/>
          <w:sz w:val="22"/>
          <w:szCs w:val="22"/>
        </w:rPr>
        <w:t xml:space="preserve">hment </w:t>
      </w:r>
      <w:r w:rsidR="00E71968" w:rsidRPr="001E3885">
        <w:rPr>
          <w:rFonts w:ascii="Calibri" w:hAnsi="Calibri" w:cs="Arial"/>
          <w:color w:val="000000" w:themeColor="text1"/>
          <w:sz w:val="22"/>
          <w:szCs w:val="22"/>
        </w:rPr>
        <w:t xml:space="preserve">program </w:t>
      </w:r>
      <w:r w:rsidR="005C7278" w:rsidRPr="001E3885">
        <w:rPr>
          <w:rFonts w:ascii="Calibri" w:hAnsi="Calibri" w:cs="Arial"/>
          <w:color w:val="000000" w:themeColor="text1"/>
          <w:sz w:val="22"/>
          <w:szCs w:val="22"/>
        </w:rPr>
        <w:t>commence</w:t>
      </w:r>
      <w:r w:rsidR="00AF75EA" w:rsidRPr="001E3885">
        <w:rPr>
          <w:rFonts w:ascii="Calibri" w:hAnsi="Calibri" w:cs="Arial"/>
          <w:color w:val="000000" w:themeColor="text1"/>
          <w:sz w:val="22"/>
          <w:szCs w:val="22"/>
        </w:rPr>
        <w:t>d</w:t>
      </w:r>
      <w:r>
        <w:rPr>
          <w:rFonts w:ascii="Calibri" w:hAnsi="Calibri" w:cs="Arial"/>
          <w:color w:val="000000" w:themeColor="text1"/>
          <w:sz w:val="22"/>
          <w:szCs w:val="22"/>
        </w:rPr>
        <w:t xml:space="preserve"> and</w:t>
      </w:r>
      <w:r w:rsidR="00AF75EA" w:rsidRPr="001E3885">
        <w:rPr>
          <w:rFonts w:ascii="Calibri" w:hAnsi="Calibri" w:cs="Arial"/>
          <w:color w:val="000000" w:themeColor="text1"/>
          <w:sz w:val="22"/>
          <w:szCs w:val="22"/>
        </w:rPr>
        <w:t xml:space="preserve"> </w:t>
      </w:r>
      <w:r w:rsidR="00320B12" w:rsidRPr="001E3885">
        <w:rPr>
          <w:rFonts w:ascii="Calibri" w:hAnsi="Calibri" w:cs="Arial"/>
          <w:color w:val="000000" w:themeColor="text1"/>
          <w:sz w:val="22"/>
          <w:szCs w:val="22"/>
        </w:rPr>
        <w:t>forestry enjoyed the support</w:t>
      </w:r>
      <w:r w:rsidR="004C3696" w:rsidRPr="001E3885">
        <w:rPr>
          <w:rFonts w:ascii="Calibri" w:hAnsi="Calibri" w:cs="Arial"/>
          <w:color w:val="000000" w:themeColor="text1"/>
          <w:sz w:val="22"/>
          <w:szCs w:val="22"/>
        </w:rPr>
        <w:t xml:space="preserve"> </w:t>
      </w:r>
      <w:r w:rsidR="00320B12" w:rsidRPr="001E3885">
        <w:rPr>
          <w:rFonts w:ascii="Calibri" w:hAnsi="Calibri" w:cs="Arial"/>
          <w:color w:val="000000" w:themeColor="text1"/>
          <w:sz w:val="22"/>
          <w:szCs w:val="22"/>
        </w:rPr>
        <w:t xml:space="preserve">of </w:t>
      </w:r>
      <w:r w:rsidR="004C3696" w:rsidRPr="001E3885">
        <w:rPr>
          <w:rFonts w:ascii="Calibri" w:hAnsi="Calibri" w:cs="Arial"/>
          <w:color w:val="000000" w:themeColor="text1"/>
          <w:sz w:val="22"/>
          <w:szCs w:val="22"/>
        </w:rPr>
        <w:t>the community</w:t>
      </w:r>
      <w:r w:rsidR="00320B12" w:rsidRPr="001E3885">
        <w:rPr>
          <w:rFonts w:ascii="Calibri" w:hAnsi="Calibri" w:cs="Arial"/>
          <w:color w:val="000000" w:themeColor="text1"/>
          <w:sz w:val="22"/>
          <w:szCs w:val="22"/>
        </w:rPr>
        <w:t xml:space="preserve"> as Canberra continued to grow</w:t>
      </w:r>
      <w:r w:rsidR="004C3696" w:rsidRPr="001E3885">
        <w:rPr>
          <w:rFonts w:ascii="Calibri" w:hAnsi="Calibri" w:cs="Arial"/>
          <w:color w:val="000000" w:themeColor="text1"/>
          <w:sz w:val="22"/>
          <w:szCs w:val="22"/>
        </w:rPr>
        <w:t>.</w:t>
      </w:r>
      <w:r w:rsidR="00F0297D">
        <w:rPr>
          <w:rFonts w:ascii="Calibri" w:hAnsi="Calibri" w:cs="Arial"/>
          <w:color w:val="000000" w:themeColor="text1"/>
          <w:sz w:val="22"/>
          <w:szCs w:val="22"/>
        </w:rPr>
        <w:t xml:space="preserve"> </w:t>
      </w:r>
      <w:r w:rsidR="00904E4E" w:rsidRPr="001E3885">
        <w:rPr>
          <w:rFonts w:ascii="Calibri" w:hAnsi="Calibri" w:cs="Arial"/>
          <w:color w:val="000000" w:themeColor="text1"/>
          <w:sz w:val="22"/>
          <w:szCs w:val="22"/>
        </w:rPr>
        <w:t>During the 1960’s the</w:t>
      </w:r>
      <w:r w:rsidR="005A6121">
        <w:rPr>
          <w:rFonts w:ascii="Calibri" w:hAnsi="Calibri" w:cs="Arial"/>
          <w:color w:val="000000" w:themeColor="text1"/>
          <w:sz w:val="22"/>
          <w:szCs w:val="22"/>
        </w:rPr>
        <w:t xml:space="preserve"> success of</w:t>
      </w:r>
      <w:r w:rsidR="001501CD">
        <w:rPr>
          <w:rFonts w:ascii="Calibri" w:hAnsi="Calibri" w:cs="Arial"/>
          <w:color w:val="000000" w:themeColor="text1"/>
          <w:sz w:val="22"/>
          <w:szCs w:val="22"/>
        </w:rPr>
        <w:t xml:space="preserve"> </w:t>
      </w:r>
      <w:r w:rsidR="00E71968" w:rsidRPr="001E3885">
        <w:rPr>
          <w:rFonts w:ascii="Calibri" w:hAnsi="Calibri" w:cs="Arial"/>
          <w:color w:val="000000" w:themeColor="text1"/>
          <w:sz w:val="22"/>
          <w:szCs w:val="22"/>
        </w:rPr>
        <w:t xml:space="preserve">previous </w:t>
      </w:r>
      <w:r w:rsidR="00F0297D">
        <w:rPr>
          <w:rFonts w:ascii="Calibri" w:hAnsi="Calibri" w:cs="Arial"/>
          <w:color w:val="000000" w:themeColor="text1"/>
          <w:sz w:val="22"/>
          <w:szCs w:val="22"/>
        </w:rPr>
        <w:t>planting program</w:t>
      </w:r>
      <w:r w:rsidR="00EB7864">
        <w:rPr>
          <w:rFonts w:ascii="Calibri" w:hAnsi="Calibri" w:cs="Arial"/>
          <w:color w:val="000000" w:themeColor="text1"/>
          <w:sz w:val="22"/>
          <w:szCs w:val="22"/>
        </w:rPr>
        <w:t>s</w:t>
      </w:r>
      <w:r w:rsidR="00F0297D">
        <w:rPr>
          <w:rFonts w:ascii="Calibri" w:hAnsi="Calibri" w:cs="Arial"/>
          <w:color w:val="000000" w:themeColor="text1"/>
          <w:sz w:val="22"/>
          <w:szCs w:val="22"/>
        </w:rPr>
        <w:t xml:space="preserve"> resulted in</w:t>
      </w:r>
      <w:r w:rsidR="00E71968" w:rsidRPr="001E3885">
        <w:rPr>
          <w:rFonts w:ascii="Calibri" w:hAnsi="Calibri" w:cs="Arial"/>
          <w:color w:val="000000" w:themeColor="text1"/>
          <w:sz w:val="22"/>
          <w:szCs w:val="22"/>
        </w:rPr>
        <w:t xml:space="preserve"> </w:t>
      </w:r>
      <w:r w:rsidR="004937A6" w:rsidRPr="001E3885">
        <w:rPr>
          <w:rFonts w:ascii="Calibri" w:hAnsi="Calibri" w:cs="Arial"/>
          <w:color w:val="000000" w:themeColor="text1"/>
          <w:sz w:val="22"/>
          <w:szCs w:val="22"/>
        </w:rPr>
        <w:t xml:space="preserve">ACT </w:t>
      </w:r>
      <w:r>
        <w:rPr>
          <w:rFonts w:ascii="Calibri" w:hAnsi="Calibri" w:cs="Arial"/>
          <w:color w:val="000000" w:themeColor="text1"/>
          <w:sz w:val="22"/>
          <w:szCs w:val="22"/>
        </w:rPr>
        <w:t>Forestry</w:t>
      </w:r>
      <w:r w:rsidR="00904E4E" w:rsidRPr="001E3885">
        <w:rPr>
          <w:rFonts w:ascii="Calibri" w:hAnsi="Calibri" w:cs="Arial"/>
          <w:color w:val="000000" w:themeColor="text1"/>
          <w:sz w:val="22"/>
          <w:szCs w:val="22"/>
        </w:rPr>
        <w:t xml:space="preserve"> </w:t>
      </w:r>
      <w:r w:rsidR="00E71968" w:rsidRPr="001E3885">
        <w:rPr>
          <w:rFonts w:ascii="Calibri" w:hAnsi="Calibri" w:cs="Arial"/>
          <w:color w:val="000000" w:themeColor="text1"/>
          <w:sz w:val="22"/>
          <w:szCs w:val="22"/>
        </w:rPr>
        <w:t>developing plans to</w:t>
      </w:r>
      <w:r w:rsidR="00904E4E" w:rsidRPr="001E3885">
        <w:rPr>
          <w:rFonts w:ascii="Calibri" w:hAnsi="Calibri" w:cs="Arial"/>
          <w:color w:val="000000" w:themeColor="text1"/>
          <w:sz w:val="22"/>
          <w:szCs w:val="22"/>
        </w:rPr>
        <w:t xml:space="preserve"> </w:t>
      </w:r>
      <w:r w:rsidR="00DF5150" w:rsidRPr="001E3885">
        <w:rPr>
          <w:rFonts w:ascii="Calibri" w:hAnsi="Calibri" w:cs="Arial"/>
          <w:color w:val="000000" w:themeColor="text1"/>
          <w:sz w:val="22"/>
          <w:szCs w:val="22"/>
        </w:rPr>
        <w:t>inc</w:t>
      </w:r>
      <w:r w:rsidR="00EB7864">
        <w:rPr>
          <w:rFonts w:ascii="Calibri" w:hAnsi="Calibri" w:cs="Arial"/>
          <w:color w:val="000000" w:themeColor="text1"/>
          <w:sz w:val="22"/>
          <w:szCs w:val="22"/>
        </w:rPr>
        <w:t>rease the size of the</w:t>
      </w:r>
      <w:r w:rsidR="00DF5150" w:rsidRPr="001E3885">
        <w:rPr>
          <w:rFonts w:ascii="Calibri" w:hAnsi="Calibri" w:cs="Arial"/>
          <w:color w:val="000000" w:themeColor="text1"/>
          <w:sz w:val="22"/>
          <w:szCs w:val="22"/>
        </w:rPr>
        <w:t xml:space="preserve"> estate</w:t>
      </w:r>
      <w:r w:rsidR="00E71968" w:rsidRPr="001E3885">
        <w:rPr>
          <w:rFonts w:ascii="Calibri" w:hAnsi="Calibri" w:cs="Arial"/>
          <w:color w:val="000000" w:themeColor="text1"/>
          <w:sz w:val="22"/>
          <w:szCs w:val="22"/>
        </w:rPr>
        <w:t xml:space="preserve"> across the ACT and Jervis Bay</w:t>
      </w:r>
      <w:r w:rsidR="00904E4E" w:rsidRPr="001E3885">
        <w:rPr>
          <w:rFonts w:ascii="Calibri" w:hAnsi="Calibri" w:cs="Arial"/>
          <w:color w:val="000000" w:themeColor="text1"/>
          <w:sz w:val="22"/>
          <w:szCs w:val="22"/>
        </w:rPr>
        <w:t xml:space="preserve">. </w:t>
      </w:r>
      <w:r w:rsidR="00A978C2" w:rsidRPr="001E3885">
        <w:rPr>
          <w:rFonts w:ascii="Calibri" w:hAnsi="Calibri" w:cs="Arial"/>
          <w:color w:val="000000" w:themeColor="text1"/>
          <w:sz w:val="22"/>
          <w:szCs w:val="22"/>
        </w:rPr>
        <w:t>However, w</w:t>
      </w:r>
      <w:r w:rsidR="00904E4E" w:rsidRPr="001E3885">
        <w:rPr>
          <w:rFonts w:ascii="Calibri" w:hAnsi="Calibri" w:cs="Arial"/>
          <w:color w:val="000000" w:themeColor="text1"/>
          <w:sz w:val="22"/>
          <w:szCs w:val="22"/>
        </w:rPr>
        <w:t>ith the declarat</w:t>
      </w:r>
      <w:r w:rsidR="00BD1CD6" w:rsidRPr="001E3885">
        <w:rPr>
          <w:rFonts w:ascii="Calibri" w:hAnsi="Calibri" w:cs="Arial"/>
          <w:color w:val="000000" w:themeColor="text1"/>
          <w:sz w:val="22"/>
          <w:szCs w:val="22"/>
        </w:rPr>
        <w:t xml:space="preserve">ion of </w:t>
      </w:r>
      <w:r w:rsidR="003D71D7" w:rsidRPr="001E3885">
        <w:rPr>
          <w:rFonts w:ascii="Calibri" w:hAnsi="Calibri" w:cs="Arial"/>
          <w:color w:val="000000" w:themeColor="text1"/>
          <w:sz w:val="22"/>
          <w:szCs w:val="22"/>
        </w:rPr>
        <w:t>several</w:t>
      </w:r>
      <w:r w:rsidR="00E71968" w:rsidRPr="001E3885">
        <w:rPr>
          <w:rFonts w:ascii="Calibri" w:hAnsi="Calibri" w:cs="Arial"/>
          <w:color w:val="000000" w:themeColor="text1"/>
          <w:sz w:val="22"/>
          <w:szCs w:val="22"/>
        </w:rPr>
        <w:t xml:space="preserve"> </w:t>
      </w:r>
      <w:r w:rsidR="00BD1CD6" w:rsidRPr="001E3885">
        <w:rPr>
          <w:rFonts w:ascii="Calibri" w:hAnsi="Calibri" w:cs="Arial"/>
          <w:color w:val="000000" w:themeColor="text1"/>
          <w:sz w:val="22"/>
          <w:szCs w:val="22"/>
        </w:rPr>
        <w:t>formal F</w:t>
      </w:r>
      <w:r w:rsidR="00904E4E" w:rsidRPr="001E3885">
        <w:rPr>
          <w:rFonts w:ascii="Calibri" w:hAnsi="Calibri" w:cs="Arial"/>
          <w:color w:val="000000" w:themeColor="text1"/>
          <w:sz w:val="22"/>
          <w:szCs w:val="22"/>
        </w:rPr>
        <w:t>lora Reserves and National Park</w:t>
      </w:r>
      <w:r w:rsidR="00BD1CD6" w:rsidRPr="001E3885">
        <w:rPr>
          <w:rFonts w:ascii="Calibri" w:hAnsi="Calibri" w:cs="Arial"/>
          <w:color w:val="000000" w:themeColor="text1"/>
          <w:sz w:val="22"/>
          <w:szCs w:val="22"/>
        </w:rPr>
        <w:t>s</w:t>
      </w:r>
      <w:r w:rsidR="00E71968" w:rsidRPr="001E3885">
        <w:rPr>
          <w:rFonts w:ascii="Calibri" w:hAnsi="Calibri" w:cs="Arial"/>
          <w:color w:val="000000" w:themeColor="text1"/>
          <w:sz w:val="22"/>
          <w:szCs w:val="22"/>
        </w:rPr>
        <w:t>,</w:t>
      </w:r>
      <w:r w:rsidR="00904E4E" w:rsidRPr="001E3885">
        <w:rPr>
          <w:rFonts w:ascii="Calibri" w:hAnsi="Calibri" w:cs="Arial"/>
          <w:color w:val="000000" w:themeColor="text1"/>
          <w:sz w:val="22"/>
          <w:szCs w:val="22"/>
        </w:rPr>
        <w:t xml:space="preserve"> </w:t>
      </w:r>
      <w:r w:rsidR="00A978C2" w:rsidRPr="001E3885">
        <w:rPr>
          <w:rFonts w:ascii="Calibri" w:hAnsi="Calibri" w:cs="Arial"/>
          <w:color w:val="000000" w:themeColor="text1"/>
          <w:sz w:val="22"/>
          <w:szCs w:val="22"/>
        </w:rPr>
        <w:t>planned</w:t>
      </w:r>
      <w:r w:rsidR="00904E4E" w:rsidRPr="001E3885">
        <w:rPr>
          <w:rFonts w:ascii="Calibri" w:hAnsi="Calibri" w:cs="Arial"/>
          <w:color w:val="000000" w:themeColor="text1"/>
          <w:sz w:val="22"/>
          <w:szCs w:val="22"/>
        </w:rPr>
        <w:t xml:space="preserve"> </w:t>
      </w:r>
      <w:r w:rsidR="00BD1CD6" w:rsidRPr="001E3885">
        <w:rPr>
          <w:rFonts w:ascii="Calibri" w:hAnsi="Calibri" w:cs="Arial"/>
          <w:color w:val="000000" w:themeColor="text1"/>
          <w:sz w:val="22"/>
          <w:szCs w:val="22"/>
        </w:rPr>
        <w:t>level</w:t>
      </w:r>
      <w:r w:rsidR="00A978C2" w:rsidRPr="001E3885">
        <w:rPr>
          <w:rFonts w:ascii="Calibri" w:hAnsi="Calibri" w:cs="Arial"/>
          <w:color w:val="000000" w:themeColor="text1"/>
          <w:sz w:val="22"/>
          <w:szCs w:val="22"/>
        </w:rPr>
        <w:t>s</w:t>
      </w:r>
      <w:r w:rsidR="00BD1CD6" w:rsidRPr="001E3885">
        <w:rPr>
          <w:rFonts w:ascii="Calibri" w:hAnsi="Calibri" w:cs="Arial"/>
          <w:color w:val="000000" w:themeColor="text1"/>
          <w:sz w:val="22"/>
          <w:szCs w:val="22"/>
        </w:rPr>
        <w:t xml:space="preserve"> of </w:t>
      </w:r>
      <w:r w:rsidR="00EB7864">
        <w:rPr>
          <w:rFonts w:ascii="Calibri" w:hAnsi="Calibri" w:cs="Arial"/>
          <w:color w:val="000000" w:themeColor="text1"/>
          <w:sz w:val="22"/>
          <w:szCs w:val="22"/>
        </w:rPr>
        <w:t xml:space="preserve">plantation </w:t>
      </w:r>
      <w:r w:rsidR="00BD1CD6" w:rsidRPr="001E3885">
        <w:rPr>
          <w:rFonts w:ascii="Calibri" w:hAnsi="Calibri" w:cs="Arial"/>
          <w:color w:val="000000" w:themeColor="text1"/>
          <w:sz w:val="22"/>
          <w:szCs w:val="22"/>
        </w:rPr>
        <w:t xml:space="preserve">establishment </w:t>
      </w:r>
      <w:r w:rsidR="00904E4E" w:rsidRPr="001E3885">
        <w:rPr>
          <w:rFonts w:ascii="Calibri" w:hAnsi="Calibri" w:cs="Arial"/>
          <w:color w:val="000000" w:themeColor="text1"/>
          <w:sz w:val="22"/>
          <w:szCs w:val="22"/>
        </w:rPr>
        <w:t>never eventuated.</w:t>
      </w:r>
      <w:r w:rsidR="0001492C" w:rsidRPr="001E3885">
        <w:rPr>
          <w:rFonts w:ascii="Calibri" w:hAnsi="Calibri" w:cs="Arial"/>
          <w:color w:val="000000" w:themeColor="text1"/>
          <w:sz w:val="22"/>
          <w:szCs w:val="22"/>
        </w:rPr>
        <w:t xml:space="preserve"> </w:t>
      </w:r>
    </w:p>
    <w:p w14:paraId="407E8845" w14:textId="449F9862" w:rsidR="00904E4E" w:rsidRPr="001E3885" w:rsidRDefault="00BB3F35" w:rsidP="00904E4E">
      <w:pPr>
        <w:spacing w:after="120" w:line="259" w:lineRule="auto"/>
        <w:rPr>
          <w:rFonts w:ascii="Calibri" w:hAnsi="Calibri" w:cs="Arial"/>
          <w:color w:val="000000" w:themeColor="text1"/>
          <w:sz w:val="22"/>
          <w:szCs w:val="22"/>
        </w:rPr>
      </w:pPr>
      <w:r>
        <w:rPr>
          <w:rFonts w:ascii="Calibri" w:hAnsi="Calibri" w:cs="Arial"/>
          <w:color w:val="000000" w:themeColor="text1"/>
          <w:sz w:val="22"/>
          <w:szCs w:val="22"/>
        </w:rPr>
        <w:t xml:space="preserve">In 1989 ACT </w:t>
      </w:r>
      <w:r w:rsidR="00F0297D">
        <w:rPr>
          <w:rFonts w:ascii="Calibri" w:hAnsi="Calibri" w:cs="Arial"/>
          <w:color w:val="000000" w:themeColor="text1"/>
          <w:sz w:val="22"/>
          <w:szCs w:val="22"/>
        </w:rPr>
        <w:t xml:space="preserve">self-government commenced, ending the long history of </w:t>
      </w:r>
      <w:r w:rsidR="00EB7864">
        <w:rPr>
          <w:rFonts w:ascii="Calibri" w:hAnsi="Calibri" w:cs="Arial"/>
          <w:color w:val="000000" w:themeColor="text1"/>
          <w:sz w:val="22"/>
          <w:szCs w:val="22"/>
        </w:rPr>
        <w:t xml:space="preserve">ACT </w:t>
      </w:r>
      <w:r w:rsidR="00F0297D">
        <w:rPr>
          <w:rFonts w:ascii="Calibri" w:hAnsi="Calibri" w:cs="Arial"/>
          <w:color w:val="000000" w:themeColor="text1"/>
          <w:sz w:val="22"/>
          <w:szCs w:val="22"/>
        </w:rPr>
        <w:t>plantation management by</w:t>
      </w:r>
      <w:r w:rsidR="00EB7864">
        <w:rPr>
          <w:rFonts w:ascii="Calibri" w:hAnsi="Calibri" w:cs="Arial"/>
          <w:color w:val="000000" w:themeColor="text1"/>
          <w:sz w:val="22"/>
          <w:szCs w:val="22"/>
        </w:rPr>
        <w:t xml:space="preserve"> the Commonwealth</w:t>
      </w:r>
      <w:r w:rsidR="00F0297D">
        <w:rPr>
          <w:rFonts w:ascii="Calibri" w:hAnsi="Calibri" w:cs="Arial"/>
          <w:color w:val="000000" w:themeColor="text1"/>
          <w:sz w:val="22"/>
          <w:szCs w:val="22"/>
        </w:rPr>
        <w:t>. A</w:t>
      </w:r>
      <w:r>
        <w:rPr>
          <w:rFonts w:ascii="Calibri" w:hAnsi="Calibri" w:cs="Arial"/>
          <w:color w:val="000000" w:themeColor="text1"/>
          <w:sz w:val="22"/>
          <w:szCs w:val="22"/>
        </w:rPr>
        <w:t xml:space="preserve">t the time </w:t>
      </w:r>
      <w:r w:rsidR="0001492C" w:rsidRPr="001E3885">
        <w:rPr>
          <w:rFonts w:ascii="Calibri" w:hAnsi="Calibri" w:cs="Arial"/>
          <w:color w:val="000000" w:themeColor="text1"/>
          <w:sz w:val="22"/>
          <w:szCs w:val="22"/>
        </w:rPr>
        <w:t>ACT Fo</w:t>
      </w:r>
      <w:r w:rsidR="00F0297D">
        <w:rPr>
          <w:rFonts w:ascii="Calibri" w:hAnsi="Calibri" w:cs="Arial"/>
          <w:color w:val="000000" w:themeColor="text1"/>
          <w:sz w:val="22"/>
          <w:szCs w:val="22"/>
        </w:rPr>
        <w:t>rests</w:t>
      </w:r>
      <w:r w:rsidR="0001492C" w:rsidRPr="001E3885">
        <w:rPr>
          <w:rFonts w:ascii="Calibri" w:hAnsi="Calibri" w:cs="Arial"/>
          <w:color w:val="000000" w:themeColor="text1"/>
          <w:sz w:val="22"/>
          <w:szCs w:val="22"/>
        </w:rPr>
        <w:t xml:space="preserve"> </w:t>
      </w:r>
      <w:r>
        <w:rPr>
          <w:rFonts w:ascii="Calibri" w:hAnsi="Calibri" w:cs="Arial"/>
          <w:color w:val="000000" w:themeColor="text1"/>
          <w:sz w:val="22"/>
          <w:szCs w:val="22"/>
        </w:rPr>
        <w:t>maintained</w:t>
      </w:r>
      <w:r w:rsidR="004B0A42" w:rsidRPr="001E3885">
        <w:rPr>
          <w:rFonts w:ascii="Calibri" w:hAnsi="Calibri" w:cs="Arial"/>
          <w:color w:val="000000" w:themeColor="text1"/>
          <w:sz w:val="22"/>
          <w:szCs w:val="22"/>
        </w:rPr>
        <w:t xml:space="preserve"> </w:t>
      </w:r>
      <w:r w:rsidR="00EB7864">
        <w:rPr>
          <w:rFonts w:ascii="Calibri" w:hAnsi="Calibri" w:cs="Arial"/>
          <w:color w:val="000000" w:themeColor="text1"/>
          <w:sz w:val="22"/>
          <w:szCs w:val="22"/>
        </w:rPr>
        <w:t>management responsibility of</w:t>
      </w:r>
      <w:r w:rsidR="00F0297D">
        <w:rPr>
          <w:rFonts w:ascii="Calibri" w:hAnsi="Calibri" w:cs="Arial"/>
          <w:color w:val="000000" w:themeColor="text1"/>
          <w:sz w:val="22"/>
          <w:szCs w:val="22"/>
        </w:rPr>
        <w:t xml:space="preserve"> a</w:t>
      </w:r>
      <w:r w:rsidR="00E71968" w:rsidRPr="001E3885">
        <w:rPr>
          <w:rFonts w:ascii="Calibri" w:hAnsi="Calibri" w:cs="Arial"/>
          <w:color w:val="000000" w:themeColor="text1"/>
          <w:sz w:val="22"/>
          <w:szCs w:val="22"/>
        </w:rPr>
        <w:t xml:space="preserve"> </w:t>
      </w:r>
      <w:r w:rsidR="004C4C94">
        <w:rPr>
          <w:rFonts w:ascii="Calibri" w:hAnsi="Calibri" w:cs="Arial"/>
          <w:color w:val="000000" w:themeColor="text1"/>
          <w:sz w:val="22"/>
          <w:szCs w:val="22"/>
        </w:rPr>
        <w:t>26,000-hectare</w:t>
      </w:r>
      <w:r w:rsidR="00F0297D">
        <w:rPr>
          <w:rFonts w:ascii="Calibri" w:hAnsi="Calibri" w:cs="Arial"/>
          <w:color w:val="000000" w:themeColor="text1"/>
          <w:sz w:val="22"/>
          <w:szCs w:val="22"/>
        </w:rPr>
        <w:t xml:space="preserve"> estate</w:t>
      </w:r>
      <w:r>
        <w:rPr>
          <w:rFonts w:ascii="Calibri" w:hAnsi="Calibri" w:cs="Arial"/>
          <w:color w:val="000000" w:themeColor="text1"/>
          <w:sz w:val="22"/>
          <w:szCs w:val="22"/>
        </w:rPr>
        <w:t xml:space="preserve"> that </w:t>
      </w:r>
      <w:r w:rsidR="0001492C" w:rsidRPr="001E3885">
        <w:rPr>
          <w:rFonts w:ascii="Calibri" w:hAnsi="Calibri" w:cs="Arial"/>
          <w:color w:val="000000" w:themeColor="text1"/>
          <w:sz w:val="22"/>
          <w:szCs w:val="22"/>
        </w:rPr>
        <w:t xml:space="preserve">included </w:t>
      </w:r>
      <w:r>
        <w:rPr>
          <w:rFonts w:ascii="Calibri" w:hAnsi="Calibri" w:cs="Arial"/>
          <w:color w:val="000000" w:themeColor="text1"/>
          <w:sz w:val="22"/>
          <w:szCs w:val="22"/>
        </w:rPr>
        <w:t>bo</w:t>
      </w:r>
      <w:r w:rsidR="0001492C" w:rsidRPr="001E3885">
        <w:rPr>
          <w:rFonts w:ascii="Calibri" w:hAnsi="Calibri" w:cs="Arial"/>
          <w:color w:val="000000" w:themeColor="text1"/>
          <w:sz w:val="22"/>
          <w:szCs w:val="22"/>
        </w:rPr>
        <w:t xml:space="preserve">th </w:t>
      </w:r>
      <w:r w:rsidR="00D85C3A" w:rsidRPr="001E3885">
        <w:rPr>
          <w:rFonts w:ascii="Calibri" w:hAnsi="Calibri" w:cs="Arial"/>
          <w:color w:val="000000" w:themeColor="text1"/>
          <w:sz w:val="22"/>
          <w:szCs w:val="22"/>
        </w:rPr>
        <w:t xml:space="preserve">plantations and </w:t>
      </w:r>
      <w:r w:rsidR="0001492C" w:rsidRPr="001E3885">
        <w:rPr>
          <w:rFonts w:ascii="Calibri" w:hAnsi="Calibri" w:cs="Arial"/>
          <w:color w:val="000000" w:themeColor="text1"/>
          <w:sz w:val="22"/>
          <w:szCs w:val="22"/>
        </w:rPr>
        <w:t>native forests.</w:t>
      </w:r>
      <w:r w:rsidR="00EB7864">
        <w:rPr>
          <w:rFonts w:ascii="Calibri" w:hAnsi="Calibri" w:cs="Arial"/>
          <w:color w:val="000000" w:themeColor="text1"/>
          <w:sz w:val="22"/>
          <w:szCs w:val="22"/>
        </w:rPr>
        <w:t xml:space="preserve"> ACT Forests was restructured in the early 2000’s to ensure a sustainable future and financial independence.</w:t>
      </w:r>
    </w:p>
    <w:p w14:paraId="513E8B6B" w14:textId="0B5ECCAC" w:rsidR="0001492C" w:rsidRPr="001E3885" w:rsidRDefault="00EB7864" w:rsidP="00BD1CD6">
      <w:pPr>
        <w:spacing w:after="120" w:line="259" w:lineRule="auto"/>
        <w:rPr>
          <w:rFonts w:ascii="Calibri" w:hAnsi="Calibri" w:cs="Arial"/>
          <w:color w:val="000000" w:themeColor="text1"/>
          <w:sz w:val="22"/>
          <w:szCs w:val="22"/>
        </w:rPr>
      </w:pPr>
      <w:r>
        <w:rPr>
          <w:rFonts w:ascii="Calibri" w:hAnsi="Calibri" w:cs="Arial"/>
          <w:color w:val="000000" w:themeColor="text1"/>
          <w:sz w:val="22"/>
          <w:szCs w:val="22"/>
        </w:rPr>
        <w:t>However</w:t>
      </w:r>
      <w:r w:rsidR="004C4C94">
        <w:rPr>
          <w:rFonts w:ascii="Calibri" w:hAnsi="Calibri" w:cs="Arial"/>
          <w:color w:val="000000" w:themeColor="text1"/>
          <w:sz w:val="22"/>
          <w:szCs w:val="22"/>
        </w:rPr>
        <w:t>,</w:t>
      </w:r>
      <w:r>
        <w:rPr>
          <w:rFonts w:ascii="Calibri" w:hAnsi="Calibri" w:cs="Arial"/>
          <w:color w:val="000000" w:themeColor="text1"/>
          <w:sz w:val="22"/>
          <w:szCs w:val="22"/>
        </w:rPr>
        <w:t xml:space="preserve"> i</w:t>
      </w:r>
      <w:r w:rsidR="00DB7553" w:rsidRPr="001E3885">
        <w:rPr>
          <w:rFonts w:ascii="Calibri" w:hAnsi="Calibri" w:cs="Arial"/>
          <w:color w:val="000000" w:themeColor="text1"/>
          <w:sz w:val="22"/>
          <w:szCs w:val="22"/>
        </w:rPr>
        <w:t xml:space="preserve">n </w:t>
      </w:r>
      <w:r w:rsidR="00BD1CD6" w:rsidRPr="001E3885">
        <w:rPr>
          <w:rFonts w:ascii="Calibri" w:hAnsi="Calibri" w:cs="Arial"/>
          <w:color w:val="000000" w:themeColor="text1"/>
          <w:sz w:val="22"/>
          <w:szCs w:val="22"/>
        </w:rPr>
        <w:t>2003</w:t>
      </w:r>
      <w:r w:rsidR="00DB7553" w:rsidRPr="001E3885">
        <w:rPr>
          <w:rFonts w:ascii="Calibri" w:hAnsi="Calibri" w:cs="Arial"/>
          <w:color w:val="000000" w:themeColor="text1"/>
          <w:sz w:val="22"/>
          <w:szCs w:val="22"/>
        </w:rPr>
        <w:t xml:space="preserve"> </w:t>
      </w:r>
      <w:r w:rsidR="00BD1CD6" w:rsidRPr="001E3885">
        <w:rPr>
          <w:rFonts w:ascii="Calibri" w:hAnsi="Calibri" w:cs="Arial"/>
          <w:color w:val="000000" w:themeColor="text1"/>
          <w:sz w:val="22"/>
          <w:szCs w:val="22"/>
        </w:rPr>
        <w:t xml:space="preserve">bushfires </w:t>
      </w:r>
      <w:r w:rsidR="0001492C" w:rsidRPr="001E3885">
        <w:rPr>
          <w:rFonts w:ascii="Calibri" w:hAnsi="Calibri" w:cs="Arial"/>
          <w:color w:val="000000" w:themeColor="text1"/>
          <w:sz w:val="22"/>
          <w:szCs w:val="22"/>
        </w:rPr>
        <w:t xml:space="preserve">burnt through two thirds of the ACT and </w:t>
      </w:r>
      <w:r w:rsidR="000B3447">
        <w:rPr>
          <w:rFonts w:ascii="Calibri" w:hAnsi="Calibri" w:cs="Arial"/>
          <w:color w:val="000000" w:themeColor="text1"/>
          <w:sz w:val="22"/>
          <w:szCs w:val="22"/>
        </w:rPr>
        <w:t xml:space="preserve">destroyed 10,500 hectares </w:t>
      </w:r>
      <w:r w:rsidR="00BD1CD6" w:rsidRPr="001E3885">
        <w:rPr>
          <w:rFonts w:ascii="Calibri" w:hAnsi="Calibri" w:cs="Arial"/>
          <w:color w:val="000000" w:themeColor="text1"/>
          <w:sz w:val="22"/>
          <w:szCs w:val="22"/>
        </w:rPr>
        <w:t xml:space="preserve">of plantations. Kowen forest was the only large plantation area unaffected. </w:t>
      </w:r>
      <w:r w:rsidR="00E71968" w:rsidRPr="001E3885">
        <w:rPr>
          <w:rFonts w:ascii="Calibri" w:hAnsi="Calibri" w:cs="Arial"/>
          <w:color w:val="000000" w:themeColor="text1"/>
          <w:sz w:val="22"/>
          <w:szCs w:val="22"/>
        </w:rPr>
        <w:t>A review of all land management agencie</w:t>
      </w:r>
      <w:r w:rsidR="003D71D7" w:rsidRPr="001E3885">
        <w:rPr>
          <w:rFonts w:ascii="Calibri" w:hAnsi="Calibri" w:cs="Arial"/>
          <w:color w:val="000000" w:themeColor="text1"/>
          <w:sz w:val="22"/>
          <w:szCs w:val="22"/>
        </w:rPr>
        <w:t>s in the ACT followed and a G</w:t>
      </w:r>
      <w:r w:rsidR="00E71968" w:rsidRPr="001E3885">
        <w:rPr>
          <w:rFonts w:ascii="Calibri" w:hAnsi="Calibri" w:cs="Arial"/>
          <w:color w:val="000000" w:themeColor="text1"/>
          <w:sz w:val="22"/>
          <w:szCs w:val="22"/>
        </w:rPr>
        <w:t xml:space="preserve">overnment decision </w:t>
      </w:r>
      <w:r w:rsidR="004C4C94">
        <w:rPr>
          <w:rFonts w:ascii="Calibri" w:hAnsi="Calibri" w:cs="Arial"/>
          <w:color w:val="000000" w:themeColor="text1"/>
          <w:sz w:val="22"/>
          <w:szCs w:val="22"/>
        </w:rPr>
        <w:t xml:space="preserve">was made </w:t>
      </w:r>
      <w:r w:rsidR="006358F5">
        <w:rPr>
          <w:rFonts w:ascii="Calibri" w:hAnsi="Calibri" w:cs="Arial"/>
          <w:color w:val="000000" w:themeColor="text1"/>
          <w:sz w:val="22"/>
          <w:szCs w:val="22"/>
        </w:rPr>
        <w:t>to combine</w:t>
      </w:r>
      <w:r w:rsidR="00E71968" w:rsidRPr="001E3885">
        <w:rPr>
          <w:rFonts w:ascii="Calibri" w:hAnsi="Calibri" w:cs="Arial"/>
          <w:color w:val="000000" w:themeColor="text1"/>
          <w:sz w:val="22"/>
          <w:szCs w:val="22"/>
        </w:rPr>
        <w:t xml:space="preserve"> </w:t>
      </w:r>
      <w:r w:rsidR="004C4C94">
        <w:rPr>
          <w:rFonts w:ascii="Calibri" w:hAnsi="Calibri" w:cs="Arial"/>
          <w:color w:val="000000" w:themeColor="text1"/>
          <w:sz w:val="22"/>
          <w:szCs w:val="22"/>
        </w:rPr>
        <w:t xml:space="preserve">the two largest </w:t>
      </w:r>
      <w:r w:rsidR="006358F5">
        <w:rPr>
          <w:rFonts w:ascii="Calibri" w:hAnsi="Calibri" w:cs="Arial"/>
          <w:color w:val="000000" w:themeColor="text1"/>
          <w:sz w:val="22"/>
          <w:szCs w:val="22"/>
        </w:rPr>
        <w:t>rural land m</w:t>
      </w:r>
      <w:bookmarkStart w:id="3" w:name="_GoBack"/>
      <w:bookmarkEnd w:id="3"/>
      <w:r w:rsidR="006358F5">
        <w:rPr>
          <w:rFonts w:ascii="Calibri" w:hAnsi="Calibri" w:cs="Arial"/>
          <w:color w:val="000000" w:themeColor="text1"/>
          <w:sz w:val="22"/>
          <w:szCs w:val="22"/>
        </w:rPr>
        <w:t>anagers.</w:t>
      </w:r>
      <w:r w:rsidR="001501CD">
        <w:rPr>
          <w:rFonts w:ascii="Calibri" w:hAnsi="Calibri" w:cs="Arial"/>
          <w:color w:val="000000" w:themeColor="text1"/>
          <w:sz w:val="22"/>
          <w:szCs w:val="22"/>
        </w:rPr>
        <w:t xml:space="preserve"> </w:t>
      </w:r>
      <w:r w:rsidR="0054254F">
        <w:rPr>
          <w:rFonts w:ascii="Calibri" w:hAnsi="Calibri" w:cs="Arial"/>
          <w:color w:val="000000" w:themeColor="text1"/>
          <w:sz w:val="22"/>
          <w:szCs w:val="22"/>
        </w:rPr>
        <w:t>In 2006</w:t>
      </w:r>
      <w:r>
        <w:rPr>
          <w:rFonts w:ascii="Calibri" w:hAnsi="Calibri" w:cs="Arial"/>
          <w:color w:val="000000" w:themeColor="text1"/>
          <w:sz w:val="22"/>
          <w:szCs w:val="22"/>
        </w:rPr>
        <w:t>,</w:t>
      </w:r>
      <w:r w:rsidR="0054254F">
        <w:rPr>
          <w:rFonts w:ascii="Calibri" w:hAnsi="Calibri" w:cs="Arial"/>
          <w:color w:val="000000" w:themeColor="text1"/>
          <w:sz w:val="22"/>
          <w:szCs w:val="22"/>
        </w:rPr>
        <w:t xml:space="preserve"> </w:t>
      </w:r>
      <w:r w:rsidR="001501CD">
        <w:rPr>
          <w:rFonts w:ascii="Calibri" w:hAnsi="Calibri" w:cs="Arial"/>
          <w:color w:val="000000" w:themeColor="text1"/>
          <w:sz w:val="22"/>
          <w:szCs w:val="22"/>
        </w:rPr>
        <w:t>Environment AC</w:t>
      </w:r>
      <w:r w:rsidR="006358F5">
        <w:rPr>
          <w:rFonts w:ascii="Calibri" w:hAnsi="Calibri" w:cs="Arial"/>
          <w:color w:val="000000" w:themeColor="text1"/>
          <w:sz w:val="22"/>
          <w:szCs w:val="22"/>
        </w:rPr>
        <w:t xml:space="preserve">T and ACT Forests amalgamated into </w:t>
      </w:r>
      <w:r w:rsidR="0086102D" w:rsidRPr="001E3885">
        <w:rPr>
          <w:rFonts w:ascii="Calibri" w:hAnsi="Calibri" w:cs="Arial"/>
          <w:color w:val="000000" w:themeColor="text1"/>
          <w:sz w:val="22"/>
          <w:szCs w:val="22"/>
        </w:rPr>
        <w:t xml:space="preserve">one agency which is today known as the ACT Parks and Conservation Service (PCS). </w:t>
      </w:r>
    </w:p>
    <w:p w14:paraId="6777653B" w14:textId="6D6C9C5E" w:rsidR="00653AD2" w:rsidRPr="001E3885" w:rsidRDefault="0086102D" w:rsidP="00653AD2">
      <w:pPr>
        <w:spacing w:after="120" w:line="259" w:lineRule="auto"/>
        <w:rPr>
          <w:rFonts w:ascii="Calibri" w:hAnsi="Calibri" w:cs="Arial"/>
          <w:color w:val="000000" w:themeColor="text1"/>
          <w:sz w:val="22"/>
          <w:szCs w:val="22"/>
        </w:rPr>
      </w:pPr>
      <w:r w:rsidRPr="001E3885">
        <w:rPr>
          <w:rFonts w:ascii="Calibri" w:hAnsi="Calibri" w:cs="Arial"/>
          <w:color w:val="000000" w:themeColor="text1"/>
          <w:sz w:val="22"/>
          <w:szCs w:val="22"/>
        </w:rPr>
        <w:t xml:space="preserve">The ACT </w:t>
      </w:r>
      <w:r w:rsidR="000B3447">
        <w:rPr>
          <w:rFonts w:ascii="Calibri" w:hAnsi="Calibri" w:cs="Arial"/>
          <w:color w:val="000000" w:themeColor="text1"/>
          <w:sz w:val="22"/>
          <w:szCs w:val="22"/>
        </w:rPr>
        <w:t>PCS is in the unique position</w:t>
      </w:r>
      <w:r w:rsidR="00B033D4" w:rsidRPr="001E3885">
        <w:rPr>
          <w:rFonts w:ascii="Calibri" w:hAnsi="Calibri" w:cs="Arial"/>
          <w:color w:val="000000" w:themeColor="text1"/>
          <w:sz w:val="22"/>
          <w:szCs w:val="22"/>
        </w:rPr>
        <w:t xml:space="preserve"> </w:t>
      </w:r>
      <w:r w:rsidR="0001492C" w:rsidRPr="001E3885">
        <w:rPr>
          <w:rFonts w:ascii="Calibri" w:hAnsi="Calibri" w:cs="Arial"/>
          <w:color w:val="000000" w:themeColor="text1"/>
          <w:sz w:val="22"/>
          <w:szCs w:val="22"/>
        </w:rPr>
        <w:t xml:space="preserve">of being a </w:t>
      </w:r>
      <w:r w:rsidRPr="001E3885">
        <w:rPr>
          <w:rFonts w:ascii="Calibri" w:hAnsi="Calibri" w:cs="Arial"/>
          <w:color w:val="000000" w:themeColor="text1"/>
          <w:sz w:val="22"/>
          <w:szCs w:val="22"/>
        </w:rPr>
        <w:t xml:space="preserve">single </w:t>
      </w:r>
      <w:r w:rsidR="0001492C" w:rsidRPr="001E3885">
        <w:rPr>
          <w:rFonts w:ascii="Calibri" w:hAnsi="Calibri" w:cs="Arial"/>
          <w:color w:val="000000" w:themeColor="text1"/>
          <w:sz w:val="22"/>
          <w:szCs w:val="22"/>
        </w:rPr>
        <w:t>Government land management agency with responsibility for all rural land tenures</w:t>
      </w:r>
      <w:r w:rsidRPr="001E3885">
        <w:rPr>
          <w:rFonts w:ascii="Calibri" w:hAnsi="Calibri" w:cs="Arial"/>
          <w:color w:val="000000" w:themeColor="text1"/>
          <w:sz w:val="22"/>
          <w:szCs w:val="22"/>
        </w:rPr>
        <w:t xml:space="preserve"> across one jurisdiction</w:t>
      </w:r>
      <w:r w:rsidR="0001492C" w:rsidRPr="001E3885">
        <w:rPr>
          <w:rFonts w:ascii="Calibri" w:hAnsi="Calibri" w:cs="Arial"/>
          <w:color w:val="000000" w:themeColor="text1"/>
          <w:sz w:val="22"/>
          <w:szCs w:val="22"/>
        </w:rPr>
        <w:t xml:space="preserve">. </w:t>
      </w:r>
      <w:r w:rsidR="00B033D4" w:rsidRPr="001E3885">
        <w:rPr>
          <w:rFonts w:ascii="Calibri" w:hAnsi="Calibri" w:cs="Arial"/>
          <w:color w:val="000000" w:themeColor="text1"/>
          <w:sz w:val="22"/>
          <w:szCs w:val="22"/>
        </w:rPr>
        <w:t xml:space="preserve">These tenures </w:t>
      </w:r>
      <w:r w:rsidRPr="001E3885">
        <w:rPr>
          <w:rFonts w:ascii="Calibri" w:hAnsi="Calibri" w:cs="Arial"/>
          <w:color w:val="000000" w:themeColor="text1"/>
          <w:sz w:val="22"/>
          <w:szCs w:val="22"/>
        </w:rPr>
        <w:t>include</w:t>
      </w:r>
      <w:r w:rsidR="0001492C" w:rsidRPr="001E3885">
        <w:rPr>
          <w:rFonts w:ascii="Calibri" w:hAnsi="Calibri" w:cs="Arial"/>
          <w:color w:val="000000" w:themeColor="text1"/>
          <w:sz w:val="22"/>
          <w:szCs w:val="22"/>
        </w:rPr>
        <w:t xml:space="preserve"> </w:t>
      </w:r>
      <w:r w:rsidR="004C3696" w:rsidRPr="001E3885">
        <w:rPr>
          <w:rFonts w:ascii="Calibri" w:hAnsi="Calibri" w:cs="Arial"/>
          <w:color w:val="000000" w:themeColor="text1"/>
          <w:sz w:val="22"/>
          <w:szCs w:val="22"/>
        </w:rPr>
        <w:t>N</w:t>
      </w:r>
      <w:r w:rsidR="0001492C" w:rsidRPr="001E3885">
        <w:rPr>
          <w:rFonts w:ascii="Calibri" w:hAnsi="Calibri" w:cs="Arial"/>
          <w:color w:val="000000" w:themeColor="text1"/>
          <w:sz w:val="22"/>
          <w:szCs w:val="22"/>
        </w:rPr>
        <w:t xml:space="preserve">ational </w:t>
      </w:r>
      <w:r w:rsidR="004C3696" w:rsidRPr="001E3885">
        <w:rPr>
          <w:rFonts w:ascii="Calibri" w:hAnsi="Calibri" w:cs="Arial"/>
          <w:color w:val="000000" w:themeColor="text1"/>
          <w:sz w:val="22"/>
          <w:szCs w:val="22"/>
        </w:rPr>
        <w:t>P</w:t>
      </w:r>
      <w:r w:rsidR="000B3447">
        <w:rPr>
          <w:rFonts w:ascii="Calibri" w:hAnsi="Calibri" w:cs="Arial"/>
          <w:color w:val="000000" w:themeColor="text1"/>
          <w:sz w:val="22"/>
          <w:szCs w:val="22"/>
        </w:rPr>
        <w:t>arks</w:t>
      </w:r>
      <w:r w:rsidRPr="001E3885">
        <w:rPr>
          <w:rFonts w:ascii="Calibri" w:hAnsi="Calibri" w:cs="Arial"/>
          <w:color w:val="000000" w:themeColor="text1"/>
          <w:sz w:val="22"/>
          <w:szCs w:val="22"/>
        </w:rPr>
        <w:t xml:space="preserve">, </w:t>
      </w:r>
      <w:r w:rsidR="004C3696" w:rsidRPr="001E3885">
        <w:rPr>
          <w:rFonts w:ascii="Calibri" w:hAnsi="Calibri" w:cs="Arial"/>
          <w:color w:val="000000" w:themeColor="text1"/>
          <w:sz w:val="22"/>
          <w:szCs w:val="22"/>
        </w:rPr>
        <w:t>N</w:t>
      </w:r>
      <w:r w:rsidR="0001492C" w:rsidRPr="001E3885">
        <w:rPr>
          <w:rFonts w:ascii="Calibri" w:hAnsi="Calibri" w:cs="Arial"/>
          <w:color w:val="000000" w:themeColor="text1"/>
          <w:sz w:val="22"/>
          <w:szCs w:val="22"/>
        </w:rPr>
        <w:t xml:space="preserve">ature </w:t>
      </w:r>
      <w:r w:rsidR="004C3696" w:rsidRPr="001E3885">
        <w:rPr>
          <w:rFonts w:ascii="Calibri" w:hAnsi="Calibri" w:cs="Arial"/>
          <w:color w:val="000000" w:themeColor="text1"/>
          <w:sz w:val="22"/>
          <w:szCs w:val="22"/>
        </w:rPr>
        <w:t>R</w:t>
      </w:r>
      <w:r w:rsidR="0001492C" w:rsidRPr="001E3885">
        <w:rPr>
          <w:rFonts w:ascii="Calibri" w:hAnsi="Calibri" w:cs="Arial"/>
          <w:color w:val="000000" w:themeColor="text1"/>
          <w:sz w:val="22"/>
          <w:szCs w:val="22"/>
        </w:rPr>
        <w:t xml:space="preserve">eserves, </w:t>
      </w:r>
      <w:r w:rsidR="003850DD">
        <w:rPr>
          <w:rFonts w:ascii="Calibri" w:hAnsi="Calibri" w:cs="Arial"/>
          <w:color w:val="000000" w:themeColor="text1"/>
          <w:sz w:val="22"/>
          <w:szCs w:val="22"/>
        </w:rPr>
        <w:t>r</w:t>
      </w:r>
      <w:r w:rsidR="0001492C" w:rsidRPr="001E3885">
        <w:rPr>
          <w:rFonts w:ascii="Calibri" w:hAnsi="Calibri" w:cs="Arial"/>
          <w:color w:val="000000" w:themeColor="text1"/>
          <w:sz w:val="22"/>
          <w:szCs w:val="22"/>
        </w:rPr>
        <w:t xml:space="preserve">ural lands and </w:t>
      </w:r>
      <w:r w:rsidR="003850DD">
        <w:rPr>
          <w:rFonts w:ascii="Calibri" w:hAnsi="Calibri" w:cs="Arial"/>
          <w:color w:val="000000" w:themeColor="text1"/>
          <w:sz w:val="22"/>
          <w:szCs w:val="22"/>
        </w:rPr>
        <w:t>c</w:t>
      </w:r>
      <w:r w:rsidR="0001492C" w:rsidRPr="001E3885">
        <w:rPr>
          <w:rFonts w:ascii="Calibri" w:hAnsi="Calibri" w:cs="Arial"/>
          <w:color w:val="000000" w:themeColor="text1"/>
          <w:sz w:val="22"/>
          <w:szCs w:val="22"/>
        </w:rPr>
        <w:t xml:space="preserve">ommercial </w:t>
      </w:r>
      <w:r w:rsidR="00D85C3A" w:rsidRPr="001E3885">
        <w:rPr>
          <w:rFonts w:ascii="Calibri" w:hAnsi="Calibri" w:cs="Arial"/>
          <w:color w:val="000000" w:themeColor="text1"/>
          <w:sz w:val="22"/>
          <w:szCs w:val="22"/>
        </w:rPr>
        <w:t>pine plantations</w:t>
      </w:r>
      <w:r w:rsidR="0001492C" w:rsidRPr="001E3885">
        <w:rPr>
          <w:rFonts w:ascii="Calibri" w:hAnsi="Calibri" w:cs="Arial"/>
          <w:color w:val="000000" w:themeColor="text1"/>
          <w:sz w:val="22"/>
          <w:szCs w:val="22"/>
        </w:rPr>
        <w:t xml:space="preserve">. This represents an exciting </w:t>
      </w:r>
      <w:r w:rsidRPr="001E3885">
        <w:rPr>
          <w:rFonts w:ascii="Calibri" w:hAnsi="Calibri" w:cs="Arial"/>
          <w:color w:val="000000" w:themeColor="text1"/>
          <w:sz w:val="22"/>
          <w:szCs w:val="22"/>
        </w:rPr>
        <w:t xml:space="preserve">and challenging </w:t>
      </w:r>
      <w:r w:rsidR="0001492C" w:rsidRPr="001E3885">
        <w:rPr>
          <w:rFonts w:ascii="Calibri" w:hAnsi="Calibri" w:cs="Arial"/>
          <w:color w:val="000000" w:themeColor="text1"/>
          <w:sz w:val="22"/>
          <w:szCs w:val="22"/>
        </w:rPr>
        <w:t xml:space="preserve">opportunity to balance </w:t>
      </w:r>
      <w:r w:rsidRPr="001E3885">
        <w:rPr>
          <w:rFonts w:ascii="Calibri" w:hAnsi="Calibri" w:cs="Arial"/>
          <w:color w:val="000000" w:themeColor="text1"/>
          <w:sz w:val="22"/>
          <w:szCs w:val="22"/>
        </w:rPr>
        <w:t>society’s</w:t>
      </w:r>
      <w:r w:rsidR="0001492C" w:rsidRPr="001E3885">
        <w:rPr>
          <w:rFonts w:ascii="Calibri" w:hAnsi="Calibri" w:cs="Arial"/>
          <w:color w:val="000000" w:themeColor="text1"/>
          <w:sz w:val="22"/>
          <w:szCs w:val="22"/>
        </w:rPr>
        <w:t xml:space="preserve"> needs for conserva</w:t>
      </w:r>
      <w:r w:rsidR="000D2B3A" w:rsidRPr="001E3885">
        <w:rPr>
          <w:rFonts w:ascii="Calibri" w:hAnsi="Calibri" w:cs="Arial"/>
          <w:color w:val="000000" w:themeColor="text1"/>
          <w:sz w:val="22"/>
          <w:szCs w:val="22"/>
        </w:rPr>
        <w:t>tion</w:t>
      </w:r>
      <w:r w:rsidR="001E3885" w:rsidRPr="001E3885">
        <w:rPr>
          <w:rFonts w:ascii="Calibri" w:hAnsi="Calibri" w:cs="Arial"/>
          <w:color w:val="000000" w:themeColor="text1"/>
          <w:sz w:val="22"/>
          <w:szCs w:val="22"/>
        </w:rPr>
        <w:t xml:space="preserve">, farming and </w:t>
      </w:r>
      <w:r w:rsidRPr="001E3885">
        <w:rPr>
          <w:rFonts w:ascii="Calibri" w:hAnsi="Calibri" w:cs="Arial"/>
          <w:color w:val="000000" w:themeColor="text1"/>
          <w:sz w:val="22"/>
          <w:szCs w:val="22"/>
        </w:rPr>
        <w:t xml:space="preserve">recreation </w:t>
      </w:r>
      <w:r w:rsidR="009D5060" w:rsidRPr="001E3885">
        <w:rPr>
          <w:rFonts w:ascii="Calibri" w:hAnsi="Calibri" w:cs="Arial"/>
          <w:color w:val="000000" w:themeColor="text1"/>
          <w:sz w:val="22"/>
          <w:szCs w:val="22"/>
        </w:rPr>
        <w:t>with</w:t>
      </w:r>
      <w:r w:rsidR="0001492C" w:rsidRPr="001E3885">
        <w:rPr>
          <w:rFonts w:ascii="Calibri" w:hAnsi="Calibri" w:cs="Arial"/>
          <w:color w:val="000000" w:themeColor="text1"/>
          <w:sz w:val="22"/>
          <w:szCs w:val="22"/>
        </w:rPr>
        <w:t xml:space="preserve"> </w:t>
      </w:r>
      <w:r w:rsidR="000D2B3A" w:rsidRPr="001E3885">
        <w:rPr>
          <w:rFonts w:ascii="Calibri" w:hAnsi="Calibri" w:cs="Arial"/>
          <w:color w:val="000000" w:themeColor="text1"/>
          <w:sz w:val="22"/>
          <w:szCs w:val="22"/>
        </w:rPr>
        <w:t xml:space="preserve">the </w:t>
      </w:r>
      <w:r w:rsidRPr="001E3885">
        <w:rPr>
          <w:rFonts w:ascii="Calibri" w:hAnsi="Calibri" w:cs="Arial"/>
          <w:color w:val="000000" w:themeColor="text1"/>
          <w:sz w:val="22"/>
          <w:szCs w:val="22"/>
        </w:rPr>
        <w:t xml:space="preserve">commercial business of </w:t>
      </w:r>
      <w:r w:rsidR="004937A6" w:rsidRPr="001E3885">
        <w:rPr>
          <w:rFonts w:ascii="Calibri" w:hAnsi="Calibri" w:cs="Arial"/>
          <w:color w:val="000000" w:themeColor="text1"/>
          <w:sz w:val="22"/>
          <w:szCs w:val="22"/>
        </w:rPr>
        <w:t>producing timber</w:t>
      </w:r>
      <w:r w:rsidR="0001492C" w:rsidRPr="001E3885">
        <w:rPr>
          <w:rFonts w:ascii="Calibri" w:hAnsi="Calibri" w:cs="Arial"/>
          <w:color w:val="000000" w:themeColor="text1"/>
          <w:sz w:val="22"/>
          <w:szCs w:val="22"/>
        </w:rPr>
        <w:t xml:space="preserve">. </w:t>
      </w:r>
    </w:p>
    <w:p w14:paraId="6A736EB5" w14:textId="74E794FA" w:rsidR="007B7674" w:rsidRPr="001E3885" w:rsidRDefault="00D85C3A" w:rsidP="00D85C3A">
      <w:pPr>
        <w:spacing w:after="120" w:line="259" w:lineRule="auto"/>
        <w:rPr>
          <w:rFonts w:ascii="Calibri" w:hAnsi="Calibri" w:cs="Arial"/>
          <w:color w:val="000000" w:themeColor="text1"/>
          <w:sz w:val="22"/>
          <w:szCs w:val="22"/>
        </w:rPr>
      </w:pPr>
      <w:r w:rsidRPr="001E3885">
        <w:rPr>
          <w:rFonts w:ascii="Calibri" w:hAnsi="Calibri" w:cs="Arial"/>
          <w:color w:val="000000" w:themeColor="text1"/>
          <w:sz w:val="22"/>
          <w:szCs w:val="22"/>
        </w:rPr>
        <w:t>In recognition of this opportunity</w:t>
      </w:r>
      <w:r w:rsidR="0086102D" w:rsidRPr="001E3885">
        <w:rPr>
          <w:rFonts w:ascii="Calibri" w:hAnsi="Calibri" w:cs="Arial"/>
          <w:color w:val="000000" w:themeColor="text1"/>
          <w:sz w:val="22"/>
          <w:szCs w:val="22"/>
        </w:rPr>
        <w:t>,</w:t>
      </w:r>
      <w:r w:rsidRPr="001E3885">
        <w:rPr>
          <w:rFonts w:ascii="Calibri" w:hAnsi="Calibri" w:cs="Arial"/>
          <w:color w:val="000000" w:themeColor="text1"/>
          <w:sz w:val="22"/>
          <w:szCs w:val="22"/>
        </w:rPr>
        <w:t xml:space="preserve"> PCS Forestry staff identified the need for a Strategic </w:t>
      </w:r>
      <w:r w:rsidR="00175F33" w:rsidRPr="001E3885">
        <w:rPr>
          <w:rFonts w:ascii="Calibri" w:hAnsi="Calibri" w:cs="Arial"/>
          <w:color w:val="000000" w:themeColor="text1"/>
          <w:sz w:val="22"/>
          <w:szCs w:val="22"/>
        </w:rPr>
        <w:t>Plantation</w:t>
      </w:r>
      <w:r w:rsidRPr="001E3885">
        <w:rPr>
          <w:rFonts w:ascii="Calibri" w:hAnsi="Calibri" w:cs="Arial"/>
          <w:color w:val="000000" w:themeColor="text1"/>
          <w:sz w:val="22"/>
          <w:szCs w:val="22"/>
        </w:rPr>
        <w:t xml:space="preserve"> Management Plan. A planning workshop was held in Apr</w:t>
      </w:r>
      <w:r w:rsidR="003D71D7" w:rsidRPr="001E3885">
        <w:rPr>
          <w:rFonts w:ascii="Calibri" w:hAnsi="Calibri" w:cs="Arial"/>
          <w:color w:val="000000" w:themeColor="text1"/>
          <w:sz w:val="22"/>
          <w:szCs w:val="22"/>
        </w:rPr>
        <w:t>il 2017 and attended by key PCS</w:t>
      </w:r>
      <w:r w:rsidR="001C21D5" w:rsidRPr="001E3885">
        <w:rPr>
          <w:rFonts w:ascii="Calibri" w:hAnsi="Calibri" w:cs="Arial"/>
          <w:color w:val="000000" w:themeColor="text1"/>
          <w:sz w:val="22"/>
          <w:szCs w:val="22"/>
        </w:rPr>
        <w:t xml:space="preserve"> </w:t>
      </w:r>
      <w:r w:rsidRPr="001E3885">
        <w:rPr>
          <w:rFonts w:ascii="Calibri" w:hAnsi="Calibri" w:cs="Arial"/>
          <w:color w:val="000000" w:themeColor="text1"/>
          <w:sz w:val="22"/>
          <w:szCs w:val="22"/>
        </w:rPr>
        <w:t>staff. Future management intent of specific plantation areas was discussed and outcomes</w:t>
      </w:r>
      <w:r w:rsidR="00653AD2" w:rsidRPr="001E3885">
        <w:rPr>
          <w:rFonts w:ascii="Calibri" w:hAnsi="Calibri" w:cs="Arial"/>
          <w:color w:val="000000" w:themeColor="text1"/>
          <w:sz w:val="22"/>
          <w:szCs w:val="22"/>
        </w:rPr>
        <w:t xml:space="preserve"> from the</w:t>
      </w:r>
      <w:r w:rsidRPr="001E3885">
        <w:rPr>
          <w:rFonts w:ascii="Calibri" w:hAnsi="Calibri" w:cs="Arial"/>
          <w:color w:val="000000" w:themeColor="text1"/>
          <w:sz w:val="22"/>
          <w:szCs w:val="22"/>
        </w:rPr>
        <w:t xml:space="preserve"> workshop </w:t>
      </w:r>
      <w:r w:rsidR="008E2DE6" w:rsidRPr="001E3885">
        <w:rPr>
          <w:rFonts w:ascii="Calibri" w:hAnsi="Calibri" w:cs="Arial"/>
          <w:color w:val="000000" w:themeColor="text1"/>
          <w:sz w:val="22"/>
          <w:szCs w:val="22"/>
        </w:rPr>
        <w:t>informed</w:t>
      </w:r>
      <w:r w:rsidR="00DB7553" w:rsidRPr="001E3885">
        <w:rPr>
          <w:rFonts w:ascii="Calibri" w:hAnsi="Calibri" w:cs="Arial"/>
          <w:color w:val="000000" w:themeColor="text1"/>
          <w:sz w:val="22"/>
          <w:szCs w:val="22"/>
        </w:rPr>
        <w:t xml:space="preserve"> this Plan</w:t>
      </w:r>
      <w:r w:rsidRPr="001E3885">
        <w:rPr>
          <w:rFonts w:ascii="Calibri" w:hAnsi="Calibri" w:cs="Arial"/>
          <w:color w:val="000000" w:themeColor="text1"/>
          <w:sz w:val="22"/>
          <w:szCs w:val="22"/>
        </w:rPr>
        <w:t xml:space="preserve">. </w:t>
      </w:r>
    </w:p>
    <w:p w14:paraId="4BDD0DAF" w14:textId="1933C7E9" w:rsidR="007B7674" w:rsidRPr="001E3885" w:rsidRDefault="007B7674" w:rsidP="003850DD">
      <w:pPr>
        <w:spacing w:after="360" w:line="259" w:lineRule="auto"/>
        <w:rPr>
          <w:rFonts w:ascii="Calibri" w:hAnsi="Calibri" w:cs="Arial"/>
          <w:color w:val="000000" w:themeColor="text1"/>
          <w:sz w:val="22"/>
          <w:szCs w:val="22"/>
        </w:rPr>
      </w:pPr>
      <w:r w:rsidRPr="001E3885">
        <w:rPr>
          <w:rFonts w:ascii="Calibri" w:hAnsi="Calibri" w:cs="Arial"/>
          <w:color w:val="000000" w:themeColor="text1"/>
          <w:sz w:val="22"/>
          <w:szCs w:val="22"/>
        </w:rPr>
        <w:t>Th</w:t>
      </w:r>
      <w:r w:rsidR="005F70BE" w:rsidRPr="001E3885">
        <w:rPr>
          <w:rFonts w:ascii="Calibri" w:hAnsi="Calibri" w:cs="Arial"/>
          <w:color w:val="000000" w:themeColor="text1"/>
          <w:sz w:val="22"/>
          <w:szCs w:val="22"/>
        </w:rPr>
        <w:t xml:space="preserve">e purpose of this </w:t>
      </w:r>
      <w:r w:rsidR="00175F33" w:rsidRPr="001E3885">
        <w:rPr>
          <w:rFonts w:ascii="Calibri" w:hAnsi="Calibri" w:cs="Arial"/>
          <w:color w:val="000000" w:themeColor="text1"/>
          <w:sz w:val="22"/>
          <w:szCs w:val="22"/>
        </w:rPr>
        <w:t>P</w:t>
      </w:r>
      <w:r w:rsidR="005F70BE" w:rsidRPr="001E3885">
        <w:rPr>
          <w:rFonts w:ascii="Calibri" w:hAnsi="Calibri" w:cs="Arial"/>
          <w:color w:val="000000" w:themeColor="text1"/>
          <w:sz w:val="22"/>
          <w:szCs w:val="22"/>
        </w:rPr>
        <w:t>lan is to enable a coope</w:t>
      </w:r>
      <w:r w:rsidR="00680F22" w:rsidRPr="001E3885">
        <w:rPr>
          <w:rFonts w:ascii="Calibri" w:hAnsi="Calibri" w:cs="Arial"/>
          <w:color w:val="000000" w:themeColor="text1"/>
          <w:sz w:val="22"/>
          <w:szCs w:val="22"/>
        </w:rPr>
        <w:t>rative and strategic approach for</w:t>
      </w:r>
      <w:r w:rsidR="005F70BE" w:rsidRPr="001E3885">
        <w:rPr>
          <w:rFonts w:ascii="Calibri" w:hAnsi="Calibri" w:cs="Arial"/>
          <w:color w:val="000000" w:themeColor="text1"/>
          <w:sz w:val="22"/>
          <w:szCs w:val="22"/>
        </w:rPr>
        <w:t xml:space="preserve"> </w:t>
      </w:r>
      <w:r w:rsidR="00CB7025" w:rsidRPr="001E3885">
        <w:rPr>
          <w:rFonts w:ascii="Calibri" w:hAnsi="Calibri" w:cs="Arial"/>
          <w:color w:val="000000" w:themeColor="text1"/>
          <w:sz w:val="22"/>
          <w:szCs w:val="22"/>
        </w:rPr>
        <w:t xml:space="preserve">ongoing and future </w:t>
      </w:r>
      <w:r w:rsidR="00175F33" w:rsidRPr="001E3885">
        <w:rPr>
          <w:rFonts w:ascii="Calibri" w:hAnsi="Calibri" w:cs="Arial"/>
          <w:color w:val="000000" w:themeColor="text1"/>
          <w:sz w:val="22"/>
          <w:szCs w:val="22"/>
        </w:rPr>
        <w:t>plantation</w:t>
      </w:r>
      <w:r w:rsidR="005F70BE" w:rsidRPr="001E3885">
        <w:rPr>
          <w:rFonts w:ascii="Calibri" w:hAnsi="Calibri" w:cs="Arial"/>
          <w:color w:val="000000" w:themeColor="text1"/>
          <w:sz w:val="22"/>
          <w:szCs w:val="22"/>
        </w:rPr>
        <w:t xml:space="preserve"> management between </w:t>
      </w:r>
      <w:r w:rsidR="00EB7864">
        <w:rPr>
          <w:rFonts w:ascii="Calibri" w:hAnsi="Calibri" w:cs="Arial"/>
          <w:color w:val="000000" w:themeColor="text1"/>
          <w:sz w:val="22"/>
          <w:szCs w:val="22"/>
        </w:rPr>
        <w:t xml:space="preserve">all </w:t>
      </w:r>
      <w:r w:rsidR="00320B12" w:rsidRPr="001E3885">
        <w:rPr>
          <w:rFonts w:ascii="Calibri" w:hAnsi="Calibri" w:cs="Arial"/>
          <w:color w:val="000000" w:themeColor="text1"/>
          <w:sz w:val="22"/>
          <w:szCs w:val="22"/>
        </w:rPr>
        <w:t>PCS</w:t>
      </w:r>
      <w:r w:rsidR="00EB7864">
        <w:rPr>
          <w:rFonts w:ascii="Calibri" w:hAnsi="Calibri" w:cs="Arial"/>
          <w:color w:val="000000" w:themeColor="text1"/>
          <w:sz w:val="22"/>
          <w:szCs w:val="22"/>
        </w:rPr>
        <w:t xml:space="preserve"> staff, in</w:t>
      </w:r>
      <w:r w:rsidR="004C4C94">
        <w:rPr>
          <w:rFonts w:ascii="Calibri" w:hAnsi="Calibri" w:cs="Arial"/>
          <w:color w:val="000000" w:themeColor="text1"/>
          <w:sz w:val="22"/>
          <w:szCs w:val="22"/>
        </w:rPr>
        <w:t>cluding</w:t>
      </w:r>
      <w:r w:rsidR="00EB7864">
        <w:rPr>
          <w:rFonts w:ascii="Calibri" w:hAnsi="Calibri" w:cs="Arial"/>
          <w:color w:val="000000" w:themeColor="text1"/>
          <w:sz w:val="22"/>
          <w:szCs w:val="22"/>
        </w:rPr>
        <w:t xml:space="preserve"> Senior M</w:t>
      </w:r>
      <w:r w:rsidR="00320B12" w:rsidRPr="001E3885">
        <w:rPr>
          <w:rFonts w:ascii="Calibri" w:hAnsi="Calibri" w:cs="Arial"/>
          <w:color w:val="000000" w:themeColor="text1"/>
          <w:sz w:val="22"/>
          <w:szCs w:val="22"/>
        </w:rPr>
        <w:t>anagement,</w:t>
      </w:r>
      <w:r w:rsidR="008E2DE6" w:rsidRPr="001E3885">
        <w:rPr>
          <w:rFonts w:ascii="Calibri" w:hAnsi="Calibri" w:cs="Arial"/>
          <w:color w:val="000000" w:themeColor="text1"/>
          <w:sz w:val="22"/>
          <w:szCs w:val="22"/>
        </w:rPr>
        <w:t xml:space="preserve"> </w:t>
      </w:r>
      <w:r w:rsidR="00EB7864">
        <w:rPr>
          <w:rFonts w:ascii="Calibri" w:hAnsi="Calibri" w:cs="Arial"/>
          <w:color w:val="000000" w:themeColor="text1"/>
          <w:sz w:val="22"/>
          <w:szCs w:val="22"/>
        </w:rPr>
        <w:t>Foresters and D</w:t>
      </w:r>
      <w:r w:rsidR="008E2DE6" w:rsidRPr="001E3885">
        <w:rPr>
          <w:rFonts w:ascii="Calibri" w:hAnsi="Calibri" w:cs="Arial"/>
          <w:color w:val="000000" w:themeColor="text1"/>
          <w:sz w:val="22"/>
          <w:szCs w:val="22"/>
        </w:rPr>
        <w:t>istrict</w:t>
      </w:r>
      <w:r w:rsidR="00EB7864">
        <w:rPr>
          <w:rFonts w:ascii="Calibri" w:hAnsi="Calibri" w:cs="Arial"/>
          <w:color w:val="000000" w:themeColor="text1"/>
          <w:sz w:val="22"/>
          <w:szCs w:val="22"/>
        </w:rPr>
        <w:t xml:space="preserve"> Area Managers</w:t>
      </w:r>
      <w:r w:rsidR="005F70BE" w:rsidRPr="001E3885">
        <w:rPr>
          <w:rFonts w:ascii="Calibri" w:hAnsi="Calibri" w:cs="Arial"/>
          <w:color w:val="000000" w:themeColor="text1"/>
          <w:sz w:val="22"/>
          <w:szCs w:val="22"/>
        </w:rPr>
        <w:t xml:space="preserve">. </w:t>
      </w:r>
      <w:r w:rsidR="004C3696" w:rsidRPr="001E3885">
        <w:rPr>
          <w:rFonts w:ascii="Calibri" w:hAnsi="Calibri" w:cs="Arial"/>
          <w:color w:val="000000" w:themeColor="text1"/>
          <w:sz w:val="22"/>
          <w:szCs w:val="22"/>
        </w:rPr>
        <w:t>All PCS</w:t>
      </w:r>
      <w:r w:rsidRPr="001E3885">
        <w:rPr>
          <w:rFonts w:ascii="Calibri" w:hAnsi="Calibri" w:cs="Arial"/>
          <w:color w:val="000000" w:themeColor="text1"/>
          <w:sz w:val="22"/>
          <w:szCs w:val="22"/>
        </w:rPr>
        <w:t xml:space="preserve"> staff are responsible for </w:t>
      </w:r>
      <w:r w:rsidR="00DB7553" w:rsidRPr="001E3885">
        <w:rPr>
          <w:rFonts w:ascii="Calibri" w:hAnsi="Calibri" w:cs="Arial"/>
          <w:color w:val="000000" w:themeColor="text1"/>
          <w:sz w:val="22"/>
          <w:szCs w:val="22"/>
        </w:rPr>
        <w:t>implementing</w:t>
      </w:r>
      <w:r w:rsidR="00AF75EA" w:rsidRPr="001E3885">
        <w:rPr>
          <w:rFonts w:ascii="Calibri" w:hAnsi="Calibri" w:cs="Arial"/>
          <w:color w:val="000000" w:themeColor="text1"/>
          <w:sz w:val="22"/>
          <w:szCs w:val="22"/>
        </w:rPr>
        <w:t xml:space="preserve"> this P</w:t>
      </w:r>
      <w:r w:rsidRPr="001E3885">
        <w:rPr>
          <w:rFonts w:ascii="Calibri" w:hAnsi="Calibri" w:cs="Arial"/>
          <w:color w:val="000000" w:themeColor="text1"/>
          <w:sz w:val="22"/>
          <w:szCs w:val="22"/>
        </w:rPr>
        <w:t>lan and ensuring objective</w:t>
      </w:r>
      <w:r w:rsidR="00DB7553" w:rsidRPr="001E3885">
        <w:rPr>
          <w:rFonts w:ascii="Calibri" w:hAnsi="Calibri" w:cs="Arial"/>
          <w:color w:val="000000" w:themeColor="text1"/>
          <w:sz w:val="22"/>
          <w:szCs w:val="22"/>
        </w:rPr>
        <w:t>s</w:t>
      </w:r>
      <w:r w:rsidRPr="001E3885">
        <w:rPr>
          <w:rFonts w:ascii="Calibri" w:hAnsi="Calibri" w:cs="Arial"/>
          <w:color w:val="000000" w:themeColor="text1"/>
          <w:sz w:val="22"/>
          <w:szCs w:val="22"/>
        </w:rPr>
        <w:t xml:space="preserve"> are met</w:t>
      </w:r>
      <w:r w:rsidR="005A6121">
        <w:rPr>
          <w:rFonts w:ascii="Calibri" w:hAnsi="Calibri" w:cs="Arial"/>
          <w:color w:val="000000" w:themeColor="text1"/>
          <w:sz w:val="22"/>
          <w:szCs w:val="22"/>
        </w:rPr>
        <w:t>. W</w:t>
      </w:r>
      <w:r w:rsidRPr="001E3885">
        <w:rPr>
          <w:rFonts w:ascii="Calibri" w:hAnsi="Calibri" w:cs="Arial"/>
          <w:color w:val="000000" w:themeColor="text1"/>
          <w:sz w:val="22"/>
          <w:szCs w:val="22"/>
        </w:rPr>
        <w:t xml:space="preserve">ith </w:t>
      </w:r>
      <w:r w:rsidR="00175F33" w:rsidRPr="001E3885">
        <w:rPr>
          <w:rFonts w:ascii="Calibri" w:hAnsi="Calibri" w:cs="Arial"/>
          <w:color w:val="000000" w:themeColor="text1"/>
          <w:sz w:val="22"/>
          <w:szCs w:val="22"/>
        </w:rPr>
        <w:t>improved</w:t>
      </w:r>
      <w:r w:rsidRPr="001E3885">
        <w:rPr>
          <w:rFonts w:ascii="Calibri" w:hAnsi="Calibri" w:cs="Arial"/>
          <w:color w:val="000000" w:themeColor="text1"/>
          <w:sz w:val="22"/>
          <w:szCs w:val="22"/>
        </w:rPr>
        <w:t xml:space="preserve"> </w:t>
      </w:r>
      <w:r w:rsidR="008E2DE6" w:rsidRPr="001E3885">
        <w:rPr>
          <w:rFonts w:ascii="Calibri" w:hAnsi="Calibri" w:cs="Arial"/>
          <w:color w:val="000000" w:themeColor="text1"/>
          <w:sz w:val="22"/>
          <w:szCs w:val="22"/>
        </w:rPr>
        <w:t xml:space="preserve">understanding, </w:t>
      </w:r>
      <w:r w:rsidRPr="001E3885">
        <w:rPr>
          <w:rFonts w:ascii="Calibri" w:hAnsi="Calibri" w:cs="Arial"/>
          <w:color w:val="000000" w:themeColor="text1"/>
          <w:sz w:val="22"/>
          <w:szCs w:val="22"/>
        </w:rPr>
        <w:t>comm</w:t>
      </w:r>
      <w:r w:rsidR="00C3310E" w:rsidRPr="001E3885">
        <w:rPr>
          <w:rFonts w:ascii="Calibri" w:hAnsi="Calibri" w:cs="Arial"/>
          <w:color w:val="000000" w:themeColor="text1"/>
          <w:sz w:val="22"/>
          <w:szCs w:val="22"/>
        </w:rPr>
        <w:t>un</w:t>
      </w:r>
      <w:r w:rsidRPr="001E3885">
        <w:rPr>
          <w:rFonts w:ascii="Calibri" w:hAnsi="Calibri" w:cs="Arial"/>
          <w:color w:val="000000" w:themeColor="text1"/>
          <w:sz w:val="22"/>
          <w:szCs w:val="22"/>
        </w:rPr>
        <w:t>i</w:t>
      </w:r>
      <w:r w:rsidR="00C3310E" w:rsidRPr="001E3885">
        <w:rPr>
          <w:rFonts w:ascii="Calibri" w:hAnsi="Calibri" w:cs="Arial"/>
          <w:color w:val="000000" w:themeColor="text1"/>
          <w:sz w:val="22"/>
          <w:szCs w:val="22"/>
        </w:rPr>
        <w:t>c</w:t>
      </w:r>
      <w:r w:rsidR="001501CD">
        <w:rPr>
          <w:rFonts w:ascii="Calibri" w:hAnsi="Calibri" w:cs="Arial"/>
          <w:color w:val="000000" w:themeColor="text1"/>
          <w:sz w:val="22"/>
          <w:szCs w:val="22"/>
        </w:rPr>
        <w:t>ation and cooperation,</w:t>
      </w:r>
      <w:r w:rsidR="003A5B7E" w:rsidRPr="001E3885">
        <w:rPr>
          <w:rFonts w:ascii="Calibri" w:hAnsi="Calibri" w:cs="Arial"/>
          <w:color w:val="000000" w:themeColor="text1"/>
          <w:sz w:val="22"/>
          <w:szCs w:val="22"/>
        </w:rPr>
        <w:t xml:space="preserve"> p</w:t>
      </w:r>
      <w:r w:rsidR="00175F33" w:rsidRPr="001E3885">
        <w:rPr>
          <w:rFonts w:ascii="Calibri" w:hAnsi="Calibri" w:cs="Arial"/>
          <w:color w:val="000000" w:themeColor="text1"/>
          <w:sz w:val="22"/>
          <w:szCs w:val="22"/>
        </w:rPr>
        <w:t>lantations</w:t>
      </w:r>
      <w:r w:rsidR="00EB7864">
        <w:rPr>
          <w:rFonts w:ascii="Calibri" w:hAnsi="Calibri" w:cs="Arial"/>
          <w:color w:val="000000" w:themeColor="text1"/>
          <w:sz w:val="22"/>
          <w:szCs w:val="22"/>
        </w:rPr>
        <w:t xml:space="preserve"> management in the ACT wi</w:t>
      </w:r>
      <w:r w:rsidR="004C4C94">
        <w:rPr>
          <w:rFonts w:ascii="Calibri" w:hAnsi="Calibri" w:cs="Arial"/>
          <w:color w:val="000000" w:themeColor="text1"/>
          <w:sz w:val="22"/>
          <w:szCs w:val="22"/>
        </w:rPr>
        <w:t>ll continue to make</w:t>
      </w:r>
      <w:r w:rsidR="00EB7864">
        <w:rPr>
          <w:rFonts w:ascii="Calibri" w:hAnsi="Calibri" w:cs="Arial"/>
          <w:color w:val="000000" w:themeColor="text1"/>
          <w:sz w:val="22"/>
          <w:szCs w:val="22"/>
        </w:rPr>
        <w:t xml:space="preserve"> history by </w:t>
      </w:r>
      <w:r w:rsidRPr="001E3885">
        <w:rPr>
          <w:rFonts w:ascii="Calibri" w:hAnsi="Calibri" w:cs="Arial"/>
          <w:color w:val="000000" w:themeColor="text1"/>
          <w:sz w:val="22"/>
          <w:szCs w:val="22"/>
        </w:rPr>
        <w:t>reach</w:t>
      </w:r>
      <w:r w:rsidR="00EB7864">
        <w:rPr>
          <w:rFonts w:ascii="Calibri" w:hAnsi="Calibri" w:cs="Arial"/>
          <w:color w:val="000000" w:themeColor="text1"/>
          <w:sz w:val="22"/>
          <w:szCs w:val="22"/>
        </w:rPr>
        <w:t>ing</w:t>
      </w:r>
      <w:r w:rsidRPr="001E3885">
        <w:rPr>
          <w:rFonts w:ascii="Calibri" w:hAnsi="Calibri" w:cs="Arial"/>
          <w:color w:val="000000" w:themeColor="text1"/>
          <w:sz w:val="22"/>
          <w:szCs w:val="22"/>
        </w:rPr>
        <w:t xml:space="preserve"> their full </w:t>
      </w:r>
      <w:r w:rsidR="003222F0" w:rsidRPr="001E3885">
        <w:rPr>
          <w:rFonts w:ascii="Calibri" w:hAnsi="Calibri" w:cs="Arial"/>
          <w:color w:val="000000" w:themeColor="text1"/>
          <w:sz w:val="22"/>
          <w:szCs w:val="22"/>
        </w:rPr>
        <w:t xml:space="preserve">commercial, </w:t>
      </w:r>
      <w:r w:rsidR="00175F33" w:rsidRPr="001E3885">
        <w:rPr>
          <w:rFonts w:ascii="Calibri" w:hAnsi="Calibri" w:cs="Arial"/>
          <w:color w:val="000000" w:themeColor="text1"/>
          <w:sz w:val="22"/>
          <w:szCs w:val="22"/>
        </w:rPr>
        <w:t xml:space="preserve">environmental and </w:t>
      </w:r>
      <w:r w:rsidR="001E3885" w:rsidRPr="001E3885">
        <w:rPr>
          <w:rFonts w:ascii="Calibri" w:hAnsi="Calibri" w:cs="Arial"/>
          <w:color w:val="000000" w:themeColor="text1"/>
          <w:sz w:val="22"/>
          <w:szCs w:val="22"/>
        </w:rPr>
        <w:t>social benefit</w:t>
      </w:r>
      <w:r w:rsidR="00175F33" w:rsidRPr="001E3885">
        <w:rPr>
          <w:rFonts w:ascii="Calibri" w:hAnsi="Calibri" w:cs="Arial"/>
          <w:color w:val="000000" w:themeColor="text1"/>
          <w:sz w:val="22"/>
          <w:szCs w:val="22"/>
        </w:rPr>
        <w:t xml:space="preserve"> </w:t>
      </w:r>
      <w:r w:rsidR="000950E1" w:rsidRPr="001E3885">
        <w:rPr>
          <w:rFonts w:ascii="Calibri" w:hAnsi="Calibri" w:cs="Arial"/>
          <w:color w:val="000000" w:themeColor="text1"/>
          <w:sz w:val="22"/>
          <w:szCs w:val="22"/>
        </w:rPr>
        <w:t>potential</w:t>
      </w:r>
      <w:r w:rsidR="00680F22" w:rsidRPr="001E3885">
        <w:rPr>
          <w:rFonts w:ascii="Calibri" w:hAnsi="Calibri" w:cs="Arial"/>
          <w:color w:val="000000" w:themeColor="text1"/>
          <w:sz w:val="22"/>
          <w:szCs w:val="22"/>
        </w:rPr>
        <w:t>.</w:t>
      </w:r>
      <w:r w:rsidR="003222F0" w:rsidRPr="001E3885">
        <w:rPr>
          <w:rFonts w:ascii="Calibri" w:hAnsi="Calibri" w:cs="Arial"/>
          <w:color w:val="000000" w:themeColor="text1"/>
          <w:sz w:val="22"/>
          <w:szCs w:val="22"/>
        </w:rPr>
        <w:t xml:space="preserve"> </w:t>
      </w:r>
    </w:p>
    <w:p w14:paraId="4D303887" w14:textId="4F3A25DB" w:rsidR="00B11B39" w:rsidRPr="001E3885" w:rsidRDefault="00944B77" w:rsidP="000950E1">
      <w:pPr>
        <w:spacing w:line="259" w:lineRule="auto"/>
        <w:rPr>
          <w:rFonts w:ascii="Calibri" w:hAnsi="Calibri" w:cs="Arial"/>
          <w:color w:val="000000" w:themeColor="text1"/>
          <w:sz w:val="22"/>
          <w:szCs w:val="22"/>
        </w:rPr>
        <w:sectPr w:rsidR="00B11B39" w:rsidRPr="001E3885" w:rsidSect="00A06F64">
          <w:footerReference w:type="first" r:id="rId10"/>
          <w:pgSz w:w="11906" w:h="16838"/>
          <w:pgMar w:top="993" w:right="1440" w:bottom="1560" w:left="1440" w:header="708" w:footer="708" w:gutter="0"/>
          <w:cols w:space="1416"/>
          <w:titlePg/>
          <w:docGrid w:linePitch="360"/>
        </w:sectPr>
      </w:pPr>
      <w:r>
        <w:rPr>
          <w:rFonts w:ascii="Calibri" w:hAnsi="Calibri" w:cs="Arial"/>
          <w:color w:val="000000" w:themeColor="text1"/>
          <w:sz w:val="22"/>
          <w:szCs w:val="22"/>
        </w:rPr>
        <w:t>September</w:t>
      </w:r>
      <w:r w:rsidR="00DB7553" w:rsidRPr="001E3885">
        <w:rPr>
          <w:rFonts w:ascii="Calibri" w:hAnsi="Calibri" w:cs="Arial"/>
          <w:color w:val="000000" w:themeColor="text1"/>
          <w:sz w:val="22"/>
          <w:szCs w:val="22"/>
        </w:rPr>
        <w:t xml:space="preserve"> 2017</w:t>
      </w:r>
    </w:p>
    <w:p w14:paraId="242B6247" w14:textId="77777777" w:rsidR="00680F22" w:rsidRDefault="00680F22" w:rsidP="00904E4E">
      <w:pPr>
        <w:spacing w:after="120" w:line="259" w:lineRule="auto"/>
        <w:rPr>
          <w:rFonts w:ascii="Calibri" w:hAnsi="Calibri" w:cs="Arial"/>
          <w:color w:val="000000" w:themeColor="text1"/>
          <w:sz w:val="22"/>
          <w:szCs w:val="22"/>
        </w:rPr>
      </w:pPr>
    </w:p>
    <w:sdt>
      <w:sdtPr>
        <w:rPr>
          <w:rFonts w:ascii="Georgia" w:eastAsiaTheme="minorHAnsi" w:hAnsi="Georgia" w:cstheme="minorBidi"/>
          <w:color w:val="auto"/>
          <w:sz w:val="20"/>
          <w:szCs w:val="20"/>
        </w:rPr>
        <w:id w:val="1863402724"/>
        <w:docPartObj>
          <w:docPartGallery w:val="Table of Contents"/>
          <w:docPartUnique/>
        </w:docPartObj>
      </w:sdtPr>
      <w:sdtEndPr>
        <w:rPr>
          <w:b/>
          <w:bCs/>
          <w:noProof/>
        </w:rPr>
      </w:sdtEndPr>
      <w:sdtContent>
        <w:p w14:paraId="2F65F52B" w14:textId="77777777" w:rsidR="0011743D" w:rsidRDefault="0011743D">
          <w:pPr>
            <w:pStyle w:val="TOCHeading"/>
          </w:pPr>
          <w:r>
            <w:t>Table of Contents</w:t>
          </w:r>
        </w:p>
        <w:p w14:paraId="3B880363" w14:textId="7D29B108" w:rsidR="00BF5AF9" w:rsidRDefault="00437F27">
          <w:pPr>
            <w:pStyle w:val="TOC1"/>
            <w:rPr>
              <w:rFonts w:eastAsiaTheme="minorEastAsia" w:cstheme="minorBidi"/>
              <w:b w:val="0"/>
              <w:lang w:val="en-AU" w:eastAsia="en-AU"/>
            </w:rPr>
          </w:pPr>
          <w:r>
            <w:fldChar w:fldCharType="begin"/>
          </w:r>
          <w:r w:rsidR="0011743D">
            <w:instrText xml:space="preserve"> TOC \o "1-3" \h \z \u </w:instrText>
          </w:r>
          <w:r>
            <w:fldChar w:fldCharType="separate"/>
          </w:r>
          <w:hyperlink w:anchor="_Toc494967380" w:history="1">
            <w:r w:rsidR="00BF5AF9" w:rsidRPr="009B3DA0">
              <w:rPr>
                <w:rStyle w:val="Hyperlink"/>
              </w:rPr>
              <w:t>Background</w:t>
            </w:r>
            <w:r w:rsidR="00BF5AF9">
              <w:rPr>
                <w:webHidden/>
              </w:rPr>
              <w:tab/>
            </w:r>
            <w:r w:rsidR="00BF5AF9">
              <w:rPr>
                <w:webHidden/>
              </w:rPr>
              <w:fldChar w:fldCharType="begin"/>
            </w:r>
            <w:r w:rsidR="00BF5AF9">
              <w:rPr>
                <w:webHidden/>
              </w:rPr>
              <w:instrText xml:space="preserve"> PAGEREF _Toc494967380 \h </w:instrText>
            </w:r>
            <w:r w:rsidR="00BF5AF9">
              <w:rPr>
                <w:webHidden/>
              </w:rPr>
            </w:r>
            <w:r w:rsidR="00BF5AF9">
              <w:rPr>
                <w:webHidden/>
              </w:rPr>
              <w:fldChar w:fldCharType="separate"/>
            </w:r>
            <w:r w:rsidR="002878AE">
              <w:rPr>
                <w:webHidden/>
              </w:rPr>
              <w:t>1</w:t>
            </w:r>
            <w:r w:rsidR="00BF5AF9">
              <w:rPr>
                <w:webHidden/>
              </w:rPr>
              <w:fldChar w:fldCharType="end"/>
            </w:r>
          </w:hyperlink>
        </w:p>
        <w:p w14:paraId="6BF6C2AE" w14:textId="00996213" w:rsidR="00BF5AF9" w:rsidRDefault="004444EE">
          <w:pPr>
            <w:pStyle w:val="TOC3"/>
            <w:rPr>
              <w:rFonts w:eastAsiaTheme="minorEastAsia" w:cstheme="minorBidi"/>
              <w:sz w:val="22"/>
              <w:szCs w:val="22"/>
              <w:lang w:val="en-AU" w:eastAsia="en-AU"/>
            </w:rPr>
          </w:pPr>
          <w:hyperlink w:anchor="_Toc494967381" w:history="1">
            <w:r w:rsidR="00BF5AF9" w:rsidRPr="009B3DA0">
              <w:rPr>
                <w:rStyle w:val="Hyperlink"/>
              </w:rPr>
              <w:t>ACT Plantation Management Policy</w:t>
            </w:r>
            <w:r w:rsidR="00BF5AF9">
              <w:rPr>
                <w:webHidden/>
              </w:rPr>
              <w:tab/>
            </w:r>
            <w:r w:rsidR="00BF5AF9">
              <w:rPr>
                <w:webHidden/>
              </w:rPr>
              <w:fldChar w:fldCharType="begin"/>
            </w:r>
            <w:r w:rsidR="00BF5AF9">
              <w:rPr>
                <w:webHidden/>
              </w:rPr>
              <w:instrText xml:space="preserve"> PAGEREF _Toc494967381 \h </w:instrText>
            </w:r>
            <w:r w:rsidR="00BF5AF9">
              <w:rPr>
                <w:webHidden/>
              </w:rPr>
            </w:r>
            <w:r w:rsidR="00BF5AF9">
              <w:rPr>
                <w:webHidden/>
              </w:rPr>
              <w:fldChar w:fldCharType="separate"/>
            </w:r>
            <w:r w:rsidR="002878AE">
              <w:rPr>
                <w:webHidden/>
              </w:rPr>
              <w:t>1</w:t>
            </w:r>
            <w:r w:rsidR="00BF5AF9">
              <w:rPr>
                <w:webHidden/>
              </w:rPr>
              <w:fldChar w:fldCharType="end"/>
            </w:r>
          </w:hyperlink>
        </w:p>
        <w:p w14:paraId="7497859E" w14:textId="10F278B1" w:rsidR="00BF5AF9" w:rsidRDefault="004444EE">
          <w:pPr>
            <w:pStyle w:val="TOC3"/>
            <w:rPr>
              <w:rFonts w:eastAsiaTheme="minorEastAsia" w:cstheme="minorBidi"/>
              <w:sz w:val="22"/>
              <w:szCs w:val="22"/>
              <w:lang w:val="en-AU" w:eastAsia="en-AU"/>
            </w:rPr>
          </w:pPr>
          <w:hyperlink w:anchor="_Toc494967382" w:history="1">
            <w:r w:rsidR="00BF5AF9" w:rsidRPr="009B3DA0">
              <w:rPr>
                <w:rStyle w:val="Hyperlink"/>
              </w:rPr>
              <w:t>Legal and Planning Requirements</w:t>
            </w:r>
            <w:r w:rsidR="00BF5AF9">
              <w:rPr>
                <w:webHidden/>
              </w:rPr>
              <w:tab/>
            </w:r>
            <w:r w:rsidR="00BF5AF9">
              <w:rPr>
                <w:webHidden/>
              </w:rPr>
              <w:fldChar w:fldCharType="begin"/>
            </w:r>
            <w:r w:rsidR="00BF5AF9">
              <w:rPr>
                <w:webHidden/>
              </w:rPr>
              <w:instrText xml:space="preserve"> PAGEREF _Toc494967382 \h </w:instrText>
            </w:r>
            <w:r w:rsidR="00BF5AF9">
              <w:rPr>
                <w:webHidden/>
              </w:rPr>
            </w:r>
            <w:r w:rsidR="00BF5AF9">
              <w:rPr>
                <w:webHidden/>
              </w:rPr>
              <w:fldChar w:fldCharType="separate"/>
            </w:r>
            <w:r w:rsidR="002878AE">
              <w:rPr>
                <w:webHidden/>
              </w:rPr>
              <w:t>1</w:t>
            </w:r>
            <w:r w:rsidR="00BF5AF9">
              <w:rPr>
                <w:webHidden/>
              </w:rPr>
              <w:fldChar w:fldCharType="end"/>
            </w:r>
          </w:hyperlink>
        </w:p>
        <w:p w14:paraId="73EDFAB4" w14:textId="261BC6E8" w:rsidR="00BF5AF9" w:rsidRDefault="004444EE">
          <w:pPr>
            <w:pStyle w:val="TOC3"/>
            <w:rPr>
              <w:rFonts w:eastAsiaTheme="minorEastAsia" w:cstheme="minorBidi"/>
              <w:sz w:val="22"/>
              <w:szCs w:val="22"/>
              <w:lang w:val="en-AU" w:eastAsia="en-AU"/>
            </w:rPr>
          </w:pPr>
          <w:hyperlink w:anchor="_Toc494967383" w:history="1">
            <w:r w:rsidR="00BF5AF9" w:rsidRPr="009B3DA0">
              <w:rPr>
                <w:rStyle w:val="Hyperlink"/>
              </w:rPr>
              <w:t>ACT Planning</w:t>
            </w:r>
            <w:r w:rsidR="00BF5AF9">
              <w:rPr>
                <w:webHidden/>
              </w:rPr>
              <w:tab/>
            </w:r>
            <w:r w:rsidR="00BF5AF9">
              <w:rPr>
                <w:webHidden/>
              </w:rPr>
              <w:fldChar w:fldCharType="begin"/>
            </w:r>
            <w:r w:rsidR="00BF5AF9">
              <w:rPr>
                <w:webHidden/>
              </w:rPr>
              <w:instrText xml:space="preserve"> PAGEREF _Toc494967383 \h </w:instrText>
            </w:r>
            <w:r w:rsidR="00BF5AF9">
              <w:rPr>
                <w:webHidden/>
              </w:rPr>
            </w:r>
            <w:r w:rsidR="00BF5AF9">
              <w:rPr>
                <w:webHidden/>
              </w:rPr>
              <w:fldChar w:fldCharType="separate"/>
            </w:r>
            <w:r w:rsidR="002878AE">
              <w:rPr>
                <w:webHidden/>
              </w:rPr>
              <w:t>1</w:t>
            </w:r>
            <w:r w:rsidR="00BF5AF9">
              <w:rPr>
                <w:webHidden/>
              </w:rPr>
              <w:fldChar w:fldCharType="end"/>
            </w:r>
          </w:hyperlink>
        </w:p>
        <w:p w14:paraId="0BB7B26C" w14:textId="32E57D69" w:rsidR="00BF5AF9" w:rsidRDefault="004444EE">
          <w:pPr>
            <w:pStyle w:val="TOC3"/>
            <w:rPr>
              <w:rFonts w:eastAsiaTheme="minorEastAsia" w:cstheme="minorBidi"/>
              <w:sz w:val="22"/>
              <w:szCs w:val="22"/>
              <w:lang w:val="en-AU" w:eastAsia="en-AU"/>
            </w:rPr>
          </w:pPr>
          <w:hyperlink w:anchor="_Toc494967384" w:history="1">
            <w:r w:rsidR="00BF5AF9" w:rsidRPr="009B3DA0">
              <w:rPr>
                <w:rStyle w:val="Hyperlink"/>
              </w:rPr>
              <w:t>Environmental Authorisation</w:t>
            </w:r>
            <w:r w:rsidR="00BF5AF9">
              <w:rPr>
                <w:webHidden/>
              </w:rPr>
              <w:tab/>
            </w:r>
            <w:r w:rsidR="00BF5AF9">
              <w:rPr>
                <w:webHidden/>
              </w:rPr>
              <w:fldChar w:fldCharType="begin"/>
            </w:r>
            <w:r w:rsidR="00BF5AF9">
              <w:rPr>
                <w:webHidden/>
              </w:rPr>
              <w:instrText xml:space="preserve"> PAGEREF _Toc494967384 \h </w:instrText>
            </w:r>
            <w:r w:rsidR="00BF5AF9">
              <w:rPr>
                <w:webHidden/>
              </w:rPr>
            </w:r>
            <w:r w:rsidR="00BF5AF9">
              <w:rPr>
                <w:webHidden/>
              </w:rPr>
              <w:fldChar w:fldCharType="separate"/>
            </w:r>
            <w:r w:rsidR="002878AE">
              <w:rPr>
                <w:webHidden/>
              </w:rPr>
              <w:t>2</w:t>
            </w:r>
            <w:r w:rsidR="00BF5AF9">
              <w:rPr>
                <w:webHidden/>
              </w:rPr>
              <w:fldChar w:fldCharType="end"/>
            </w:r>
          </w:hyperlink>
        </w:p>
        <w:p w14:paraId="2144836C" w14:textId="5761CFC8" w:rsidR="00BF5AF9" w:rsidRDefault="004444EE">
          <w:pPr>
            <w:pStyle w:val="TOC3"/>
            <w:rPr>
              <w:rFonts w:eastAsiaTheme="minorEastAsia" w:cstheme="minorBidi"/>
              <w:sz w:val="22"/>
              <w:szCs w:val="22"/>
              <w:lang w:val="en-AU" w:eastAsia="en-AU"/>
            </w:rPr>
          </w:pPr>
          <w:hyperlink w:anchor="_Toc494967385" w:history="1">
            <w:r w:rsidR="00BF5AF9" w:rsidRPr="009B3DA0">
              <w:rPr>
                <w:rStyle w:val="Hyperlink"/>
              </w:rPr>
              <w:t>Continuous Improvement</w:t>
            </w:r>
            <w:r w:rsidR="00BF5AF9">
              <w:rPr>
                <w:webHidden/>
              </w:rPr>
              <w:tab/>
            </w:r>
            <w:r w:rsidR="00BF5AF9">
              <w:rPr>
                <w:webHidden/>
              </w:rPr>
              <w:fldChar w:fldCharType="begin"/>
            </w:r>
            <w:r w:rsidR="00BF5AF9">
              <w:rPr>
                <w:webHidden/>
              </w:rPr>
              <w:instrText xml:space="preserve"> PAGEREF _Toc494967385 \h </w:instrText>
            </w:r>
            <w:r w:rsidR="00BF5AF9">
              <w:rPr>
                <w:webHidden/>
              </w:rPr>
            </w:r>
            <w:r w:rsidR="00BF5AF9">
              <w:rPr>
                <w:webHidden/>
              </w:rPr>
              <w:fldChar w:fldCharType="separate"/>
            </w:r>
            <w:r w:rsidR="002878AE">
              <w:rPr>
                <w:webHidden/>
              </w:rPr>
              <w:t>2</w:t>
            </w:r>
            <w:r w:rsidR="00BF5AF9">
              <w:rPr>
                <w:webHidden/>
              </w:rPr>
              <w:fldChar w:fldCharType="end"/>
            </w:r>
          </w:hyperlink>
        </w:p>
        <w:p w14:paraId="5C7283D3" w14:textId="17DD4649" w:rsidR="00BF5AF9" w:rsidRDefault="004444EE">
          <w:pPr>
            <w:pStyle w:val="TOC1"/>
            <w:rPr>
              <w:rFonts w:eastAsiaTheme="minorEastAsia" w:cstheme="minorBidi"/>
              <w:b w:val="0"/>
              <w:lang w:val="en-AU" w:eastAsia="en-AU"/>
            </w:rPr>
          </w:pPr>
          <w:hyperlink w:anchor="_Toc494967386" w:history="1">
            <w:r w:rsidR="00BF5AF9" w:rsidRPr="009B3DA0">
              <w:rPr>
                <w:rStyle w:val="Hyperlink"/>
              </w:rPr>
              <w:t>Purpose and Scope</w:t>
            </w:r>
            <w:r w:rsidR="00BF5AF9">
              <w:rPr>
                <w:webHidden/>
              </w:rPr>
              <w:tab/>
            </w:r>
            <w:r w:rsidR="00BF5AF9">
              <w:rPr>
                <w:webHidden/>
              </w:rPr>
              <w:fldChar w:fldCharType="begin"/>
            </w:r>
            <w:r w:rsidR="00BF5AF9">
              <w:rPr>
                <w:webHidden/>
              </w:rPr>
              <w:instrText xml:space="preserve"> PAGEREF _Toc494967386 \h </w:instrText>
            </w:r>
            <w:r w:rsidR="00BF5AF9">
              <w:rPr>
                <w:webHidden/>
              </w:rPr>
            </w:r>
            <w:r w:rsidR="00BF5AF9">
              <w:rPr>
                <w:webHidden/>
              </w:rPr>
              <w:fldChar w:fldCharType="separate"/>
            </w:r>
            <w:r w:rsidR="002878AE">
              <w:rPr>
                <w:webHidden/>
              </w:rPr>
              <w:t>3</w:t>
            </w:r>
            <w:r w:rsidR="00BF5AF9">
              <w:rPr>
                <w:webHidden/>
              </w:rPr>
              <w:fldChar w:fldCharType="end"/>
            </w:r>
          </w:hyperlink>
        </w:p>
        <w:p w14:paraId="30381B55" w14:textId="49B5862D" w:rsidR="00BF5AF9" w:rsidRDefault="004444EE">
          <w:pPr>
            <w:pStyle w:val="TOC1"/>
            <w:rPr>
              <w:rFonts w:eastAsiaTheme="minorEastAsia" w:cstheme="minorBidi"/>
              <w:b w:val="0"/>
              <w:lang w:val="en-AU" w:eastAsia="en-AU"/>
            </w:rPr>
          </w:pPr>
          <w:hyperlink w:anchor="_Toc494967387" w:history="1">
            <w:r w:rsidR="00BF5AF9" w:rsidRPr="009B3DA0">
              <w:rPr>
                <w:rStyle w:val="Hyperlink"/>
              </w:rPr>
              <w:t>Our People</w:t>
            </w:r>
            <w:r w:rsidR="00BF5AF9">
              <w:rPr>
                <w:webHidden/>
              </w:rPr>
              <w:tab/>
            </w:r>
            <w:r w:rsidR="00BF5AF9">
              <w:rPr>
                <w:webHidden/>
              </w:rPr>
              <w:fldChar w:fldCharType="begin"/>
            </w:r>
            <w:r w:rsidR="00BF5AF9">
              <w:rPr>
                <w:webHidden/>
              </w:rPr>
              <w:instrText xml:space="preserve"> PAGEREF _Toc494967387 \h </w:instrText>
            </w:r>
            <w:r w:rsidR="00BF5AF9">
              <w:rPr>
                <w:webHidden/>
              </w:rPr>
            </w:r>
            <w:r w:rsidR="00BF5AF9">
              <w:rPr>
                <w:webHidden/>
              </w:rPr>
              <w:fldChar w:fldCharType="separate"/>
            </w:r>
            <w:r w:rsidR="002878AE">
              <w:rPr>
                <w:webHidden/>
              </w:rPr>
              <w:t>6</w:t>
            </w:r>
            <w:r w:rsidR="00BF5AF9">
              <w:rPr>
                <w:webHidden/>
              </w:rPr>
              <w:fldChar w:fldCharType="end"/>
            </w:r>
          </w:hyperlink>
        </w:p>
        <w:p w14:paraId="737D5202" w14:textId="39A0754E" w:rsidR="00BF5AF9" w:rsidRDefault="004444EE">
          <w:pPr>
            <w:pStyle w:val="TOC3"/>
            <w:rPr>
              <w:rFonts w:eastAsiaTheme="minorEastAsia" w:cstheme="minorBidi"/>
              <w:sz w:val="22"/>
              <w:szCs w:val="22"/>
              <w:lang w:val="en-AU" w:eastAsia="en-AU"/>
            </w:rPr>
          </w:pPr>
          <w:hyperlink w:anchor="_Toc494967388" w:history="1">
            <w:r w:rsidR="00BF5AF9" w:rsidRPr="009B3DA0">
              <w:rPr>
                <w:rStyle w:val="Hyperlink"/>
              </w:rPr>
              <w:t>PCS Forest Staff</w:t>
            </w:r>
            <w:r w:rsidR="00BF5AF9">
              <w:rPr>
                <w:webHidden/>
              </w:rPr>
              <w:tab/>
            </w:r>
            <w:r w:rsidR="00BF5AF9">
              <w:rPr>
                <w:webHidden/>
              </w:rPr>
              <w:fldChar w:fldCharType="begin"/>
            </w:r>
            <w:r w:rsidR="00BF5AF9">
              <w:rPr>
                <w:webHidden/>
              </w:rPr>
              <w:instrText xml:space="preserve"> PAGEREF _Toc494967388 \h </w:instrText>
            </w:r>
            <w:r w:rsidR="00BF5AF9">
              <w:rPr>
                <w:webHidden/>
              </w:rPr>
            </w:r>
            <w:r w:rsidR="00BF5AF9">
              <w:rPr>
                <w:webHidden/>
              </w:rPr>
              <w:fldChar w:fldCharType="separate"/>
            </w:r>
            <w:r w:rsidR="002878AE">
              <w:rPr>
                <w:webHidden/>
              </w:rPr>
              <w:t>6</w:t>
            </w:r>
            <w:r w:rsidR="00BF5AF9">
              <w:rPr>
                <w:webHidden/>
              </w:rPr>
              <w:fldChar w:fldCharType="end"/>
            </w:r>
          </w:hyperlink>
        </w:p>
        <w:p w14:paraId="29C01788" w14:textId="17387623" w:rsidR="00BF5AF9" w:rsidRDefault="004444EE">
          <w:pPr>
            <w:pStyle w:val="TOC3"/>
            <w:rPr>
              <w:rFonts w:eastAsiaTheme="minorEastAsia" w:cstheme="minorBidi"/>
              <w:sz w:val="22"/>
              <w:szCs w:val="22"/>
              <w:lang w:val="en-AU" w:eastAsia="en-AU"/>
            </w:rPr>
          </w:pPr>
          <w:hyperlink w:anchor="_Toc494967389" w:history="1">
            <w:r w:rsidR="00BF5AF9" w:rsidRPr="009B3DA0">
              <w:rPr>
                <w:rStyle w:val="Hyperlink"/>
              </w:rPr>
              <w:t>PCS District Rangers and Field staff</w:t>
            </w:r>
            <w:r w:rsidR="00BF5AF9">
              <w:rPr>
                <w:webHidden/>
              </w:rPr>
              <w:tab/>
            </w:r>
            <w:r w:rsidR="00BF5AF9">
              <w:rPr>
                <w:webHidden/>
              </w:rPr>
              <w:fldChar w:fldCharType="begin"/>
            </w:r>
            <w:r w:rsidR="00BF5AF9">
              <w:rPr>
                <w:webHidden/>
              </w:rPr>
              <w:instrText xml:space="preserve"> PAGEREF _Toc494967389 \h </w:instrText>
            </w:r>
            <w:r w:rsidR="00BF5AF9">
              <w:rPr>
                <w:webHidden/>
              </w:rPr>
            </w:r>
            <w:r w:rsidR="00BF5AF9">
              <w:rPr>
                <w:webHidden/>
              </w:rPr>
              <w:fldChar w:fldCharType="separate"/>
            </w:r>
            <w:r w:rsidR="002878AE">
              <w:rPr>
                <w:webHidden/>
              </w:rPr>
              <w:t>6</w:t>
            </w:r>
            <w:r w:rsidR="00BF5AF9">
              <w:rPr>
                <w:webHidden/>
              </w:rPr>
              <w:fldChar w:fldCharType="end"/>
            </w:r>
          </w:hyperlink>
        </w:p>
        <w:p w14:paraId="4953792C" w14:textId="0E5F6055" w:rsidR="00BF5AF9" w:rsidRDefault="004444EE">
          <w:pPr>
            <w:pStyle w:val="TOC3"/>
            <w:rPr>
              <w:rFonts w:eastAsiaTheme="minorEastAsia" w:cstheme="minorBidi"/>
              <w:sz w:val="22"/>
              <w:szCs w:val="22"/>
              <w:lang w:val="en-AU" w:eastAsia="en-AU"/>
            </w:rPr>
          </w:pPr>
          <w:hyperlink w:anchor="_Toc494967390" w:history="1">
            <w:r w:rsidR="00BF5AF9" w:rsidRPr="009B3DA0">
              <w:rPr>
                <w:rStyle w:val="Hyperlink"/>
              </w:rPr>
              <w:t>How We Communicate</w:t>
            </w:r>
            <w:r w:rsidR="00BF5AF9">
              <w:rPr>
                <w:webHidden/>
              </w:rPr>
              <w:tab/>
            </w:r>
            <w:r w:rsidR="00BF5AF9">
              <w:rPr>
                <w:webHidden/>
              </w:rPr>
              <w:fldChar w:fldCharType="begin"/>
            </w:r>
            <w:r w:rsidR="00BF5AF9">
              <w:rPr>
                <w:webHidden/>
              </w:rPr>
              <w:instrText xml:space="preserve"> PAGEREF _Toc494967390 \h </w:instrText>
            </w:r>
            <w:r w:rsidR="00BF5AF9">
              <w:rPr>
                <w:webHidden/>
              </w:rPr>
            </w:r>
            <w:r w:rsidR="00BF5AF9">
              <w:rPr>
                <w:webHidden/>
              </w:rPr>
              <w:fldChar w:fldCharType="separate"/>
            </w:r>
            <w:r w:rsidR="002878AE">
              <w:rPr>
                <w:webHidden/>
              </w:rPr>
              <w:t>7</w:t>
            </w:r>
            <w:r w:rsidR="00BF5AF9">
              <w:rPr>
                <w:webHidden/>
              </w:rPr>
              <w:fldChar w:fldCharType="end"/>
            </w:r>
          </w:hyperlink>
        </w:p>
        <w:p w14:paraId="225C72BD" w14:textId="0AE8D9AF" w:rsidR="00BF5AF9" w:rsidRDefault="004444EE">
          <w:pPr>
            <w:pStyle w:val="TOC1"/>
            <w:rPr>
              <w:rFonts w:eastAsiaTheme="minorEastAsia" w:cstheme="minorBidi"/>
              <w:b w:val="0"/>
              <w:lang w:val="en-AU" w:eastAsia="en-AU"/>
            </w:rPr>
          </w:pPr>
          <w:hyperlink w:anchor="_Toc494967391" w:history="1">
            <w:r w:rsidR="00BF5AF9" w:rsidRPr="009B3DA0">
              <w:rPr>
                <w:rStyle w:val="Hyperlink"/>
              </w:rPr>
              <w:t>Our Business</w:t>
            </w:r>
            <w:r w:rsidR="00BF5AF9">
              <w:rPr>
                <w:webHidden/>
              </w:rPr>
              <w:tab/>
            </w:r>
            <w:r w:rsidR="00BF5AF9">
              <w:rPr>
                <w:webHidden/>
              </w:rPr>
              <w:fldChar w:fldCharType="begin"/>
            </w:r>
            <w:r w:rsidR="00BF5AF9">
              <w:rPr>
                <w:webHidden/>
              </w:rPr>
              <w:instrText xml:space="preserve"> PAGEREF _Toc494967391 \h </w:instrText>
            </w:r>
            <w:r w:rsidR="00BF5AF9">
              <w:rPr>
                <w:webHidden/>
              </w:rPr>
            </w:r>
            <w:r w:rsidR="00BF5AF9">
              <w:rPr>
                <w:webHidden/>
              </w:rPr>
              <w:fldChar w:fldCharType="separate"/>
            </w:r>
            <w:r w:rsidR="002878AE">
              <w:rPr>
                <w:webHidden/>
              </w:rPr>
              <w:t>9</w:t>
            </w:r>
            <w:r w:rsidR="00BF5AF9">
              <w:rPr>
                <w:webHidden/>
              </w:rPr>
              <w:fldChar w:fldCharType="end"/>
            </w:r>
          </w:hyperlink>
        </w:p>
        <w:p w14:paraId="4FAA89C3" w14:textId="21A72488" w:rsidR="00BF5AF9" w:rsidRDefault="004444EE">
          <w:pPr>
            <w:pStyle w:val="TOC3"/>
            <w:rPr>
              <w:rFonts w:eastAsiaTheme="minorEastAsia" w:cstheme="minorBidi"/>
              <w:sz w:val="22"/>
              <w:szCs w:val="22"/>
              <w:lang w:val="en-AU" w:eastAsia="en-AU"/>
            </w:rPr>
          </w:pPr>
          <w:hyperlink w:anchor="_Toc494967392" w:history="1">
            <w:r w:rsidR="00BF5AF9" w:rsidRPr="009B3DA0">
              <w:rPr>
                <w:rStyle w:val="Hyperlink"/>
              </w:rPr>
              <w:t>Sustainable Wood Flow</w:t>
            </w:r>
            <w:r w:rsidR="00BF5AF9">
              <w:rPr>
                <w:webHidden/>
              </w:rPr>
              <w:tab/>
            </w:r>
            <w:r w:rsidR="00BF5AF9">
              <w:rPr>
                <w:webHidden/>
              </w:rPr>
              <w:fldChar w:fldCharType="begin"/>
            </w:r>
            <w:r w:rsidR="00BF5AF9">
              <w:rPr>
                <w:webHidden/>
              </w:rPr>
              <w:instrText xml:space="preserve"> PAGEREF _Toc494967392 \h </w:instrText>
            </w:r>
            <w:r w:rsidR="00BF5AF9">
              <w:rPr>
                <w:webHidden/>
              </w:rPr>
            </w:r>
            <w:r w:rsidR="00BF5AF9">
              <w:rPr>
                <w:webHidden/>
              </w:rPr>
              <w:fldChar w:fldCharType="separate"/>
            </w:r>
            <w:r w:rsidR="002878AE">
              <w:rPr>
                <w:webHidden/>
              </w:rPr>
              <w:t>9</w:t>
            </w:r>
            <w:r w:rsidR="00BF5AF9">
              <w:rPr>
                <w:webHidden/>
              </w:rPr>
              <w:fldChar w:fldCharType="end"/>
            </w:r>
          </w:hyperlink>
        </w:p>
        <w:p w14:paraId="5C73D428" w14:textId="0FDFD669" w:rsidR="00BF5AF9" w:rsidRDefault="004444EE">
          <w:pPr>
            <w:pStyle w:val="TOC3"/>
            <w:rPr>
              <w:rFonts w:eastAsiaTheme="minorEastAsia" w:cstheme="minorBidi"/>
              <w:sz w:val="22"/>
              <w:szCs w:val="22"/>
              <w:lang w:val="en-AU" w:eastAsia="en-AU"/>
            </w:rPr>
          </w:pPr>
          <w:hyperlink w:anchor="_Toc494967393" w:history="1">
            <w:r w:rsidR="00BF5AF9" w:rsidRPr="009B3DA0">
              <w:rPr>
                <w:rStyle w:val="Hyperlink"/>
              </w:rPr>
              <w:t>Plantation Rotation</w:t>
            </w:r>
            <w:r w:rsidR="00BF5AF9">
              <w:rPr>
                <w:webHidden/>
              </w:rPr>
              <w:tab/>
            </w:r>
            <w:r w:rsidR="00BF5AF9">
              <w:rPr>
                <w:webHidden/>
              </w:rPr>
              <w:fldChar w:fldCharType="begin"/>
            </w:r>
            <w:r w:rsidR="00BF5AF9">
              <w:rPr>
                <w:webHidden/>
              </w:rPr>
              <w:instrText xml:space="preserve"> PAGEREF _Toc494967393 \h </w:instrText>
            </w:r>
            <w:r w:rsidR="00BF5AF9">
              <w:rPr>
                <w:webHidden/>
              </w:rPr>
            </w:r>
            <w:r w:rsidR="00BF5AF9">
              <w:rPr>
                <w:webHidden/>
              </w:rPr>
              <w:fldChar w:fldCharType="separate"/>
            </w:r>
            <w:r w:rsidR="002878AE">
              <w:rPr>
                <w:webHidden/>
              </w:rPr>
              <w:t>10</w:t>
            </w:r>
            <w:r w:rsidR="00BF5AF9">
              <w:rPr>
                <w:webHidden/>
              </w:rPr>
              <w:fldChar w:fldCharType="end"/>
            </w:r>
          </w:hyperlink>
        </w:p>
        <w:p w14:paraId="629EE5F6" w14:textId="10426C55" w:rsidR="00BF5AF9" w:rsidRDefault="004444EE">
          <w:pPr>
            <w:pStyle w:val="TOC3"/>
            <w:rPr>
              <w:rFonts w:eastAsiaTheme="minorEastAsia" w:cstheme="minorBidi"/>
              <w:sz w:val="22"/>
              <w:szCs w:val="22"/>
              <w:lang w:val="en-AU" w:eastAsia="en-AU"/>
            </w:rPr>
          </w:pPr>
          <w:hyperlink w:anchor="_Toc494967394" w:history="1">
            <w:r w:rsidR="00BF5AF9" w:rsidRPr="009B3DA0">
              <w:rPr>
                <w:rStyle w:val="Hyperlink"/>
              </w:rPr>
              <w:t>Plantation Health - Pests and Disease</w:t>
            </w:r>
            <w:r w:rsidR="00BF5AF9">
              <w:rPr>
                <w:webHidden/>
              </w:rPr>
              <w:tab/>
            </w:r>
            <w:r w:rsidR="00BF5AF9">
              <w:rPr>
                <w:webHidden/>
              </w:rPr>
              <w:fldChar w:fldCharType="begin"/>
            </w:r>
            <w:r w:rsidR="00BF5AF9">
              <w:rPr>
                <w:webHidden/>
              </w:rPr>
              <w:instrText xml:space="preserve"> PAGEREF _Toc494967394 \h </w:instrText>
            </w:r>
            <w:r w:rsidR="00BF5AF9">
              <w:rPr>
                <w:webHidden/>
              </w:rPr>
            </w:r>
            <w:r w:rsidR="00BF5AF9">
              <w:rPr>
                <w:webHidden/>
              </w:rPr>
              <w:fldChar w:fldCharType="separate"/>
            </w:r>
            <w:r w:rsidR="002878AE">
              <w:rPr>
                <w:webHidden/>
              </w:rPr>
              <w:t>11</w:t>
            </w:r>
            <w:r w:rsidR="00BF5AF9">
              <w:rPr>
                <w:webHidden/>
              </w:rPr>
              <w:fldChar w:fldCharType="end"/>
            </w:r>
          </w:hyperlink>
        </w:p>
        <w:p w14:paraId="04E8E9A2" w14:textId="1B903418" w:rsidR="00BF5AF9" w:rsidRDefault="004444EE">
          <w:pPr>
            <w:pStyle w:val="TOC1"/>
            <w:rPr>
              <w:rFonts w:eastAsiaTheme="minorEastAsia" w:cstheme="minorBidi"/>
              <w:b w:val="0"/>
              <w:lang w:val="en-AU" w:eastAsia="en-AU"/>
            </w:rPr>
          </w:pPr>
          <w:hyperlink w:anchor="_Toc494967395" w:history="1">
            <w:r w:rsidR="00BF5AF9" w:rsidRPr="009B3DA0">
              <w:rPr>
                <w:rStyle w:val="Hyperlink"/>
              </w:rPr>
              <w:t>The Environment</w:t>
            </w:r>
            <w:r w:rsidR="00BF5AF9">
              <w:rPr>
                <w:webHidden/>
              </w:rPr>
              <w:tab/>
            </w:r>
            <w:r w:rsidR="00BF5AF9">
              <w:rPr>
                <w:webHidden/>
              </w:rPr>
              <w:fldChar w:fldCharType="begin"/>
            </w:r>
            <w:r w:rsidR="00BF5AF9">
              <w:rPr>
                <w:webHidden/>
              </w:rPr>
              <w:instrText xml:space="preserve"> PAGEREF _Toc494967395 \h </w:instrText>
            </w:r>
            <w:r w:rsidR="00BF5AF9">
              <w:rPr>
                <w:webHidden/>
              </w:rPr>
            </w:r>
            <w:r w:rsidR="00BF5AF9">
              <w:rPr>
                <w:webHidden/>
              </w:rPr>
              <w:fldChar w:fldCharType="separate"/>
            </w:r>
            <w:r w:rsidR="002878AE">
              <w:rPr>
                <w:webHidden/>
              </w:rPr>
              <w:t>13</w:t>
            </w:r>
            <w:r w:rsidR="00BF5AF9">
              <w:rPr>
                <w:webHidden/>
              </w:rPr>
              <w:fldChar w:fldCharType="end"/>
            </w:r>
          </w:hyperlink>
        </w:p>
        <w:p w14:paraId="7657A877" w14:textId="46628C1B" w:rsidR="00BF5AF9" w:rsidRDefault="004444EE">
          <w:pPr>
            <w:pStyle w:val="TOC3"/>
            <w:rPr>
              <w:rFonts w:eastAsiaTheme="minorEastAsia" w:cstheme="minorBidi"/>
              <w:sz w:val="22"/>
              <w:szCs w:val="22"/>
              <w:lang w:val="en-AU" w:eastAsia="en-AU"/>
            </w:rPr>
          </w:pPr>
          <w:hyperlink w:anchor="_Toc494967396" w:history="1">
            <w:r w:rsidR="00BF5AF9" w:rsidRPr="009B3DA0">
              <w:rPr>
                <w:rStyle w:val="Hyperlink"/>
              </w:rPr>
              <w:t>Biodiversity</w:t>
            </w:r>
            <w:r w:rsidR="00BF5AF9">
              <w:rPr>
                <w:webHidden/>
              </w:rPr>
              <w:tab/>
            </w:r>
            <w:r w:rsidR="00BF5AF9">
              <w:rPr>
                <w:webHidden/>
              </w:rPr>
              <w:fldChar w:fldCharType="begin"/>
            </w:r>
            <w:r w:rsidR="00BF5AF9">
              <w:rPr>
                <w:webHidden/>
              </w:rPr>
              <w:instrText xml:space="preserve"> PAGEREF _Toc494967396 \h </w:instrText>
            </w:r>
            <w:r w:rsidR="00BF5AF9">
              <w:rPr>
                <w:webHidden/>
              </w:rPr>
            </w:r>
            <w:r w:rsidR="00BF5AF9">
              <w:rPr>
                <w:webHidden/>
              </w:rPr>
              <w:fldChar w:fldCharType="separate"/>
            </w:r>
            <w:r w:rsidR="002878AE">
              <w:rPr>
                <w:webHidden/>
              </w:rPr>
              <w:t>13</w:t>
            </w:r>
            <w:r w:rsidR="00BF5AF9">
              <w:rPr>
                <w:webHidden/>
              </w:rPr>
              <w:fldChar w:fldCharType="end"/>
            </w:r>
          </w:hyperlink>
        </w:p>
        <w:p w14:paraId="1BE6DB6A" w14:textId="6B1F8DAE" w:rsidR="00BF5AF9" w:rsidRDefault="004444EE">
          <w:pPr>
            <w:pStyle w:val="TOC3"/>
            <w:rPr>
              <w:rFonts w:eastAsiaTheme="minorEastAsia" w:cstheme="minorBidi"/>
              <w:sz w:val="22"/>
              <w:szCs w:val="22"/>
              <w:lang w:val="en-AU" w:eastAsia="en-AU"/>
            </w:rPr>
          </w:pPr>
          <w:hyperlink w:anchor="_Toc494967397" w:history="1">
            <w:r w:rsidR="00BF5AF9" w:rsidRPr="009B3DA0">
              <w:rPr>
                <w:rStyle w:val="Hyperlink"/>
              </w:rPr>
              <w:t>Soil and Water</w:t>
            </w:r>
            <w:r w:rsidR="00BF5AF9">
              <w:rPr>
                <w:webHidden/>
              </w:rPr>
              <w:tab/>
            </w:r>
            <w:r w:rsidR="00BF5AF9">
              <w:rPr>
                <w:webHidden/>
              </w:rPr>
              <w:fldChar w:fldCharType="begin"/>
            </w:r>
            <w:r w:rsidR="00BF5AF9">
              <w:rPr>
                <w:webHidden/>
              </w:rPr>
              <w:instrText xml:space="preserve"> PAGEREF _Toc494967397 \h </w:instrText>
            </w:r>
            <w:r w:rsidR="00BF5AF9">
              <w:rPr>
                <w:webHidden/>
              </w:rPr>
            </w:r>
            <w:r w:rsidR="00BF5AF9">
              <w:rPr>
                <w:webHidden/>
              </w:rPr>
              <w:fldChar w:fldCharType="separate"/>
            </w:r>
            <w:r w:rsidR="002878AE">
              <w:rPr>
                <w:webHidden/>
              </w:rPr>
              <w:t>15</w:t>
            </w:r>
            <w:r w:rsidR="00BF5AF9">
              <w:rPr>
                <w:webHidden/>
              </w:rPr>
              <w:fldChar w:fldCharType="end"/>
            </w:r>
          </w:hyperlink>
        </w:p>
        <w:p w14:paraId="027C207E" w14:textId="5E80D5F2" w:rsidR="00BF5AF9" w:rsidRDefault="004444EE">
          <w:pPr>
            <w:pStyle w:val="TOC3"/>
            <w:rPr>
              <w:rFonts w:eastAsiaTheme="minorEastAsia" w:cstheme="minorBidi"/>
              <w:sz w:val="22"/>
              <w:szCs w:val="22"/>
              <w:lang w:val="en-AU" w:eastAsia="en-AU"/>
            </w:rPr>
          </w:pPr>
          <w:hyperlink w:anchor="_Toc494967398" w:history="1">
            <w:r w:rsidR="00BF5AF9" w:rsidRPr="009B3DA0">
              <w:rPr>
                <w:rStyle w:val="Hyperlink"/>
              </w:rPr>
              <w:t>Climate Change and Carbon</w:t>
            </w:r>
            <w:r w:rsidR="00BF5AF9">
              <w:rPr>
                <w:webHidden/>
              </w:rPr>
              <w:tab/>
            </w:r>
            <w:r w:rsidR="00BF5AF9">
              <w:rPr>
                <w:webHidden/>
              </w:rPr>
              <w:fldChar w:fldCharType="begin"/>
            </w:r>
            <w:r w:rsidR="00BF5AF9">
              <w:rPr>
                <w:webHidden/>
              </w:rPr>
              <w:instrText xml:space="preserve"> PAGEREF _Toc494967398 \h </w:instrText>
            </w:r>
            <w:r w:rsidR="00BF5AF9">
              <w:rPr>
                <w:webHidden/>
              </w:rPr>
            </w:r>
            <w:r w:rsidR="00BF5AF9">
              <w:rPr>
                <w:webHidden/>
              </w:rPr>
              <w:fldChar w:fldCharType="separate"/>
            </w:r>
            <w:r w:rsidR="002878AE">
              <w:rPr>
                <w:webHidden/>
              </w:rPr>
              <w:t>16</w:t>
            </w:r>
            <w:r w:rsidR="00BF5AF9">
              <w:rPr>
                <w:webHidden/>
              </w:rPr>
              <w:fldChar w:fldCharType="end"/>
            </w:r>
          </w:hyperlink>
        </w:p>
        <w:p w14:paraId="6EF730FA" w14:textId="011F2AA5" w:rsidR="00BF5AF9" w:rsidRDefault="004444EE">
          <w:pPr>
            <w:pStyle w:val="TOC1"/>
            <w:rPr>
              <w:rFonts w:eastAsiaTheme="minorEastAsia" w:cstheme="minorBidi"/>
              <w:b w:val="0"/>
              <w:lang w:val="en-AU" w:eastAsia="en-AU"/>
            </w:rPr>
          </w:pPr>
          <w:hyperlink w:anchor="_Toc494967399" w:history="1">
            <w:r w:rsidR="00BF5AF9" w:rsidRPr="009B3DA0">
              <w:rPr>
                <w:rStyle w:val="Hyperlink"/>
              </w:rPr>
              <w:t>Our Social Values</w:t>
            </w:r>
            <w:r w:rsidR="00BF5AF9">
              <w:rPr>
                <w:webHidden/>
              </w:rPr>
              <w:tab/>
            </w:r>
            <w:r w:rsidR="00BF5AF9">
              <w:rPr>
                <w:webHidden/>
              </w:rPr>
              <w:fldChar w:fldCharType="begin"/>
            </w:r>
            <w:r w:rsidR="00BF5AF9">
              <w:rPr>
                <w:webHidden/>
              </w:rPr>
              <w:instrText xml:space="preserve"> PAGEREF _Toc494967399 \h </w:instrText>
            </w:r>
            <w:r w:rsidR="00BF5AF9">
              <w:rPr>
                <w:webHidden/>
              </w:rPr>
            </w:r>
            <w:r w:rsidR="00BF5AF9">
              <w:rPr>
                <w:webHidden/>
              </w:rPr>
              <w:fldChar w:fldCharType="separate"/>
            </w:r>
            <w:r w:rsidR="002878AE">
              <w:rPr>
                <w:webHidden/>
              </w:rPr>
              <w:t>17</w:t>
            </w:r>
            <w:r w:rsidR="00BF5AF9">
              <w:rPr>
                <w:webHidden/>
              </w:rPr>
              <w:fldChar w:fldCharType="end"/>
            </w:r>
          </w:hyperlink>
        </w:p>
        <w:p w14:paraId="1C1ED14C" w14:textId="3D88E2A0" w:rsidR="00BF5AF9" w:rsidRDefault="004444EE">
          <w:pPr>
            <w:pStyle w:val="TOC3"/>
            <w:rPr>
              <w:rFonts w:eastAsiaTheme="minorEastAsia" w:cstheme="minorBidi"/>
              <w:sz w:val="22"/>
              <w:szCs w:val="22"/>
              <w:lang w:val="en-AU" w:eastAsia="en-AU"/>
            </w:rPr>
          </w:pPr>
          <w:hyperlink w:anchor="_Toc494967400" w:history="1">
            <w:r w:rsidR="00BF5AF9" w:rsidRPr="009B3DA0">
              <w:rPr>
                <w:rStyle w:val="Hyperlink"/>
              </w:rPr>
              <w:t>Cultural Heritage</w:t>
            </w:r>
            <w:r w:rsidR="00BF5AF9">
              <w:rPr>
                <w:webHidden/>
              </w:rPr>
              <w:tab/>
            </w:r>
            <w:r w:rsidR="00BF5AF9">
              <w:rPr>
                <w:webHidden/>
              </w:rPr>
              <w:fldChar w:fldCharType="begin"/>
            </w:r>
            <w:r w:rsidR="00BF5AF9">
              <w:rPr>
                <w:webHidden/>
              </w:rPr>
              <w:instrText xml:space="preserve"> PAGEREF _Toc494967400 \h </w:instrText>
            </w:r>
            <w:r w:rsidR="00BF5AF9">
              <w:rPr>
                <w:webHidden/>
              </w:rPr>
            </w:r>
            <w:r w:rsidR="00BF5AF9">
              <w:rPr>
                <w:webHidden/>
              </w:rPr>
              <w:fldChar w:fldCharType="separate"/>
            </w:r>
            <w:r w:rsidR="002878AE">
              <w:rPr>
                <w:webHidden/>
              </w:rPr>
              <w:t>17</w:t>
            </w:r>
            <w:r w:rsidR="00BF5AF9">
              <w:rPr>
                <w:webHidden/>
              </w:rPr>
              <w:fldChar w:fldCharType="end"/>
            </w:r>
          </w:hyperlink>
        </w:p>
        <w:p w14:paraId="65501F5B" w14:textId="6B0E6BBF" w:rsidR="00BF5AF9" w:rsidRDefault="004444EE">
          <w:pPr>
            <w:pStyle w:val="TOC3"/>
            <w:rPr>
              <w:rFonts w:eastAsiaTheme="minorEastAsia" w:cstheme="minorBidi"/>
              <w:sz w:val="22"/>
              <w:szCs w:val="22"/>
              <w:lang w:val="en-AU" w:eastAsia="en-AU"/>
            </w:rPr>
          </w:pPr>
          <w:hyperlink w:anchor="_Toc494967401" w:history="1">
            <w:r w:rsidR="00BF5AF9" w:rsidRPr="009B3DA0">
              <w:rPr>
                <w:rStyle w:val="Hyperlink"/>
              </w:rPr>
              <w:t>Recreation</w:t>
            </w:r>
            <w:r w:rsidR="00BF5AF9">
              <w:rPr>
                <w:webHidden/>
              </w:rPr>
              <w:tab/>
            </w:r>
            <w:r w:rsidR="00BF5AF9">
              <w:rPr>
                <w:webHidden/>
              </w:rPr>
              <w:fldChar w:fldCharType="begin"/>
            </w:r>
            <w:r w:rsidR="00BF5AF9">
              <w:rPr>
                <w:webHidden/>
              </w:rPr>
              <w:instrText xml:space="preserve"> PAGEREF _Toc494967401 \h </w:instrText>
            </w:r>
            <w:r w:rsidR="00BF5AF9">
              <w:rPr>
                <w:webHidden/>
              </w:rPr>
            </w:r>
            <w:r w:rsidR="00BF5AF9">
              <w:rPr>
                <w:webHidden/>
              </w:rPr>
              <w:fldChar w:fldCharType="separate"/>
            </w:r>
            <w:r w:rsidR="002878AE">
              <w:rPr>
                <w:webHidden/>
              </w:rPr>
              <w:t>17</w:t>
            </w:r>
            <w:r w:rsidR="00BF5AF9">
              <w:rPr>
                <w:webHidden/>
              </w:rPr>
              <w:fldChar w:fldCharType="end"/>
            </w:r>
          </w:hyperlink>
        </w:p>
        <w:p w14:paraId="4DCFE297" w14:textId="2F443792" w:rsidR="00BF5AF9" w:rsidRDefault="004444EE">
          <w:pPr>
            <w:pStyle w:val="TOC3"/>
            <w:rPr>
              <w:rFonts w:eastAsiaTheme="minorEastAsia" w:cstheme="minorBidi"/>
              <w:sz w:val="22"/>
              <w:szCs w:val="22"/>
              <w:lang w:val="en-AU" w:eastAsia="en-AU"/>
            </w:rPr>
          </w:pPr>
          <w:hyperlink w:anchor="_Toc494967402" w:history="1">
            <w:r w:rsidR="00BF5AF9" w:rsidRPr="009B3DA0">
              <w:rPr>
                <w:rStyle w:val="Hyperlink"/>
              </w:rPr>
              <w:t>Stakeholder and Neighbours</w:t>
            </w:r>
            <w:r w:rsidR="00BF5AF9">
              <w:rPr>
                <w:webHidden/>
              </w:rPr>
              <w:tab/>
            </w:r>
            <w:r w:rsidR="00BF5AF9">
              <w:rPr>
                <w:webHidden/>
              </w:rPr>
              <w:fldChar w:fldCharType="begin"/>
            </w:r>
            <w:r w:rsidR="00BF5AF9">
              <w:rPr>
                <w:webHidden/>
              </w:rPr>
              <w:instrText xml:space="preserve"> PAGEREF _Toc494967402 \h </w:instrText>
            </w:r>
            <w:r w:rsidR="00BF5AF9">
              <w:rPr>
                <w:webHidden/>
              </w:rPr>
            </w:r>
            <w:r w:rsidR="00BF5AF9">
              <w:rPr>
                <w:webHidden/>
              </w:rPr>
              <w:fldChar w:fldCharType="separate"/>
            </w:r>
            <w:r w:rsidR="002878AE">
              <w:rPr>
                <w:webHidden/>
              </w:rPr>
              <w:t>19</w:t>
            </w:r>
            <w:r w:rsidR="00BF5AF9">
              <w:rPr>
                <w:webHidden/>
              </w:rPr>
              <w:fldChar w:fldCharType="end"/>
            </w:r>
          </w:hyperlink>
        </w:p>
        <w:p w14:paraId="3B349059" w14:textId="1C9B9811" w:rsidR="00BF5AF9" w:rsidRDefault="004444EE">
          <w:pPr>
            <w:pStyle w:val="TOC3"/>
            <w:rPr>
              <w:rFonts w:eastAsiaTheme="minorEastAsia" w:cstheme="minorBidi"/>
              <w:sz w:val="22"/>
              <w:szCs w:val="22"/>
              <w:lang w:val="en-AU" w:eastAsia="en-AU"/>
            </w:rPr>
          </w:pPr>
          <w:hyperlink w:anchor="_Toc494967403" w:history="1">
            <w:r w:rsidR="00BF5AF9" w:rsidRPr="009B3DA0">
              <w:rPr>
                <w:rStyle w:val="Hyperlink"/>
              </w:rPr>
              <w:t>Research and Education</w:t>
            </w:r>
            <w:r w:rsidR="00BF5AF9">
              <w:rPr>
                <w:webHidden/>
              </w:rPr>
              <w:tab/>
            </w:r>
            <w:r w:rsidR="00BF5AF9">
              <w:rPr>
                <w:webHidden/>
              </w:rPr>
              <w:fldChar w:fldCharType="begin"/>
            </w:r>
            <w:r w:rsidR="00BF5AF9">
              <w:rPr>
                <w:webHidden/>
              </w:rPr>
              <w:instrText xml:space="preserve"> PAGEREF _Toc494967403 \h </w:instrText>
            </w:r>
            <w:r w:rsidR="00BF5AF9">
              <w:rPr>
                <w:webHidden/>
              </w:rPr>
            </w:r>
            <w:r w:rsidR="00BF5AF9">
              <w:rPr>
                <w:webHidden/>
              </w:rPr>
              <w:fldChar w:fldCharType="separate"/>
            </w:r>
            <w:r w:rsidR="002878AE">
              <w:rPr>
                <w:webHidden/>
              </w:rPr>
              <w:t>19</w:t>
            </w:r>
            <w:r w:rsidR="00BF5AF9">
              <w:rPr>
                <w:webHidden/>
              </w:rPr>
              <w:fldChar w:fldCharType="end"/>
            </w:r>
          </w:hyperlink>
        </w:p>
        <w:p w14:paraId="6A9289D6" w14:textId="6FE4F96A" w:rsidR="00BF5AF9" w:rsidRDefault="004444EE">
          <w:pPr>
            <w:pStyle w:val="TOC1"/>
            <w:rPr>
              <w:rFonts w:eastAsiaTheme="minorEastAsia" w:cstheme="minorBidi"/>
              <w:b w:val="0"/>
              <w:lang w:val="en-AU" w:eastAsia="en-AU"/>
            </w:rPr>
          </w:pPr>
          <w:hyperlink w:anchor="_Toc494967404" w:history="1">
            <w:r w:rsidR="00BF5AF9" w:rsidRPr="009B3DA0">
              <w:rPr>
                <w:rStyle w:val="Hyperlink"/>
              </w:rPr>
              <w:t>Operational Control</w:t>
            </w:r>
            <w:r w:rsidR="00BF5AF9">
              <w:rPr>
                <w:webHidden/>
              </w:rPr>
              <w:tab/>
            </w:r>
            <w:r w:rsidR="00BF5AF9">
              <w:rPr>
                <w:webHidden/>
              </w:rPr>
              <w:fldChar w:fldCharType="begin"/>
            </w:r>
            <w:r w:rsidR="00BF5AF9">
              <w:rPr>
                <w:webHidden/>
              </w:rPr>
              <w:instrText xml:space="preserve"> PAGEREF _Toc494967404 \h </w:instrText>
            </w:r>
            <w:r w:rsidR="00BF5AF9">
              <w:rPr>
                <w:webHidden/>
              </w:rPr>
            </w:r>
            <w:r w:rsidR="00BF5AF9">
              <w:rPr>
                <w:webHidden/>
              </w:rPr>
              <w:fldChar w:fldCharType="separate"/>
            </w:r>
            <w:r w:rsidR="002878AE">
              <w:rPr>
                <w:webHidden/>
              </w:rPr>
              <w:t>20</w:t>
            </w:r>
            <w:r w:rsidR="00BF5AF9">
              <w:rPr>
                <w:webHidden/>
              </w:rPr>
              <w:fldChar w:fldCharType="end"/>
            </w:r>
          </w:hyperlink>
        </w:p>
        <w:p w14:paraId="12BEB8FA" w14:textId="6C05507B" w:rsidR="00BF5AF9" w:rsidRDefault="004444EE">
          <w:pPr>
            <w:pStyle w:val="TOC3"/>
            <w:rPr>
              <w:rFonts w:eastAsiaTheme="minorEastAsia" w:cstheme="minorBidi"/>
              <w:sz w:val="22"/>
              <w:szCs w:val="22"/>
              <w:lang w:val="en-AU" w:eastAsia="en-AU"/>
            </w:rPr>
          </w:pPr>
          <w:hyperlink w:anchor="_Toc494967405" w:history="1">
            <w:r w:rsidR="00BF5AF9" w:rsidRPr="009B3DA0">
              <w:rPr>
                <w:rStyle w:val="Hyperlink"/>
              </w:rPr>
              <w:t>Code of Operational Practice</w:t>
            </w:r>
            <w:r w:rsidR="00BF5AF9">
              <w:rPr>
                <w:webHidden/>
              </w:rPr>
              <w:tab/>
            </w:r>
            <w:r w:rsidR="00BF5AF9">
              <w:rPr>
                <w:webHidden/>
              </w:rPr>
              <w:fldChar w:fldCharType="begin"/>
            </w:r>
            <w:r w:rsidR="00BF5AF9">
              <w:rPr>
                <w:webHidden/>
              </w:rPr>
              <w:instrText xml:space="preserve"> PAGEREF _Toc494967405 \h </w:instrText>
            </w:r>
            <w:r w:rsidR="00BF5AF9">
              <w:rPr>
                <w:webHidden/>
              </w:rPr>
            </w:r>
            <w:r w:rsidR="00BF5AF9">
              <w:rPr>
                <w:webHidden/>
              </w:rPr>
              <w:fldChar w:fldCharType="separate"/>
            </w:r>
            <w:r w:rsidR="002878AE">
              <w:rPr>
                <w:webHidden/>
              </w:rPr>
              <w:t>20</w:t>
            </w:r>
            <w:r w:rsidR="00BF5AF9">
              <w:rPr>
                <w:webHidden/>
              </w:rPr>
              <w:fldChar w:fldCharType="end"/>
            </w:r>
          </w:hyperlink>
        </w:p>
        <w:p w14:paraId="39CB0751" w14:textId="0832E9F1" w:rsidR="00BF5AF9" w:rsidRDefault="004444EE">
          <w:pPr>
            <w:pStyle w:val="TOC3"/>
            <w:rPr>
              <w:rFonts w:eastAsiaTheme="minorEastAsia" w:cstheme="minorBidi"/>
              <w:sz w:val="22"/>
              <w:szCs w:val="22"/>
              <w:lang w:val="en-AU" w:eastAsia="en-AU"/>
            </w:rPr>
          </w:pPr>
          <w:hyperlink w:anchor="_Toc494967406" w:history="1">
            <w:r w:rsidR="00BF5AF9" w:rsidRPr="009B3DA0">
              <w:rPr>
                <w:rStyle w:val="Hyperlink"/>
              </w:rPr>
              <w:t>Annual Schedules</w:t>
            </w:r>
            <w:r w:rsidR="00BF5AF9">
              <w:rPr>
                <w:webHidden/>
              </w:rPr>
              <w:tab/>
            </w:r>
            <w:r w:rsidR="00BF5AF9">
              <w:rPr>
                <w:webHidden/>
              </w:rPr>
              <w:fldChar w:fldCharType="begin"/>
            </w:r>
            <w:r w:rsidR="00BF5AF9">
              <w:rPr>
                <w:webHidden/>
              </w:rPr>
              <w:instrText xml:space="preserve"> PAGEREF _Toc494967406 \h </w:instrText>
            </w:r>
            <w:r w:rsidR="00BF5AF9">
              <w:rPr>
                <w:webHidden/>
              </w:rPr>
            </w:r>
            <w:r w:rsidR="00BF5AF9">
              <w:rPr>
                <w:webHidden/>
              </w:rPr>
              <w:fldChar w:fldCharType="separate"/>
            </w:r>
            <w:r w:rsidR="002878AE">
              <w:rPr>
                <w:webHidden/>
              </w:rPr>
              <w:t>20</w:t>
            </w:r>
            <w:r w:rsidR="00BF5AF9">
              <w:rPr>
                <w:webHidden/>
              </w:rPr>
              <w:fldChar w:fldCharType="end"/>
            </w:r>
          </w:hyperlink>
        </w:p>
        <w:p w14:paraId="3CE4869E" w14:textId="195D4A3E" w:rsidR="00BF5AF9" w:rsidRDefault="004444EE">
          <w:pPr>
            <w:pStyle w:val="TOC3"/>
            <w:rPr>
              <w:rFonts w:eastAsiaTheme="minorEastAsia" w:cstheme="minorBidi"/>
              <w:sz w:val="22"/>
              <w:szCs w:val="22"/>
              <w:lang w:val="en-AU" w:eastAsia="en-AU"/>
            </w:rPr>
          </w:pPr>
          <w:hyperlink w:anchor="_Toc494967407" w:history="1">
            <w:r w:rsidR="00BF5AF9" w:rsidRPr="009B3DA0">
              <w:rPr>
                <w:rStyle w:val="Hyperlink"/>
              </w:rPr>
              <w:t>Data Management</w:t>
            </w:r>
            <w:r w:rsidR="00BF5AF9">
              <w:rPr>
                <w:webHidden/>
              </w:rPr>
              <w:tab/>
            </w:r>
            <w:r w:rsidR="00BF5AF9">
              <w:rPr>
                <w:webHidden/>
              </w:rPr>
              <w:fldChar w:fldCharType="begin"/>
            </w:r>
            <w:r w:rsidR="00BF5AF9">
              <w:rPr>
                <w:webHidden/>
              </w:rPr>
              <w:instrText xml:space="preserve"> PAGEREF _Toc494967407 \h </w:instrText>
            </w:r>
            <w:r w:rsidR="00BF5AF9">
              <w:rPr>
                <w:webHidden/>
              </w:rPr>
            </w:r>
            <w:r w:rsidR="00BF5AF9">
              <w:rPr>
                <w:webHidden/>
              </w:rPr>
              <w:fldChar w:fldCharType="separate"/>
            </w:r>
            <w:r w:rsidR="002878AE">
              <w:rPr>
                <w:webHidden/>
              </w:rPr>
              <w:t>21</w:t>
            </w:r>
            <w:r w:rsidR="00BF5AF9">
              <w:rPr>
                <w:webHidden/>
              </w:rPr>
              <w:fldChar w:fldCharType="end"/>
            </w:r>
          </w:hyperlink>
        </w:p>
        <w:p w14:paraId="260D2D39" w14:textId="35F28DEC" w:rsidR="00BF5AF9" w:rsidRDefault="004444EE">
          <w:pPr>
            <w:pStyle w:val="TOC3"/>
            <w:rPr>
              <w:rFonts w:eastAsiaTheme="minorEastAsia" w:cstheme="minorBidi"/>
              <w:sz w:val="22"/>
              <w:szCs w:val="22"/>
              <w:lang w:val="en-AU" w:eastAsia="en-AU"/>
            </w:rPr>
          </w:pPr>
          <w:hyperlink w:anchor="_Toc494967408" w:history="1">
            <w:r w:rsidR="00BF5AF9" w:rsidRPr="009B3DA0">
              <w:rPr>
                <w:rStyle w:val="Hyperlink"/>
              </w:rPr>
              <w:t>Works Plans</w:t>
            </w:r>
            <w:r w:rsidR="00BF5AF9">
              <w:rPr>
                <w:webHidden/>
              </w:rPr>
              <w:tab/>
            </w:r>
            <w:r w:rsidR="00BF5AF9">
              <w:rPr>
                <w:webHidden/>
              </w:rPr>
              <w:fldChar w:fldCharType="begin"/>
            </w:r>
            <w:r w:rsidR="00BF5AF9">
              <w:rPr>
                <w:webHidden/>
              </w:rPr>
              <w:instrText xml:space="preserve"> PAGEREF _Toc494967408 \h </w:instrText>
            </w:r>
            <w:r w:rsidR="00BF5AF9">
              <w:rPr>
                <w:webHidden/>
              </w:rPr>
            </w:r>
            <w:r w:rsidR="00BF5AF9">
              <w:rPr>
                <w:webHidden/>
              </w:rPr>
              <w:fldChar w:fldCharType="separate"/>
            </w:r>
            <w:r w:rsidR="002878AE">
              <w:rPr>
                <w:webHidden/>
              </w:rPr>
              <w:t>21</w:t>
            </w:r>
            <w:r w:rsidR="00BF5AF9">
              <w:rPr>
                <w:webHidden/>
              </w:rPr>
              <w:fldChar w:fldCharType="end"/>
            </w:r>
          </w:hyperlink>
        </w:p>
        <w:p w14:paraId="628CA4AB" w14:textId="439FB17B" w:rsidR="00BF5AF9" w:rsidRDefault="004444EE">
          <w:pPr>
            <w:pStyle w:val="TOC1"/>
            <w:rPr>
              <w:rFonts w:eastAsiaTheme="minorEastAsia" w:cstheme="minorBidi"/>
              <w:b w:val="0"/>
              <w:lang w:val="en-AU" w:eastAsia="en-AU"/>
            </w:rPr>
          </w:pPr>
          <w:hyperlink w:anchor="_Toc494967409" w:history="1">
            <w:r w:rsidR="00BF5AF9" w:rsidRPr="009B3DA0">
              <w:rPr>
                <w:rStyle w:val="Hyperlink"/>
              </w:rPr>
              <w:t>Monitoring, Audit and Reporting</w:t>
            </w:r>
            <w:r w:rsidR="00BF5AF9">
              <w:rPr>
                <w:webHidden/>
              </w:rPr>
              <w:tab/>
            </w:r>
            <w:r w:rsidR="00BF5AF9">
              <w:rPr>
                <w:webHidden/>
              </w:rPr>
              <w:fldChar w:fldCharType="begin"/>
            </w:r>
            <w:r w:rsidR="00BF5AF9">
              <w:rPr>
                <w:webHidden/>
              </w:rPr>
              <w:instrText xml:space="preserve"> PAGEREF _Toc494967409 \h </w:instrText>
            </w:r>
            <w:r w:rsidR="00BF5AF9">
              <w:rPr>
                <w:webHidden/>
              </w:rPr>
            </w:r>
            <w:r w:rsidR="00BF5AF9">
              <w:rPr>
                <w:webHidden/>
              </w:rPr>
              <w:fldChar w:fldCharType="separate"/>
            </w:r>
            <w:r w:rsidR="002878AE">
              <w:rPr>
                <w:webHidden/>
              </w:rPr>
              <w:t>22</w:t>
            </w:r>
            <w:r w:rsidR="00BF5AF9">
              <w:rPr>
                <w:webHidden/>
              </w:rPr>
              <w:fldChar w:fldCharType="end"/>
            </w:r>
          </w:hyperlink>
        </w:p>
        <w:p w14:paraId="48962078" w14:textId="2711E94B" w:rsidR="00BF5AF9" w:rsidRDefault="004444EE">
          <w:pPr>
            <w:pStyle w:val="TOC3"/>
            <w:rPr>
              <w:rFonts w:eastAsiaTheme="minorEastAsia" w:cstheme="minorBidi"/>
              <w:sz w:val="22"/>
              <w:szCs w:val="22"/>
              <w:lang w:val="en-AU" w:eastAsia="en-AU"/>
            </w:rPr>
          </w:pPr>
          <w:hyperlink w:anchor="_Toc494967410" w:history="1">
            <w:r w:rsidR="00BF5AF9" w:rsidRPr="009B3DA0">
              <w:rPr>
                <w:rStyle w:val="Hyperlink"/>
              </w:rPr>
              <w:t>Monitoring</w:t>
            </w:r>
            <w:r w:rsidR="00BF5AF9">
              <w:rPr>
                <w:webHidden/>
              </w:rPr>
              <w:tab/>
            </w:r>
            <w:r w:rsidR="00BF5AF9">
              <w:rPr>
                <w:webHidden/>
              </w:rPr>
              <w:fldChar w:fldCharType="begin"/>
            </w:r>
            <w:r w:rsidR="00BF5AF9">
              <w:rPr>
                <w:webHidden/>
              </w:rPr>
              <w:instrText xml:space="preserve"> PAGEREF _Toc494967410 \h </w:instrText>
            </w:r>
            <w:r w:rsidR="00BF5AF9">
              <w:rPr>
                <w:webHidden/>
              </w:rPr>
            </w:r>
            <w:r w:rsidR="00BF5AF9">
              <w:rPr>
                <w:webHidden/>
              </w:rPr>
              <w:fldChar w:fldCharType="separate"/>
            </w:r>
            <w:r w:rsidR="002878AE">
              <w:rPr>
                <w:webHidden/>
              </w:rPr>
              <w:t>22</w:t>
            </w:r>
            <w:r w:rsidR="00BF5AF9">
              <w:rPr>
                <w:webHidden/>
              </w:rPr>
              <w:fldChar w:fldCharType="end"/>
            </w:r>
          </w:hyperlink>
        </w:p>
        <w:p w14:paraId="42686819" w14:textId="4102242D" w:rsidR="00BF5AF9" w:rsidRDefault="004444EE">
          <w:pPr>
            <w:pStyle w:val="TOC3"/>
            <w:rPr>
              <w:rFonts w:eastAsiaTheme="minorEastAsia" w:cstheme="minorBidi"/>
              <w:sz w:val="22"/>
              <w:szCs w:val="22"/>
              <w:lang w:val="en-AU" w:eastAsia="en-AU"/>
            </w:rPr>
          </w:pPr>
          <w:hyperlink w:anchor="_Toc494967411" w:history="1">
            <w:r w:rsidR="00BF5AF9" w:rsidRPr="009B3DA0">
              <w:rPr>
                <w:rStyle w:val="Hyperlink"/>
              </w:rPr>
              <w:t>Annual Reporting</w:t>
            </w:r>
            <w:r w:rsidR="00BF5AF9">
              <w:rPr>
                <w:webHidden/>
              </w:rPr>
              <w:tab/>
            </w:r>
            <w:r w:rsidR="00BF5AF9">
              <w:rPr>
                <w:webHidden/>
              </w:rPr>
              <w:fldChar w:fldCharType="begin"/>
            </w:r>
            <w:r w:rsidR="00BF5AF9">
              <w:rPr>
                <w:webHidden/>
              </w:rPr>
              <w:instrText xml:space="preserve"> PAGEREF _Toc494967411 \h </w:instrText>
            </w:r>
            <w:r w:rsidR="00BF5AF9">
              <w:rPr>
                <w:webHidden/>
              </w:rPr>
            </w:r>
            <w:r w:rsidR="00BF5AF9">
              <w:rPr>
                <w:webHidden/>
              </w:rPr>
              <w:fldChar w:fldCharType="separate"/>
            </w:r>
            <w:r w:rsidR="002878AE">
              <w:rPr>
                <w:webHidden/>
              </w:rPr>
              <w:t>22</w:t>
            </w:r>
            <w:r w:rsidR="00BF5AF9">
              <w:rPr>
                <w:webHidden/>
              </w:rPr>
              <w:fldChar w:fldCharType="end"/>
            </w:r>
          </w:hyperlink>
        </w:p>
        <w:p w14:paraId="3A6E4C04" w14:textId="5515BE55" w:rsidR="00BF5AF9" w:rsidRDefault="004444EE">
          <w:pPr>
            <w:pStyle w:val="TOC1"/>
            <w:rPr>
              <w:rFonts w:eastAsiaTheme="minorEastAsia" w:cstheme="minorBidi"/>
              <w:b w:val="0"/>
              <w:lang w:val="en-AU" w:eastAsia="en-AU"/>
            </w:rPr>
          </w:pPr>
          <w:hyperlink w:anchor="_Toc494967412" w:history="1">
            <w:r w:rsidR="00BF5AF9" w:rsidRPr="009B3DA0">
              <w:rPr>
                <w:rStyle w:val="Hyperlink"/>
              </w:rPr>
              <w:t>Appendix 1 – Forestry Terms and Acronyms</w:t>
            </w:r>
            <w:r w:rsidR="00BF5AF9">
              <w:rPr>
                <w:webHidden/>
              </w:rPr>
              <w:tab/>
            </w:r>
            <w:r w:rsidR="00BF5AF9">
              <w:rPr>
                <w:webHidden/>
              </w:rPr>
              <w:fldChar w:fldCharType="begin"/>
            </w:r>
            <w:r w:rsidR="00BF5AF9">
              <w:rPr>
                <w:webHidden/>
              </w:rPr>
              <w:instrText xml:space="preserve"> PAGEREF _Toc494967412 \h </w:instrText>
            </w:r>
            <w:r w:rsidR="00BF5AF9">
              <w:rPr>
                <w:webHidden/>
              </w:rPr>
            </w:r>
            <w:r w:rsidR="00BF5AF9">
              <w:rPr>
                <w:webHidden/>
              </w:rPr>
              <w:fldChar w:fldCharType="separate"/>
            </w:r>
            <w:r w:rsidR="002878AE">
              <w:rPr>
                <w:webHidden/>
              </w:rPr>
              <w:t>23</w:t>
            </w:r>
            <w:r w:rsidR="00BF5AF9">
              <w:rPr>
                <w:webHidden/>
              </w:rPr>
              <w:fldChar w:fldCharType="end"/>
            </w:r>
          </w:hyperlink>
        </w:p>
        <w:p w14:paraId="3467137D" w14:textId="5F09F9C1" w:rsidR="00BF5AF9" w:rsidRDefault="004444EE">
          <w:pPr>
            <w:pStyle w:val="TOC3"/>
            <w:rPr>
              <w:rFonts w:eastAsiaTheme="minorEastAsia" w:cstheme="minorBidi"/>
              <w:sz w:val="22"/>
              <w:szCs w:val="22"/>
              <w:lang w:val="en-AU" w:eastAsia="en-AU"/>
            </w:rPr>
          </w:pPr>
          <w:hyperlink w:anchor="_Toc494967413" w:history="1">
            <w:r w:rsidR="00BF5AF9" w:rsidRPr="009B3DA0">
              <w:rPr>
                <w:rStyle w:val="Hyperlink"/>
              </w:rPr>
              <w:t>Forestry Terms</w:t>
            </w:r>
            <w:r w:rsidR="00BF5AF9">
              <w:rPr>
                <w:webHidden/>
              </w:rPr>
              <w:tab/>
            </w:r>
            <w:r w:rsidR="00BF5AF9">
              <w:rPr>
                <w:webHidden/>
              </w:rPr>
              <w:fldChar w:fldCharType="begin"/>
            </w:r>
            <w:r w:rsidR="00BF5AF9">
              <w:rPr>
                <w:webHidden/>
              </w:rPr>
              <w:instrText xml:space="preserve"> PAGEREF _Toc494967413 \h </w:instrText>
            </w:r>
            <w:r w:rsidR="00BF5AF9">
              <w:rPr>
                <w:webHidden/>
              </w:rPr>
            </w:r>
            <w:r w:rsidR="00BF5AF9">
              <w:rPr>
                <w:webHidden/>
              </w:rPr>
              <w:fldChar w:fldCharType="separate"/>
            </w:r>
            <w:r w:rsidR="002878AE">
              <w:rPr>
                <w:webHidden/>
              </w:rPr>
              <w:t>23</w:t>
            </w:r>
            <w:r w:rsidR="00BF5AF9">
              <w:rPr>
                <w:webHidden/>
              </w:rPr>
              <w:fldChar w:fldCharType="end"/>
            </w:r>
          </w:hyperlink>
        </w:p>
        <w:p w14:paraId="71637AAC" w14:textId="6FBE2EE1" w:rsidR="00BF5AF9" w:rsidRDefault="004444EE">
          <w:pPr>
            <w:pStyle w:val="TOC3"/>
            <w:rPr>
              <w:rFonts w:eastAsiaTheme="minorEastAsia" w:cstheme="minorBidi"/>
              <w:sz w:val="22"/>
              <w:szCs w:val="22"/>
              <w:lang w:val="en-AU" w:eastAsia="en-AU"/>
            </w:rPr>
          </w:pPr>
          <w:hyperlink w:anchor="_Toc494967414" w:history="1">
            <w:r w:rsidR="00BF5AF9" w:rsidRPr="009B3DA0">
              <w:rPr>
                <w:rStyle w:val="Hyperlink"/>
              </w:rPr>
              <w:t>List of Acronyms used in this Plan</w:t>
            </w:r>
            <w:r w:rsidR="00BF5AF9">
              <w:rPr>
                <w:webHidden/>
              </w:rPr>
              <w:tab/>
            </w:r>
            <w:r w:rsidR="00BF5AF9">
              <w:rPr>
                <w:webHidden/>
              </w:rPr>
              <w:fldChar w:fldCharType="begin"/>
            </w:r>
            <w:r w:rsidR="00BF5AF9">
              <w:rPr>
                <w:webHidden/>
              </w:rPr>
              <w:instrText xml:space="preserve"> PAGEREF _Toc494967414 \h </w:instrText>
            </w:r>
            <w:r w:rsidR="00BF5AF9">
              <w:rPr>
                <w:webHidden/>
              </w:rPr>
            </w:r>
            <w:r w:rsidR="00BF5AF9">
              <w:rPr>
                <w:webHidden/>
              </w:rPr>
              <w:fldChar w:fldCharType="separate"/>
            </w:r>
            <w:r w:rsidR="002878AE">
              <w:rPr>
                <w:webHidden/>
              </w:rPr>
              <w:t>24</w:t>
            </w:r>
            <w:r w:rsidR="00BF5AF9">
              <w:rPr>
                <w:webHidden/>
              </w:rPr>
              <w:fldChar w:fldCharType="end"/>
            </w:r>
          </w:hyperlink>
        </w:p>
        <w:p w14:paraId="106617A4" w14:textId="5D992AF5" w:rsidR="00BF5AF9" w:rsidRDefault="004444EE">
          <w:pPr>
            <w:pStyle w:val="TOC1"/>
            <w:rPr>
              <w:rFonts w:eastAsiaTheme="minorEastAsia" w:cstheme="minorBidi"/>
              <w:b w:val="0"/>
              <w:lang w:val="en-AU" w:eastAsia="en-AU"/>
            </w:rPr>
          </w:pPr>
          <w:hyperlink w:anchor="_Toc494967415" w:history="1">
            <w:r w:rsidR="00BF5AF9" w:rsidRPr="009B3DA0">
              <w:rPr>
                <w:rStyle w:val="Hyperlink"/>
              </w:rPr>
              <w:t>Appendix 2 – Relevant Legislation and ACT Plans</w:t>
            </w:r>
            <w:r w:rsidR="00BF5AF9">
              <w:rPr>
                <w:webHidden/>
              </w:rPr>
              <w:tab/>
            </w:r>
            <w:r w:rsidR="00BF5AF9">
              <w:rPr>
                <w:webHidden/>
              </w:rPr>
              <w:fldChar w:fldCharType="begin"/>
            </w:r>
            <w:r w:rsidR="00BF5AF9">
              <w:rPr>
                <w:webHidden/>
              </w:rPr>
              <w:instrText xml:space="preserve"> PAGEREF _Toc494967415 \h </w:instrText>
            </w:r>
            <w:r w:rsidR="00BF5AF9">
              <w:rPr>
                <w:webHidden/>
              </w:rPr>
            </w:r>
            <w:r w:rsidR="00BF5AF9">
              <w:rPr>
                <w:webHidden/>
              </w:rPr>
              <w:fldChar w:fldCharType="separate"/>
            </w:r>
            <w:r w:rsidR="002878AE">
              <w:rPr>
                <w:webHidden/>
              </w:rPr>
              <w:t>25</w:t>
            </w:r>
            <w:r w:rsidR="00BF5AF9">
              <w:rPr>
                <w:webHidden/>
              </w:rPr>
              <w:fldChar w:fldCharType="end"/>
            </w:r>
          </w:hyperlink>
        </w:p>
        <w:p w14:paraId="37A5AB7F" w14:textId="3E98FCBA" w:rsidR="00BF5AF9" w:rsidRDefault="004444EE">
          <w:pPr>
            <w:pStyle w:val="TOC3"/>
            <w:rPr>
              <w:rFonts w:eastAsiaTheme="minorEastAsia" w:cstheme="minorBidi"/>
              <w:sz w:val="22"/>
              <w:szCs w:val="22"/>
              <w:lang w:val="en-AU" w:eastAsia="en-AU"/>
            </w:rPr>
          </w:pPr>
          <w:hyperlink w:anchor="_Toc494967416" w:history="1">
            <w:r w:rsidR="00BF5AF9" w:rsidRPr="009B3DA0">
              <w:rPr>
                <w:rStyle w:val="Hyperlink"/>
              </w:rPr>
              <w:t>ACT Legislation</w:t>
            </w:r>
            <w:r w:rsidR="00BF5AF9">
              <w:rPr>
                <w:webHidden/>
              </w:rPr>
              <w:tab/>
            </w:r>
            <w:r w:rsidR="00BF5AF9">
              <w:rPr>
                <w:webHidden/>
              </w:rPr>
              <w:fldChar w:fldCharType="begin"/>
            </w:r>
            <w:r w:rsidR="00BF5AF9">
              <w:rPr>
                <w:webHidden/>
              </w:rPr>
              <w:instrText xml:space="preserve"> PAGEREF _Toc494967416 \h </w:instrText>
            </w:r>
            <w:r w:rsidR="00BF5AF9">
              <w:rPr>
                <w:webHidden/>
              </w:rPr>
            </w:r>
            <w:r w:rsidR="00BF5AF9">
              <w:rPr>
                <w:webHidden/>
              </w:rPr>
              <w:fldChar w:fldCharType="separate"/>
            </w:r>
            <w:r w:rsidR="002878AE">
              <w:rPr>
                <w:webHidden/>
              </w:rPr>
              <w:t>25</w:t>
            </w:r>
            <w:r w:rsidR="00BF5AF9">
              <w:rPr>
                <w:webHidden/>
              </w:rPr>
              <w:fldChar w:fldCharType="end"/>
            </w:r>
          </w:hyperlink>
        </w:p>
        <w:p w14:paraId="69B0F476" w14:textId="2150D5C4" w:rsidR="00BF5AF9" w:rsidRDefault="004444EE">
          <w:pPr>
            <w:pStyle w:val="TOC3"/>
            <w:rPr>
              <w:rFonts w:eastAsiaTheme="minorEastAsia" w:cstheme="minorBidi"/>
              <w:sz w:val="22"/>
              <w:szCs w:val="22"/>
              <w:lang w:val="en-AU" w:eastAsia="en-AU"/>
            </w:rPr>
          </w:pPr>
          <w:hyperlink w:anchor="_Toc494967417" w:history="1">
            <w:r w:rsidR="00BF5AF9" w:rsidRPr="009B3DA0">
              <w:rPr>
                <w:rStyle w:val="Hyperlink"/>
              </w:rPr>
              <w:t>Commonwealth Legislation</w:t>
            </w:r>
            <w:r w:rsidR="00BF5AF9">
              <w:rPr>
                <w:webHidden/>
              </w:rPr>
              <w:tab/>
            </w:r>
            <w:r w:rsidR="00BF5AF9">
              <w:rPr>
                <w:webHidden/>
              </w:rPr>
              <w:fldChar w:fldCharType="begin"/>
            </w:r>
            <w:r w:rsidR="00BF5AF9">
              <w:rPr>
                <w:webHidden/>
              </w:rPr>
              <w:instrText xml:space="preserve"> PAGEREF _Toc494967417 \h </w:instrText>
            </w:r>
            <w:r w:rsidR="00BF5AF9">
              <w:rPr>
                <w:webHidden/>
              </w:rPr>
            </w:r>
            <w:r w:rsidR="00BF5AF9">
              <w:rPr>
                <w:webHidden/>
              </w:rPr>
              <w:fldChar w:fldCharType="separate"/>
            </w:r>
            <w:r w:rsidR="002878AE">
              <w:rPr>
                <w:webHidden/>
              </w:rPr>
              <w:t>25</w:t>
            </w:r>
            <w:r w:rsidR="00BF5AF9">
              <w:rPr>
                <w:webHidden/>
              </w:rPr>
              <w:fldChar w:fldCharType="end"/>
            </w:r>
          </w:hyperlink>
        </w:p>
        <w:p w14:paraId="449F3E17" w14:textId="7B858CD7" w:rsidR="00BF5AF9" w:rsidRDefault="004444EE">
          <w:pPr>
            <w:pStyle w:val="TOC3"/>
            <w:rPr>
              <w:rFonts w:eastAsiaTheme="minorEastAsia" w:cstheme="minorBidi"/>
              <w:sz w:val="22"/>
              <w:szCs w:val="22"/>
              <w:lang w:val="en-AU" w:eastAsia="en-AU"/>
            </w:rPr>
          </w:pPr>
          <w:hyperlink w:anchor="_Toc494967418" w:history="1">
            <w:r w:rsidR="00BF5AF9" w:rsidRPr="009B3DA0">
              <w:rPr>
                <w:rStyle w:val="Hyperlink"/>
              </w:rPr>
              <w:t>ACT Planning</w:t>
            </w:r>
            <w:r w:rsidR="00BF5AF9">
              <w:rPr>
                <w:webHidden/>
              </w:rPr>
              <w:tab/>
            </w:r>
            <w:r w:rsidR="00BF5AF9">
              <w:rPr>
                <w:webHidden/>
              </w:rPr>
              <w:fldChar w:fldCharType="begin"/>
            </w:r>
            <w:r w:rsidR="00BF5AF9">
              <w:rPr>
                <w:webHidden/>
              </w:rPr>
              <w:instrText xml:space="preserve"> PAGEREF _Toc494967418 \h </w:instrText>
            </w:r>
            <w:r w:rsidR="00BF5AF9">
              <w:rPr>
                <w:webHidden/>
              </w:rPr>
            </w:r>
            <w:r w:rsidR="00BF5AF9">
              <w:rPr>
                <w:webHidden/>
              </w:rPr>
              <w:fldChar w:fldCharType="separate"/>
            </w:r>
            <w:r w:rsidR="002878AE">
              <w:rPr>
                <w:webHidden/>
              </w:rPr>
              <w:t>25</w:t>
            </w:r>
            <w:r w:rsidR="00BF5AF9">
              <w:rPr>
                <w:webHidden/>
              </w:rPr>
              <w:fldChar w:fldCharType="end"/>
            </w:r>
          </w:hyperlink>
        </w:p>
        <w:p w14:paraId="2C1DCF6C" w14:textId="3A3D9EBD" w:rsidR="00BF5AF9" w:rsidRDefault="004444EE">
          <w:pPr>
            <w:pStyle w:val="TOC3"/>
            <w:rPr>
              <w:rFonts w:eastAsiaTheme="minorEastAsia" w:cstheme="minorBidi"/>
              <w:sz w:val="22"/>
              <w:szCs w:val="22"/>
              <w:lang w:val="en-AU" w:eastAsia="en-AU"/>
            </w:rPr>
          </w:pPr>
          <w:hyperlink w:anchor="_Toc494967419" w:history="1">
            <w:r w:rsidR="00BF5AF9" w:rsidRPr="009B3DA0">
              <w:rPr>
                <w:rStyle w:val="Hyperlink"/>
              </w:rPr>
              <w:t>ACT Plantation Manuals</w:t>
            </w:r>
            <w:r w:rsidR="00BF5AF9">
              <w:rPr>
                <w:webHidden/>
              </w:rPr>
              <w:tab/>
            </w:r>
            <w:r w:rsidR="00BF5AF9">
              <w:rPr>
                <w:webHidden/>
              </w:rPr>
              <w:fldChar w:fldCharType="begin"/>
            </w:r>
            <w:r w:rsidR="00BF5AF9">
              <w:rPr>
                <w:webHidden/>
              </w:rPr>
              <w:instrText xml:space="preserve"> PAGEREF _Toc494967419 \h </w:instrText>
            </w:r>
            <w:r w:rsidR="00BF5AF9">
              <w:rPr>
                <w:webHidden/>
              </w:rPr>
            </w:r>
            <w:r w:rsidR="00BF5AF9">
              <w:rPr>
                <w:webHidden/>
              </w:rPr>
              <w:fldChar w:fldCharType="separate"/>
            </w:r>
            <w:r w:rsidR="002878AE">
              <w:rPr>
                <w:webHidden/>
              </w:rPr>
              <w:t>26</w:t>
            </w:r>
            <w:r w:rsidR="00BF5AF9">
              <w:rPr>
                <w:webHidden/>
              </w:rPr>
              <w:fldChar w:fldCharType="end"/>
            </w:r>
          </w:hyperlink>
        </w:p>
        <w:p w14:paraId="0EAB3EA0" w14:textId="2E64F887" w:rsidR="00BF5AF9" w:rsidRDefault="004444EE">
          <w:pPr>
            <w:pStyle w:val="TOC3"/>
            <w:rPr>
              <w:rFonts w:eastAsiaTheme="minorEastAsia" w:cstheme="minorBidi"/>
              <w:sz w:val="22"/>
              <w:szCs w:val="22"/>
              <w:lang w:val="en-AU" w:eastAsia="en-AU"/>
            </w:rPr>
          </w:pPr>
          <w:hyperlink w:anchor="_Toc494967420" w:history="1">
            <w:r w:rsidR="00BF5AF9" w:rsidRPr="009B3DA0">
              <w:rPr>
                <w:rStyle w:val="Hyperlink"/>
              </w:rPr>
              <w:t>Relevant Plans of Management</w:t>
            </w:r>
            <w:r w:rsidR="00BF5AF9">
              <w:rPr>
                <w:webHidden/>
              </w:rPr>
              <w:tab/>
            </w:r>
            <w:r w:rsidR="00BF5AF9">
              <w:rPr>
                <w:webHidden/>
              </w:rPr>
              <w:fldChar w:fldCharType="begin"/>
            </w:r>
            <w:r w:rsidR="00BF5AF9">
              <w:rPr>
                <w:webHidden/>
              </w:rPr>
              <w:instrText xml:space="preserve"> PAGEREF _Toc494967420 \h </w:instrText>
            </w:r>
            <w:r w:rsidR="00BF5AF9">
              <w:rPr>
                <w:webHidden/>
              </w:rPr>
            </w:r>
            <w:r w:rsidR="00BF5AF9">
              <w:rPr>
                <w:webHidden/>
              </w:rPr>
              <w:fldChar w:fldCharType="separate"/>
            </w:r>
            <w:r w:rsidR="002878AE">
              <w:rPr>
                <w:webHidden/>
              </w:rPr>
              <w:t>26</w:t>
            </w:r>
            <w:r w:rsidR="00BF5AF9">
              <w:rPr>
                <w:webHidden/>
              </w:rPr>
              <w:fldChar w:fldCharType="end"/>
            </w:r>
          </w:hyperlink>
        </w:p>
        <w:p w14:paraId="3B9D8967" w14:textId="68450A1A" w:rsidR="0011743D" w:rsidRDefault="00437F27">
          <w:r>
            <w:rPr>
              <w:b/>
              <w:bCs/>
              <w:noProof/>
            </w:rPr>
            <w:fldChar w:fldCharType="end"/>
          </w:r>
        </w:p>
      </w:sdtContent>
    </w:sdt>
    <w:p w14:paraId="25AD1215" w14:textId="77777777" w:rsidR="00743EEA" w:rsidRDefault="00743EEA"/>
    <w:p w14:paraId="464C0D3B" w14:textId="55FE8920" w:rsidR="00C13819" w:rsidRPr="00FA35AD" w:rsidRDefault="00C13819" w:rsidP="00C13819">
      <w:pPr>
        <w:jc w:val="center"/>
        <w:rPr>
          <w:rFonts w:ascii="Calibri" w:hAnsi="Calibri" w:cs="Calibri"/>
          <w:b/>
          <w:sz w:val="22"/>
          <w:szCs w:val="22"/>
        </w:rPr>
      </w:pPr>
      <w:r w:rsidRPr="00FA35AD">
        <w:rPr>
          <w:rFonts w:ascii="Calibri" w:hAnsi="Calibri" w:cs="Calibri"/>
          <w:b/>
          <w:sz w:val="22"/>
          <w:szCs w:val="22"/>
        </w:rPr>
        <w:t xml:space="preserve"> </w:t>
      </w:r>
    </w:p>
    <w:p w14:paraId="6EA46866" w14:textId="77777777" w:rsidR="00C13819" w:rsidRPr="00FA35AD" w:rsidRDefault="00C13819" w:rsidP="00C13819">
      <w:pPr>
        <w:jc w:val="center"/>
        <w:rPr>
          <w:rFonts w:ascii="Calibri" w:hAnsi="Calibri" w:cs="Calibri"/>
          <w:b/>
          <w:sz w:val="22"/>
          <w:szCs w:val="22"/>
        </w:rPr>
      </w:pPr>
    </w:p>
    <w:p w14:paraId="3445F456" w14:textId="75B5B4C6" w:rsidR="00C13819" w:rsidRPr="00FA35AD" w:rsidRDefault="00C13819" w:rsidP="00C13819">
      <w:pPr>
        <w:jc w:val="center"/>
        <w:rPr>
          <w:rFonts w:ascii="Calibri" w:hAnsi="Calibri" w:cs="Calibri"/>
          <w:b/>
          <w:sz w:val="22"/>
          <w:szCs w:val="22"/>
        </w:rPr>
        <w:sectPr w:rsidR="00C13819" w:rsidRPr="00FA35AD" w:rsidSect="00A06F64">
          <w:footerReference w:type="first" r:id="rId11"/>
          <w:pgSz w:w="11906" w:h="16838"/>
          <w:pgMar w:top="993" w:right="1440" w:bottom="1560" w:left="1440" w:header="708" w:footer="708" w:gutter="0"/>
          <w:cols w:space="1416"/>
          <w:titlePg/>
          <w:docGrid w:linePitch="360"/>
        </w:sectPr>
      </w:pPr>
    </w:p>
    <w:p w14:paraId="57456727" w14:textId="1B34578D" w:rsidR="00287D62" w:rsidRDefault="00287D62" w:rsidP="008E52D2">
      <w:pPr>
        <w:pStyle w:val="Heading1"/>
        <w:spacing w:before="0" w:after="240"/>
        <w:rPr>
          <w:color w:val="134163" w:themeColor="accent2" w:themeShade="80"/>
        </w:rPr>
      </w:pPr>
      <w:bookmarkStart w:id="4" w:name="_Toc494967380"/>
      <w:r>
        <w:rPr>
          <w:color w:val="134163" w:themeColor="accent2" w:themeShade="80"/>
        </w:rPr>
        <w:lastRenderedPageBreak/>
        <w:t>B</w:t>
      </w:r>
      <w:r w:rsidR="0030074E">
        <w:rPr>
          <w:color w:val="134163" w:themeColor="accent2" w:themeShade="80"/>
        </w:rPr>
        <w:t>ackground</w:t>
      </w:r>
      <w:bookmarkEnd w:id="4"/>
    </w:p>
    <w:p w14:paraId="24415FEF" w14:textId="1C36F210" w:rsidR="000356B0" w:rsidRPr="000974AC" w:rsidRDefault="000356B0" w:rsidP="000356B0">
      <w:pPr>
        <w:spacing w:after="120"/>
        <w:rPr>
          <w:rFonts w:ascii="Calibri" w:hAnsi="Calibri" w:cs="Arial"/>
          <w:color w:val="000000" w:themeColor="text1"/>
        </w:rPr>
      </w:pPr>
      <w:r w:rsidRPr="000974AC">
        <w:rPr>
          <w:rFonts w:ascii="Calibri" w:hAnsi="Calibri" w:cs="Arial"/>
          <w:color w:val="000000" w:themeColor="text1"/>
        </w:rPr>
        <w:t>The current structure of ACT plantation management is the result of two significant events. In 1989 ACT self-government commenced and ACT Forests was tasked to achieve financial and environmental sus</w:t>
      </w:r>
      <w:r>
        <w:rPr>
          <w:rFonts w:ascii="Calibri" w:hAnsi="Calibri" w:cs="Arial"/>
          <w:color w:val="000000" w:themeColor="text1"/>
        </w:rPr>
        <w:t>tainability. This involved a significant review into operational delivery</w:t>
      </w:r>
      <w:r w:rsidR="00D845E8">
        <w:rPr>
          <w:rFonts w:ascii="Calibri" w:hAnsi="Calibri" w:cs="Arial"/>
          <w:color w:val="000000" w:themeColor="text1"/>
        </w:rPr>
        <w:t xml:space="preserve"> of works and resulted in</w:t>
      </w:r>
      <w:r>
        <w:rPr>
          <w:rFonts w:ascii="Calibri" w:hAnsi="Calibri" w:cs="Arial"/>
          <w:color w:val="000000" w:themeColor="text1"/>
        </w:rPr>
        <w:t xml:space="preserve"> a major re-structure</w:t>
      </w:r>
      <w:r w:rsidR="00E831B8">
        <w:rPr>
          <w:rFonts w:ascii="Calibri" w:hAnsi="Calibri" w:cs="Arial"/>
          <w:color w:val="000000" w:themeColor="text1"/>
        </w:rPr>
        <w:t>.</w:t>
      </w:r>
      <w:r>
        <w:rPr>
          <w:rFonts w:ascii="Calibri" w:hAnsi="Calibri" w:cs="Arial"/>
          <w:color w:val="000000" w:themeColor="text1"/>
        </w:rPr>
        <w:t xml:space="preserve"> </w:t>
      </w:r>
      <w:r w:rsidR="00E831B8">
        <w:rPr>
          <w:rFonts w:ascii="Calibri" w:hAnsi="Calibri" w:cs="Arial"/>
          <w:color w:val="000000" w:themeColor="text1"/>
        </w:rPr>
        <w:t xml:space="preserve">With a new </w:t>
      </w:r>
      <w:r w:rsidR="001532D5">
        <w:rPr>
          <w:rFonts w:ascii="Calibri" w:hAnsi="Calibri" w:cs="Arial"/>
          <w:color w:val="000000" w:themeColor="text1"/>
        </w:rPr>
        <w:t>financial focus</w:t>
      </w:r>
      <w:r w:rsidR="00E831B8">
        <w:rPr>
          <w:rFonts w:ascii="Calibri" w:hAnsi="Calibri" w:cs="Arial"/>
          <w:color w:val="000000" w:themeColor="text1"/>
        </w:rPr>
        <w:t>, staff levels reduced, contractors where engaged and new timber markets established.</w:t>
      </w:r>
      <w:r w:rsidR="001532D5">
        <w:rPr>
          <w:rFonts w:ascii="Calibri" w:hAnsi="Calibri" w:cs="Arial"/>
          <w:color w:val="000000" w:themeColor="text1"/>
        </w:rPr>
        <w:t xml:space="preserve"> </w:t>
      </w:r>
      <w:r w:rsidR="00E831B8">
        <w:rPr>
          <w:rFonts w:ascii="Calibri" w:hAnsi="Calibri" w:cs="Arial"/>
          <w:color w:val="000000" w:themeColor="text1"/>
        </w:rPr>
        <w:t>T</w:t>
      </w:r>
      <w:r w:rsidR="00D845E8">
        <w:rPr>
          <w:rFonts w:ascii="Calibri" w:hAnsi="Calibri" w:cs="Arial"/>
          <w:color w:val="000000" w:themeColor="text1"/>
        </w:rPr>
        <w:t xml:space="preserve">he re-structure was </w:t>
      </w:r>
      <w:r w:rsidR="001532D5">
        <w:rPr>
          <w:rFonts w:ascii="Calibri" w:hAnsi="Calibri" w:cs="Arial"/>
          <w:color w:val="000000" w:themeColor="text1"/>
        </w:rPr>
        <w:t>successful</w:t>
      </w:r>
      <w:r w:rsidR="00E831B8">
        <w:rPr>
          <w:rFonts w:ascii="Calibri" w:hAnsi="Calibri" w:cs="Arial"/>
          <w:color w:val="000000" w:themeColor="text1"/>
        </w:rPr>
        <w:t>, h</w:t>
      </w:r>
      <w:r>
        <w:rPr>
          <w:rFonts w:ascii="Calibri" w:hAnsi="Calibri" w:cs="Arial"/>
          <w:color w:val="000000" w:themeColor="text1"/>
        </w:rPr>
        <w:t xml:space="preserve">owever, </w:t>
      </w:r>
      <w:r w:rsidRPr="000974AC">
        <w:rPr>
          <w:rFonts w:ascii="Calibri" w:hAnsi="Calibri" w:cs="Arial"/>
          <w:color w:val="000000" w:themeColor="text1"/>
        </w:rPr>
        <w:t>a second and more significant event occurred</w:t>
      </w:r>
      <w:r>
        <w:rPr>
          <w:rFonts w:ascii="Calibri" w:hAnsi="Calibri" w:cs="Arial"/>
          <w:color w:val="000000" w:themeColor="text1"/>
        </w:rPr>
        <w:t xml:space="preserve"> when the plantation</w:t>
      </w:r>
      <w:r w:rsidR="00D845E8">
        <w:rPr>
          <w:rFonts w:ascii="Calibri" w:hAnsi="Calibri" w:cs="Arial"/>
          <w:color w:val="000000" w:themeColor="text1"/>
        </w:rPr>
        <w:t>s were destroyed</w:t>
      </w:r>
      <w:r>
        <w:rPr>
          <w:rFonts w:ascii="Calibri" w:hAnsi="Calibri" w:cs="Arial"/>
          <w:color w:val="000000" w:themeColor="text1"/>
        </w:rPr>
        <w:t xml:space="preserve"> by the </w:t>
      </w:r>
      <w:r w:rsidRPr="000974AC">
        <w:rPr>
          <w:rFonts w:ascii="Calibri" w:hAnsi="Calibri" w:cs="Arial"/>
          <w:color w:val="000000" w:themeColor="text1"/>
        </w:rPr>
        <w:t>January 2003 Canberra bushfires.</w:t>
      </w:r>
    </w:p>
    <w:p w14:paraId="7B0A117D" w14:textId="6AFA11A2" w:rsidR="000356B0" w:rsidRDefault="000356B0" w:rsidP="000356B0">
      <w:pPr>
        <w:spacing w:after="120"/>
        <w:rPr>
          <w:rFonts w:ascii="Calibri" w:hAnsi="Calibri" w:cs="Arial"/>
          <w:color w:val="000000" w:themeColor="text1"/>
        </w:rPr>
      </w:pPr>
      <w:r w:rsidRPr="000974AC">
        <w:rPr>
          <w:rFonts w:ascii="Calibri" w:hAnsi="Calibri" w:cs="Arial"/>
          <w:color w:val="000000" w:themeColor="text1"/>
        </w:rPr>
        <w:t xml:space="preserve">The bushfires killed four people, destroyed over 400 homes, burnt through two thirds of ACT </w:t>
      </w:r>
      <w:r w:rsidR="00D845E8">
        <w:rPr>
          <w:rFonts w:ascii="Calibri" w:hAnsi="Calibri" w:cs="Arial"/>
          <w:color w:val="000000" w:themeColor="text1"/>
        </w:rPr>
        <w:t>bush land and destroyed 10,500 hectares</w:t>
      </w:r>
      <w:r w:rsidRPr="000974AC">
        <w:rPr>
          <w:rFonts w:ascii="Calibri" w:hAnsi="Calibri" w:cs="Arial"/>
          <w:color w:val="000000" w:themeColor="text1"/>
        </w:rPr>
        <w:t xml:space="preserve"> of ACT </w:t>
      </w:r>
      <w:r w:rsidR="001532D5">
        <w:rPr>
          <w:rFonts w:ascii="Calibri" w:hAnsi="Calibri" w:cs="Arial"/>
          <w:color w:val="000000" w:themeColor="text1"/>
        </w:rPr>
        <w:t xml:space="preserve">pine </w:t>
      </w:r>
      <w:r w:rsidRPr="000974AC">
        <w:rPr>
          <w:rFonts w:ascii="Calibri" w:hAnsi="Calibri" w:cs="Arial"/>
          <w:color w:val="000000" w:themeColor="text1"/>
        </w:rPr>
        <w:t xml:space="preserve">plantations. </w:t>
      </w:r>
      <w:r w:rsidR="00D845E8">
        <w:rPr>
          <w:rFonts w:ascii="Calibri" w:hAnsi="Calibri" w:cs="Arial"/>
          <w:color w:val="000000" w:themeColor="text1"/>
        </w:rPr>
        <w:t xml:space="preserve">A review </w:t>
      </w:r>
      <w:r w:rsidR="001532D5">
        <w:rPr>
          <w:rFonts w:ascii="Calibri" w:hAnsi="Calibri" w:cs="Arial"/>
          <w:color w:val="000000" w:themeColor="text1"/>
        </w:rPr>
        <w:t xml:space="preserve">into ACT land management followed </w:t>
      </w:r>
      <w:r w:rsidR="00E831B8">
        <w:rPr>
          <w:rFonts w:ascii="Calibri" w:hAnsi="Calibri" w:cs="Arial"/>
          <w:color w:val="000000" w:themeColor="text1"/>
        </w:rPr>
        <w:t>with an</w:t>
      </w:r>
      <w:r w:rsidR="001532D5">
        <w:rPr>
          <w:rFonts w:ascii="Calibri" w:hAnsi="Calibri" w:cs="Arial"/>
          <w:color w:val="000000" w:themeColor="text1"/>
        </w:rPr>
        <w:t xml:space="preserve"> eventual G</w:t>
      </w:r>
      <w:r w:rsidR="0002688A">
        <w:rPr>
          <w:rFonts w:ascii="Calibri" w:hAnsi="Calibri" w:cs="Arial"/>
          <w:color w:val="000000" w:themeColor="text1"/>
        </w:rPr>
        <w:t>overnment decision to combine</w:t>
      </w:r>
      <w:r w:rsidRPr="0008251E">
        <w:rPr>
          <w:rFonts w:ascii="Calibri" w:hAnsi="Calibri" w:cs="Arial"/>
          <w:color w:val="000000" w:themeColor="text1"/>
        </w:rPr>
        <w:t xml:space="preserve"> </w:t>
      </w:r>
      <w:r w:rsidR="001532D5">
        <w:rPr>
          <w:rFonts w:ascii="Calibri" w:hAnsi="Calibri" w:cs="Arial"/>
          <w:color w:val="000000" w:themeColor="text1"/>
        </w:rPr>
        <w:t>Environment ACT and ACT Forests</w:t>
      </w:r>
      <w:r w:rsidR="00E831B8">
        <w:rPr>
          <w:rFonts w:ascii="Calibri" w:hAnsi="Calibri" w:cs="Arial"/>
          <w:color w:val="000000" w:themeColor="text1"/>
        </w:rPr>
        <w:t xml:space="preserve"> into a single</w:t>
      </w:r>
      <w:r w:rsidRPr="0008251E">
        <w:rPr>
          <w:rFonts w:ascii="Calibri" w:hAnsi="Calibri" w:cs="Arial"/>
          <w:color w:val="000000" w:themeColor="text1"/>
        </w:rPr>
        <w:t xml:space="preserve"> </w:t>
      </w:r>
      <w:r w:rsidR="00251D77">
        <w:rPr>
          <w:rFonts w:ascii="Calibri" w:hAnsi="Calibri" w:cs="Arial"/>
          <w:color w:val="000000" w:themeColor="text1"/>
        </w:rPr>
        <w:t xml:space="preserve">land management </w:t>
      </w:r>
      <w:r w:rsidRPr="0008251E">
        <w:rPr>
          <w:rFonts w:ascii="Calibri" w:hAnsi="Calibri" w:cs="Arial"/>
          <w:color w:val="000000" w:themeColor="text1"/>
        </w:rPr>
        <w:t>agency</w:t>
      </w:r>
      <w:r w:rsidR="001532D5">
        <w:rPr>
          <w:rFonts w:ascii="Calibri" w:hAnsi="Calibri" w:cs="Arial"/>
          <w:color w:val="000000" w:themeColor="text1"/>
        </w:rPr>
        <w:t>, now</w:t>
      </w:r>
      <w:r w:rsidRPr="0008251E">
        <w:rPr>
          <w:rFonts w:ascii="Calibri" w:hAnsi="Calibri" w:cs="Arial"/>
          <w:color w:val="000000" w:themeColor="text1"/>
        </w:rPr>
        <w:t xml:space="preserve"> known as the ACT Parks and Conservation Service (PCS)</w:t>
      </w:r>
      <w:r>
        <w:rPr>
          <w:rFonts w:ascii="Calibri" w:hAnsi="Calibri" w:cs="Arial"/>
          <w:color w:val="000000" w:themeColor="text1"/>
          <w:sz w:val="22"/>
          <w:szCs w:val="22"/>
        </w:rPr>
        <w:t>.</w:t>
      </w:r>
      <w:r w:rsidRPr="000974AC">
        <w:rPr>
          <w:rFonts w:ascii="Calibri" w:hAnsi="Calibri" w:cs="Arial"/>
          <w:color w:val="000000" w:themeColor="text1"/>
        </w:rPr>
        <w:t xml:space="preserve"> </w:t>
      </w:r>
    </w:p>
    <w:p w14:paraId="215E1A78" w14:textId="39A07DE9" w:rsidR="00B51FEC" w:rsidRPr="00B51FEC" w:rsidRDefault="000356B0" w:rsidP="00B51FEC">
      <w:pPr>
        <w:spacing w:after="240"/>
        <w:rPr>
          <w:rFonts w:ascii="Calibri" w:hAnsi="Calibri" w:cs="Arial"/>
          <w:color w:val="000000" w:themeColor="text1"/>
        </w:rPr>
      </w:pPr>
      <w:r>
        <w:rPr>
          <w:rFonts w:ascii="Calibri" w:hAnsi="Calibri" w:cs="Arial"/>
          <w:color w:val="000000" w:themeColor="text1"/>
        </w:rPr>
        <w:t xml:space="preserve">The ACT </w:t>
      </w:r>
      <w:r w:rsidR="00207B4D">
        <w:rPr>
          <w:rFonts w:ascii="Calibri" w:hAnsi="Calibri" w:cs="Arial"/>
          <w:color w:val="000000" w:themeColor="text1"/>
        </w:rPr>
        <w:t>PCS</w:t>
      </w:r>
      <w:r w:rsidRPr="005F0D3C">
        <w:rPr>
          <w:rFonts w:ascii="Calibri" w:hAnsi="Calibri" w:cs="Arial"/>
          <w:color w:val="000000" w:themeColor="text1"/>
        </w:rPr>
        <w:t xml:space="preserve"> recognises that plantations are a sustainable and renewable resource</w:t>
      </w:r>
      <w:r w:rsidR="001B4906">
        <w:rPr>
          <w:rFonts w:ascii="Calibri" w:hAnsi="Calibri" w:cs="Arial"/>
          <w:color w:val="000000" w:themeColor="text1"/>
        </w:rPr>
        <w:t>,</w:t>
      </w:r>
      <w:r w:rsidR="001532D5">
        <w:rPr>
          <w:rFonts w:ascii="Calibri" w:hAnsi="Calibri" w:cs="Arial"/>
          <w:color w:val="000000" w:themeColor="text1"/>
        </w:rPr>
        <w:t xml:space="preserve"> providing an</w:t>
      </w:r>
      <w:r>
        <w:rPr>
          <w:rFonts w:ascii="Calibri" w:hAnsi="Calibri" w:cs="Arial"/>
          <w:color w:val="000000" w:themeColor="text1"/>
        </w:rPr>
        <w:t xml:space="preserve"> annual financial return to the ACT Government. </w:t>
      </w:r>
      <w:r w:rsidRPr="005F0D3C">
        <w:rPr>
          <w:rFonts w:ascii="Calibri" w:hAnsi="Calibri" w:cs="Arial"/>
          <w:color w:val="000000" w:themeColor="text1"/>
        </w:rPr>
        <w:t xml:space="preserve">Plantations are valued for balancing society’s needs for timber products and recreational opportunities along-side the need for </w:t>
      </w:r>
      <w:r>
        <w:rPr>
          <w:rFonts w:ascii="Calibri" w:hAnsi="Calibri" w:cs="Arial"/>
          <w:color w:val="000000" w:themeColor="text1"/>
        </w:rPr>
        <w:t xml:space="preserve">native forest </w:t>
      </w:r>
      <w:r w:rsidRPr="005F0D3C">
        <w:rPr>
          <w:rFonts w:ascii="Calibri" w:hAnsi="Calibri" w:cs="Arial"/>
          <w:color w:val="000000" w:themeColor="text1"/>
        </w:rPr>
        <w:t xml:space="preserve">conservation. </w:t>
      </w:r>
      <w:r w:rsidR="00B51FEC" w:rsidRPr="00B51FEC">
        <w:rPr>
          <w:rFonts w:ascii="Calibri" w:hAnsi="Calibri" w:cs="Arial"/>
          <w:color w:val="000000" w:themeColor="text1"/>
        </w:rPr>
        <w:t>Without plantations timber will need to be sourced from elsewhere (such as in the past when ACT native forests where harvested). Furthermore, plantations take pressure off event based recreation, ensuring high impact activities do not occur on native forest.</w:t>
      </w:r>
    </w:p>
    <w:p w14:paraId="521D4F49" w14:textId="0D7D2A04" w:rsidR="00E32482" w:rsidRPr="00447C96" w:rsidRDefault="0030074E" w:rsidP="008E52D2">
      <w:pPr>
        <w:pStyle w:val="Heading3"/>
        <w:spacing w:before="0" w:after="120"/>
        <w:rPr>
          <w:color w:val="1C6194" w:themeColor="accent2" w:themeShade="BF"/>
          <w:sz w:val="24"/>
          <w:szCs w:val="24"/>
        </w:rPr>
      </w:pPr>
      <w:bookmarkStart w:id="5" w:name="_Toc494967381"/>
      <w:r>
        <w:rPr>
          <w:color w:val="1C6194" w:themeColor="accent2" w:themeShade="BF"/>
          <w:sz w:val="24"/>
          <w:szCs w:val="24"/>
        </w:rPr>
        <w:t xml:space="preserve">ACT </w:t>
      </w:r>
      <w:r w:rsidR="00EF4F0C" w:rsidRPr="00447C96">
        <w:rPr>
          <w:color w:val="1C6194" w:themeColor="accent2" w:themeShade="BF"/>
          <w:sz w:val="24"/>
          <w:szCs w:val="24"/>
        </w:rPr>
        <w:t xml:space="preserve">Plantation </w:t>
      </w:r>
      <w:r w:rsidR="000356B0">
        <w:rPr>
          <w:color w:val="1C6194" w:themeColor="accent2" w:themeShade="BF"/>
          <w:sz w:val="24"/>
          <w:szCs w:val="24"/>
        </w:rPr>
        <w:t xml:space="preserve">Management </w:t>
      </w:r>
      <w:r w:rsidR="00E32482" w:rsidRPr="00447C96">
        <w:rPr>
          <w:color w:val="1C6194" w:themeColor="accent2" w:themeShade="BF"/>
          <w:sz w:val="24"/>
          <w:szCs w:val="24"/>
        </w:rPr>
        <w:t>Policy</w:t>
      </w:r>
      <w:bookmarkEnd w:id="5"/>
    </w:p>
    <w:p w14:paraId="4977921D" w14:textId="77777777" w:rsidR="00E32482" w:rsidRPr="00954D85" w:rsidRDefault="004320DF" w:rsidP="000C59E7">
      <w:pPr>
        <w:spacing w:after="160"/>
        <w:jc w:val="center"/>
        <w:rPr>
          <w:rFonts w:ascii="Calibri" w:hAnsi="Calibri" w:cs="Arial"/>
          <w:b/>
          <w:i/>
          <w:color w:val="000000" w:themeColor="text1"/>
          <w:sz w:val="22"/>
          <w:szCs w:val="22"/>
        </w:rPr>
      </w:pPr>
      <w:r w:rsidRPr="00954D85">
        <w:rPr>
          <w:rFonts w:ascii="Calibri" w:hAnsi="Calibri" w:cs="Arial"/>
          <w:b/>
          <w:i/>
          <w:color w:val="000000" w:themeColor="text1"/>
          <w:sz w:val="22"/>
          <w:szCs w:val="22"/>
        </w:rPr>
        <w:t>ACT Plantations are</w:t>
      </w:r>
      <w:r w:rsidR="00E32482" w:rsidRPr="00954D85">
        <w:rPr>
          <w:rFonts w:ascii="Calibri" w:hAnsi="Calibri" w:cs="Arial"/>
          <w:b/>
          <w:i/>
          <w:color w:val="000000" w:themeColor="text1"/>
          <w:sz w:val="22"/>
          <w:szCs w:val="22"/>
        </w:rPr>
        <w:t xml:space="preserve"> managed to ensure social, </w:t>
      </w:r>
      <w:r w:rsidR="00C373DC" w:rsidRPr="00954D85">
        <w:rPr>
          <w:rFonts w:ascii="Calibri" w:hAnsi="Calibri" w:cs="Arial"/>
          <w:b/>
          <w:i/>
          <w:color w:val="000000" w:themeColor="text1"/>
          <w:sz w:val="22"/>
          <w:szCs w:val="22"/>
        </w:rPr>
        <w:t>environmental and water aspects</w:t>
      </w:r>
      <w:r w:rsidRPr="00954D85">
        <w:rPr>
          <w:rFonts w:ascii="Calibri" w:hAnsi="Calibri" w:cs="Arial"/>
          <w:b/>
          <w:i/>
          <w:color w:val="000000" w:themeColor="text1"/>
          <w:sz w:val="22"/>
          <w:szCs w:val="22"/>
        </w:rPr>
        <w:t xml:space="preserve"> are continuously improved</w:t>
      </w:r>
      <w:r w:rsidR="00E32482" w:rsidRPr="00954D85">
        <w:rPr>
          <w:rFonts w:ascii="Calibri" w:hAnsi="Calibri" w:cs="Arial"/>
          <w:b/>
          <w:i/>
          <w:color w:val="000000" w:themeColor="text1"/>
          <w:sz w:val="22"/>
          <w:szCs w:val="22"/>
        </w:rPr>
        <w:t xml:space="preserve"> with land management costs offset through the sale of timber products.</w:t>
      </w:r>
    </w:p>
    <w:p w14:paraId="0B2D4046" w14:textId="429F9C72" w:rsidR="0032134A" w:rsidRPr="00447C96" w:rsidRDefault="00855E25" w:rsidP="008E52D2">
      <w:pPr>
        <w:pStyle w:val="Heading3"/>
        <w:spacing w:before="0" w:after="120"/>
        <w:rPr>
          <w:color w:val="1C6194" w:themeColor="accent2" w:themeShade="BF"/>
          <w:sz w:val="24"/>
          <w:szCs w:val="24"/>
        </w:rPr>
      </w:pPr>
      <w:bookmarkStart w:id="6" w:name="_Toc494967382"/>
      <w:r w:rsidRPr="00447C96">
        <w:rPr>
          <w:color w:val="1C6194" w:themeColor="accent2" w:themeShade="BF"/>
          <w:sz w:val="24"/>
          <w:szCs w:val="24"/>
        </w:rPr>
        <w:t xml:space="preserve">Legal </w:t>
      </w:r>
      <w:r w:rsidR="0030074E">
        <w:rPr>
          <w:color w:val="1C6194" w:themeColor="accent2" w:themeShade="BF"/>
          <w:sz w:val="24"/>
          <w:szCs w:val="24"/>
        </w:rPr>
        <w:t xml:space="preserve">and Planning </w:t>
      </w:r>
      <w:r w:rsidRPr="00447C96">
        <w:rPr>
          <w:color w:val="1C6194" w:themeColor="accent2" w:themeShade="BF"/>
          <w:sz w:val="24"/>
          <w:szCs w:val="24"/>
        </w:rPr>
        <w:t>R</w:t>
      </w:r>
      <w:r w:rsidR="00BA590E" w:rsidRPr="00447C96">
        <w:rPr>
          <w:color w:val="1C6194" w:themeColor="accent2" w:themeShade="BF"/>
          <w:sz w:val="24"/>
          <w:szCs w:val="24"/>
        </w:rPr>
        <w:t>equirements</w:t>
      </w:r>
      <w:bookmarkEnd w:id="6"/>
    </w:p>
    <w:p w14:paraId="620779D2" w14:textId="62EF552C" w:rsidR="00C16DBB" w:rsidRDefault="00C16DBB" w:rsidP="004320DF">
      <w:pPr>
        <w:spacing w:after="120"/>
        <w:rPr>
          <w:rFonts w:ascii="Calibri" w:hAnsi="Calibri" w:cs="Arial"/>
          <w:color w:val="000000" w:themeColor="text1"/>
        </w:rPr>
      </w:pPr>
      <w:r>
        <w:rPr>
          <w:rFonts w:ascii="Calibri" w:hAnsi="Calibri" w:cs="Arial"/>
          <w:color w:val="000000" w:themeColor="text1"/>
        </w:rPr>
        <w:t>The key legislation that applies to plantation forest management</w:t>
      </w:r>
      <w:r w:rsidR="00954D85">
        <w:rPr>
          <w:rFonts w:ascii="Calibri" w:hAnsi="Calibri" w:cs="Arial"/>
          <w:color w:val="000000" w:themeColor="text1"/>
        </w:rPr>
        <w:t xml:space="preserve"> is stated bel</w:t>
      </w:r>
      <w:r w:rsidR="00E831B8">
        <w:rPr>
          <w:rFonts w:ascii="Calibri" w:hAnsi="Calibri" w:cs="Arial"/>
          <w:color w:val="000000" w:themeColor="text1"/>
        </w:rPr>
        <w:t>ow. All other</w:t>
      </w:r>
      <w:r w:rsidR="00FA35AD">
        <w:rPr>
          <w:rFonts w:ascii="Calibri" w:hAnsi="Calibri" w:cs="Arial"/>
          <w:color w:val="000000" w:themeColor="text1"/>
        </w:rPr>
        <w:t xml:space="preserve"> legislation is detailed</w:t>
      </w:r>
      <w:r w:rsidR="00954D85">
        <w:rPr>
          <w:rFonts w:ascii="Calibri" w:hAnsi="Calibri" w:cs="Arial"/>
          <w:color w:val="000000" w:themeColor="text1"/>
        </w:rPr>
        <w:t xml:space="preserve"> in Appendix 2.</w:t>
      </w:r>
    </w:p>
    <w:p w14:paraId="53D95690" w14:textId="77777777" w:rsidR="002E0087" w:rsidRDefault="002E0087" w:rsidP="004320DF">
      <w:pPr>
        <w:spacing w:after="120"/>
        <w:rPr>
          <w:rFonts w:ascii="Calibri" w:hAnsi="Calibri" w:cs="Arial"/>
          <w:color w:val="000000" w:themeColor="text1"/>
        </w:rPr>
      </w:pPr>
      <w:r w:rsidRPr="004320DF">
        <w:rPr>
          <w:rFonts w:ascii="Calibri" w:hAnsi="Calibri" w:cs="Arial"/>
          <w:color w:val="000000" w:themeColor="text1"/>
        </w:rPr>
        <w:t xml:space="preserve">The </w:t>
      </w:r>
      <w:r w:rsidRPr="004320DF">
        <w:rPr>
          <w:rFonts w:ascii="Calibri" w:hAnsi="Calibri" w:cs="Arial"/>
          <w:b/>
          <w:i/>
          <w:color w:val="000000" w:themeColor="text1"/>
        </w:rPr>
        <w:t>Planning and Development Act 2007</w:t>
      </w:r>
      <w:r w:rsidR="00C16DBB">
        <w:rPr>
          <w:rFonts w:ascii="Calibri" w:hAnsi="Calibri" w:cs="Arial"/>
          <w:color w:val="000000" w:themeColor="text1"/>
        </w:rPr>
        <w:t xml:space="preserve"> governs</w:t>
      </w:r>
      <w:r w:rsidR="00BC3B79">
        <w:rPr>
          <w:rFonts w:ascii="Calibri" w:hAnsi="Calibri" w:cs="Arial"/>
          <w:color w:val="000000" w:themeColor="text1"/>
        </w:rPr>
        <w:t xml:space="preserve"> land use and</w:t>
      </w:r>
      <w:r w:rsidR="00502B81">
        <w:rPr>
          <w:rFonts w:ascii="Calibri" w:hAnsi="Calibri" w:cs="Arial"/>
          <w:color w:val="000000" w:themeColor="text1"/>
        </w:rPr>
        <w:t xml:space="preserve"> developm</w:t>
      </w:r>
      <w:r w:rsidR="00BC3B79">
        <w:rPr>
          <w:rFonts w:ascii="Calibri" w:hAnsi="Calibri" w:cs="Arial"/>
          <w:color w:val="000000" w:themeColor="text1"/>
        </w:rPr>
        <w:t>ent</w:t>
      </w:r>
      <w:r w:rsidR="00C16DBB">
        <w:rPr>
          <w:rFonts w:ascii="Calibri" w:hAnsi="Calibri" w:cs="Arial"/>
          <w:color w:val="000000" w:themeColor="text1"/>
        </w:rPr>
        <w:t xml:space="preserve"> in the ACT and </w:t>
      </w:r>
      <w:r w:rsidR="009E2976">
        <w:rPr>
          <w:rFonts w:ascii="Calibri" w:hAnsi="Calibri" w:cs="Arial"/>
          <w:color w:val="000000" w:themeColor="text1"/>
        </w:rPr>
        <w:t>allows for</w:t>
      </w:r>
      <w:r w:rsidR="00502B81">
        <w:rPr>
          <w:rFonts w:ascii="Calibri" w:hAnsi="Calibri" w:cs="Arial"/>
          <w:color w:val="000000" w:themeColor="text1"/>
        </w:rPr>
        <w:t xml:space="preserve"> </w:t>
      </w:r>
      <w:r w:rsidR="009E2976">
        <w:rPr>
          <w:rFonts w:ascii="Calibri" w:hAnsi="Calibri" w:cs="Arial"/>
          <w:color w:val="000000" w:themeColor="text1"/>
        </w:rPr>
        <w:t xml:space="preserve">the </w:t>
      </w:r>
      <w:r w:rsidR="00502B81">
        <w:rPr>
          <w:rFonts w:ascii="Calibri" w:hAnsi="Calibri" w:cs="Arial"/>
          <w:color w:val="000000" w:themeColor="text1"/>
        </w:rPr>
        <w:t>ACT Territory Plan. The</w:t>
      </w:r>
      <w:r w:rsidRPr="004320DF">
        <w:rPr>
          <w:rFonts w:ascii="Calibri" w:hAnsi="Calibri" w:cs="Arial"/>
          <w:color w:val="000000" w:themeColor="text1"/>
        </w:rPr>
        <w:t xml:space="preserve"> Territory Plan</w:t>
      </w:r>
      <w:r w:rsidR="00502B81">
        <w:rPr>
          <w:rFonts w:ascii="Calibri" w:hAnsi="Calibri" w:cs="Arial"/>
          <w:color w:val="000000" w:themeColor="text1"/>
        </w:rPr>
        <w:t xml:space="preserve"> </w:t>
      </w:r>
      <w:r w:rsidRPr="004320DF">
        <w:rPr>
          <w:rFonts w:ascii="Calibri" w:hAnsi="Calibri" w:cs="Arial"/>
          <w:color w:val="000000" w:themeColor="text1"/>
        </w:rPr>
        <w:t>is the key statutory planning document in the ACT and provides the policy framework for land administration and planning. The Territory Plan lists development zones and permitted activities within</w:t>
      </w:r>
      <w:r w:rsidR="00502B81">
        <w:rPr>
          <w:rFonts w:ascii="Calibri" w:hAnsi="Calibri" w:cs="Arial"/>
          <w:color w:val="000000" w:themeColor="text1"/>
        </w:rPr>
        <w:t xml:space="preserve"> each. Whilst the Territory Plan </w:t>
      </w:r>
      <w:r w:rsidRPr="004320DF">
        <w:rPr>
          <w:rFonts w:ascii="Calibri" w:hAnsi="Calibri" w:cs="Arial"/>
          <w:color w:val="000000" w:themeColor="text1"/>
        </w:rPr>
        <w:t>is</w:t>
      </w:r>
      <w:r w:rsidR="00502B81">
        <w:rPr>
          <w:rFonts w:ascii="Calibri" w:hAnsi="Calibri" w:cs="Arial"/>
          <w:color w:val="000000" w:themeColor="text1"/>
        </w:rPr>
        <w:t xml:space="preserve"> not an instrument of approval, a development that is inconsistent with its provisions cannot be approved. </w:t>
      </w:r>
    </w:p>
    <w:p w14:paraId="53DAB405" w14:textId="77777777" w:rsidR="00523830" w:rsidRDefault="00523830" w:rsidP="000356B0">
      <w:pPr>
        <w:spacing w:after="160"/>
        <w:rPr>
          <w:rFonts w:ascii="Calibri" w:hAnsi="Calibri" w:cs="Arial"/>
          <w:color w:val="000000" w:themeColor="text1"/>
        </w:rPr>
      </w:pPr>
      <w:r w:rsidRPr="00C42324">
        <w:rPr>
          <w:rFonts w:ascii="Calibri" w:hAnsi="Calibri" w:cs="Arial"/>
          <w:color w:val="000000" w:themeColor="text1"/>
        </w:rPr>
        <w:t xml:space="preserve">The </w:t>
      </w:r>
      <w:r w:rsidRPr="00523830">
        <w:rPr>
          <w:rFonts w:ascii="Calibri" w:hAnsi="Calibri" w:cs="Arial"/>
          <w:b/>
          <w:color w:val="000000" w:themeColor="text1"/>
        </w:rPr>
        <w:t>Planning and Development Regulation 2008</w:t>
      </w:r>
      <w:r>
        <w:rPr>
          <w:rFonts w:ascii="Calibri" w:hAnsi="Calibri" w:cs="Arial"/>
          <w:color w:val="000000" w:themeColor="text1"/>
        </w:rPr>
        <w:t xml:space="preserve"> includes provisions that</w:t>
      </w:r>
      <w:r w:rsidRPr="00C42324">
        <w:rPr>
          <w:rFonts w:ascii="Calibri" w:hAnsi="Calibri" w:cs="Arial"/>
          <w:color w:val="000000" w:themeColor="text1"/>
        </w:rPr>
        <w:t xml:space="preserve"> exempt plantation forestry operations from requiring Development Approval where they are conducted within an existing plantation</w:t>
      </w:r>
      <w:r>
        <w:rPr>
          <w:rFonts w:ascii="Calibri" w:hAnsi="Calibri" w:cs="Arial"/>
          <w:color w:val="000000" w:themeColor="text1"/>
        </w:rPr>
        <w:t xml:space="preserve">. </w:t>
      </w:r>
    </w:p>
    <w:p w14:paraId="0838F844" w14:textId="77777777" w:rsidR="007D54C6" w:rsidRPr="00DC2FC6" w:rsidRDefault="007D54C6" w:rsidP="00DC2FC6">
      <w:pPr>
        <w:pStyle w:val="Heading3"/>
        <w:spacing w:before="0" w:after="120"/>
        <w:rPr>
          <w:color w:val="1C6194" w:themeColor="accent2" w:themeShade="BF"/>
          <w:sz w:val="24"/>
          <w:szCs w:val="24"/>
        </w:rPr>
      </w:pPr>
      <w:bookmarkStart w:id="7" w:name="_Toc420414232"/>
      <w:bookmarkStart w:id="8" w:name="_Toc420325721"/>
      <w:bookmarkStart w:id="9" w:name="_Toc494967383"/>
      <w:r w:rsidRPr="00DC2FC6">
        <w:rPr>
          <w:color w:val="1C6194" w:themeColor="accent2" w:themeShade="BF"/>
          <w:sz w:val="24"/>
          <w:szCs w:val="24"/>
        </w:rPr>
        <w:t xml:space="preserve">ACT </w:t>
      </w:r>
      <w:bookmarkEnd w:id="7"/>
      <w:bookmarkEnd w:id="8"/>
      <w:r w:rsidR="008946C4" w:rsidRPr="00DC2FC6">
        <w:rPr>
          <w:color w:val="1C6194" w:themeColor="accent2" w:themeShade="BF"/>
          <w:sz w:val="24"/>
          <w:szCs w:val="24"/>
        </w:rPr>
        <w:t>Planning</w:t>
      </w:r>
      <w:bookmarkEnd w:id="9"/>
    </w:p>
    <w:p w14:paraId="65748CB9" w14:textId="77777777" w:rsidR="00E831B8" w:rsidRDefault="006A112B" w:rsidP="006A112B">
      <w:pPr>
        <w:spacing w:after="120"/>
        <w:rPr>
          <w:rFonts w:ascii="Calibri" w:hAnsi="Calibri" w:cs="Arial"/>
          <w:color w:val="000000" w:themeColor="text1"/>
        </w:rPr>
      </w:pPr>
      <w:r w:rsidRPr="004320DF">
        <w:rPr>
          <w:rFonts w:ascii="Calibri" w:hAnsi="Calibri" w:cs="Arial"/>
          <w:color w:val="000000" w:themeColor="text1"/>
        </w:rPr>
        <w:t xml:space="preserve">The National Capital Plan (NCP) </w:t>
      </w:r>
      <w:r w:rsidR="00A6751C" w:rsidRPr="004320DF">
        <w:rPr>
          <w:rFonts w:ascii="Calibri" w:hAnsi="Calibri" w:cs="Arial"/>
          <w:color w:val="000000" w:themeColor="text1"/>
        </w:rPr>
        <w:t>sets out general land use policies for the ACT</w:t>
      </w:r>
      <w:r w:rsidR="0069216E">
        <w:rPr>
          <w:rFonts w:ascii="Calibri" w:hAnsi="Calibri" w:cs="Arial"/>
          <w:color w:val="000000" w:themeColor="text1"/>
        </w:rPr>
        <w:t>.</w:t>
      </w:r>
      <w:r w:rsidR="00A6751C" w:rsidRPr="004320DF">
        <w:rPr>
          <w:rFonts w:ascii="Calibri" w:hAnsi="Calibri" w:cs="Arial"/>
          <w:color w:val="000000" w:themeColor="text1"/>
        </w:rPr>
        <w:t xml:space="preserve"> A</w:t>
      </w:r>
      <w:r w:rsidR="0069216E">
        <w:rPr>
          <w:rFonts w:ascii="Calibri" w:hAnsi="Calibri" w:cs="Arial"/>
          <w:color w:val="000000" w:themeColor="text1"/>
        </w:rPr>
        <w:t>t its most detailed level the NCP</w:t>
      </w:r>
      <w:r w:rsidR="00A6751C" w:rsidRPr="004320DF">
        <w:rPr>
          <w:rFonts w:ascii="Calibri" w:hAnsi="Calibri" w:cs="Arial"/>
          <w:color w:val="000000" w:themeColor="text1"/>
        </w:rPr>
        <w:t xml:space="preserve"> </w:t>
      </w:r>
      <w:r w:rsidR="0069216E">
        <w:rPr>
          <w:rFonts w:ascii="Calibri" w:hAnsi="Calibri" w:cs="Arial"/>
          <w:color w:val="000000" w:themeColor="text1"/>
        </w:rPr>
        <w:t>manages the</w:t>
      </w:r>
      <w:r w:rsidR="00A6751C" w:rsidRPr="004320DF">
        <w:rPr>
          <w:rFonts w:ascii="Calibri" w:hAnsi="Calibri" w:cs="Arial"/>
          <w:color w:val="000000" w:themeColor="text1"/>
        </w:rPr>
        <w:t xml:space="preserve"> </w:t>
      </w:r>
      <w:r w:rsidRPr="004320DF">
        <w:rPr>
          <w:rFonts w:ascii="Calibri" w:hAnsi="Calibri" w:cs="Arial"/>
          <w:color w:val="000000" w:themeColor="text1"/>
        </w:rPr>
        <w:t>development of Designated A</w:t>
      </w:r>
      <w:r w:rsidR="00A6751C" w:rsidRPr="004320DF">
        <w:rPr>
          <w:rFonts w:ascii="Calibri" w:hAnsi="Calibri" w:cs="Arial"/>
          <w:color w:val="000000" w:themeColor="text1"/>
        </w:rPr>
        <w:t>r</w:t>
      </w:r>
      <w:r w:rsidRPr="004320DF">
        <w:rPr>
          <w:rFonts w:ascii="Calibri" w:hAnsi="Calibri" w:cs="Arial"/>
          <w:color w:val="000000" w:themeColor="text1"/>
        </w:rPr>
        <w:t>eas</w:t>
      </w:r>
      <w:r w:rsidR="0069216E">
        <w:rPr>
          <w:rFonts w:ascii="Calibri" w:hAnsi="Calibri" w:cs="Arial"/>
          <w:color w:val="000000" w:themeColor="text1"/>
        </w:rPr>
        <w:t xml:space="preserve">. </w:t>
      </w:r>
      <w:r w:rsidRPr="004320DF">
        <w:rPr>
          <w:rFonts w:ascii="Calibri" w:hAnsi="Calibri" w:cs="Arial"/>
          <w:color w:val="000000" w:themeColor="text1"/>
        </w:rPr>
        <w:t>Designated Areas are those parcels</w:t>
      </w:r>
      <w:r w:rsidR="0069216E">
        <w:rPr>
          <w:rFonts w:ascii="Calibri" w:hAnsi="Calibri" w:cs="Arial"/>
          <w:color w:val="000000" w:themeColor="text1"/>
        </w:rPr>
        <w:t xml:space="preserve"> of land that are identified as having </w:t>
      </w:r>
      <w:r w:rsidR="00A6751C" w:rsidRPr="004320DF">
        <w:rPr>
          <w:rFonts w:ascii="Calibri" w:hAnsi="Calibri" w:cs="Arial"/>
          <w:color w:val="000000" w:themeColor="text1"/>
        </w:rPr>
        <w:t>special charac</w:t>
      </w:r>
      <w:r w:rsidR="0069216E">
        <w:rPr>
          <w:rFonts w:ascii="Calibri" w:hAnsi="Calibri" w:cs="Arial"/>
          <w:color w:val="000000" w:themeColor="text1"/>
        </w:rPr>
        <w:t>teristics</w:t>
      </w:r>
      <w:r w:rsidR="00502B81">
        <w:rPr>
          <w:rFonts w:ascii="Calibri" w:hAnsi="Calibri" w:cs="Arial"/>
          <w:color w:val="000000" w:themeColor="text1"/>
        </w:rPr>
        <w:t xml:space="preserve"> in contributing to the setting and role of the ACT as the seat of government for Australia</w:t>
      </w:r>
      <w:r w:rsidR="0069216E">
        <w:rPr>
          <w:rFonts w:ascii="Calibri" w:hAnsi="Calibri" w:cs="Arial"/>
          <w:color w:val="000000" w:themeColor="text1"/>
        </w:rPr>
        <w:t xml:space="preserve">. </w:t>
      </w:r>
      <w:r w:rsidR="00A6751C" w:rsidRPr="004320DF">
        <w:rPr>
          <w:rFonts w:ascii="Calibri" w:hAnsi="Calibri" w:cs="Arial"/>
          <w:color w:val="000000" w:themeColor="text1"/>
        </w:rPr>
        <w:t>The National Capital Authority retains responsibility for planning, design</w:t>
      </w:r>
      <w:r w:rsidR="00C42324">
        <w:rPr>
          <w:rFonts w:ascii="Calibri" w:hAnsi="Calibri" w:cs="Arial"/>
          <w:color w:val="000000" w:themeColor="text1"/>
        </w:rPr>
        <w:t xml:space="preserve"> and development control within</w:t>
      </w:r>
      <w:r w:rsidR="00950F4A">
        <w:rPr>
          <w:rFonts w:ascii="Calibri" w:hAnsi="Calibri" w:cs="Arial"/>
          <w:color w:val="000000" w:themeColor="text1"/>
        </w:rPr>
        <w:t xml:space="preserve"> </w:t>
      </w:r>
      <w:r w:rsidR="00A6751C" w:rsidRPr="004320DF">
        <w:rPr>
          <w:rFonts w:ascii="Calibri" w:hAnsi="Calibri" w:cs="Arial"/>
          <w:color w:val="000000" w:themeColor="text1"/>
        </w:rPr>
        <w:t>Designated Areas.</w:t>
      </w:r>
      <w:r w:rsidR="00FA35AD">
        <w:rPr>
          <w:rFonts w:ascii="Calibri" w:hAnsi="Calibri" w:cs="Arial"/>
          <w:color w:val="000000" w:themeColor="text1"/>
        </w:rPr>
        <w:t xml:space="preserve"> </w:t>
      </w:r>
    </w:p>
    <w:p w14:paraId="0C98F105" w14:textId="3B42EA5F" w:rsidR="00A6751C" w:rsidRPr="004320DF" w:rsidRDefault="00E831B8" w:rsidP="006A112B">
      <w:pPr>
        <w:spacing w:after="120"/>
        <w:rPr>
          <w:rFonts w:ascii="Calibri" w:hAnsi="Calibri" w:cs="Arial"/>
          <w:color w:val="000000" w:themeColor="text1"/>
        </w:rPr>
      </w:pPr>
      <w:r>
        <w:rPr>
          <w:rFonts w:ascii="Calibri" w:hAnsi="Calibri" w:cs="Arial"/>
          <w:color w:val="000000" w:themeColor="text1"/>
        </w:rPr>
        <w:t xml:space="preserve">Note: </w:t>
      </w:r>
      <w:r w:rsidR="00FA35AD">
        <w:rPr>
          <w:rFonts w:ascii="Calibri" w:hAnsi="Calibri" w:cs="Arial"/>
          <w:color w:val="000000" w:themeColor="text1"/>
        </w:rPr>
        <w:t>Issacs’s Ridge is the only plantation</w:t>
      </w:r>
      <w:r w:rsidR="001B4906">
        <w:rPr>
          <w:rFonts w:ascii="Calibri" w:hAnsi="Calibri" w:cs="Arial"/>
          <w:color w:val="000000" w:themeColor="text1"/>
        </w:rPr>
        <w:t xml:space="preserve"> administered by PCS</w:t>
      </w:r>
      <w:r w:rsidR="00FA35AD">
        <w:rPr>
          <w:rFonts w:ascii="Calibri" w:hAnsi="Calibri" w:cs="Arial"/>
          <w:color w:val="000000" w:themeColor="text1"/>
        </w:rPr>
        <w:t xml:space="preserve"> on a Designated Area.</w:t>
      </w:r>
    </w:p>
    <w:p w14:paraId="6262F5A7" w14:textId="77D6FE7E" w:rsidR="00502B81" w:rsidRDefault="00425E80" w:rsidP="006A112B">
      <w:pPr>
        <w:spacing w:after="120"/>
        <w:rPr>
          <w:rFonts w:ascii="Calibri" w:hAnsi="Calibri" w:cs="Arial"/>
          <w:color w:val="000000" w:themeColor="text1"/>
        </w:rPr>
      </w:pPr>
      <w:r w:rsidRPr="004320DF">
        <w:rPr>
          <w:rFonts w:ascii="Calibri" w:hAnsi="Calibri" w:cs="Arial"/>
          <w:color w:val="000000" w:themeColor="text1"/>
        </w:rPr>
        <w:t>The purpose of the Territory Pl</w:t>
      </w:r>
      <w:r w:rsidR="006A112B" w:rsidRPr="004320DF">
        <w:rPr>
          <w:rFonts w:ascii="Calibri" w:hAnsi="Calibri" w:cs="Arial"/>
          <w:color w:val="000000" w:themeColor="text1"/>
        </w:rPr>
        <w:t xml:space="preserve">an is to manage land use </w:t>
      </w:r>
      <w:r w:rsidRPr="004320DF">
        <w:rPr>
          <w:rFonts w:ascii="Calibri" w:hAnsi="Calibri" w:cs="Arial"/>
          <w:color w:val="000000" w:themeColor="text1"/>
        </w:rPr>
        <w:t xml:space="preserve">and development </w:t>
      </w:r>
      <w:r w:rsidR="006A112B" w:rsidRPr="004320DF">
        <w:rPr>
          <w:rFonts w:ascii="Calibri" w:hAnsi="Calibri" w:cs="Arial"/>
          <w:color w:val="000000" w:themeColor="text1"/>
        </w:rPr>
        <w:t xml:space="preserve">in areas not identified as Designated Areas in the NCP. </w:t>
      </w:r>
      <w:r w:rsidR="00C42324">
        <w:rPr>
          <w:rFonts w:ascii="Calibri" w:hAnsi="Calibri" w:cs="Arial"/>
          <w:color w:val="000000" w:themeColor="text1"/>
        </w:rPr>
        <w:t>P</w:t>
      </w:r>
      <w:r w:rsidRPr="004320DF">
        <w:rPr>
          <w:rFonts w:ascii="Calibri" w:hAnsi="Calibri" w:cs="Arial"/>
          <w:color w:val="000000" w:themeColor="text1"/>
        </w:rPr>
        <w:t xml:space="preserve">lantations </w:t>
      </w:r>
      <w:r w:rsidR="00FA35AD">
        <w:rPr>
          <w:rFonts w:ascii="Calibri" w:hAnsi="Calibri" w:cs="Arial"/>
          <w:color w:val="000000" w:themeColor="text1"/>
        </w:rPr>
        <w:t>not on a Designated Area</w:t>
      </w:r>
      <w:r w:rsidR="00502B81">
        <w:rPr>
          <w:rFonts w:ascii="Calibri" w:hAnsi="Calibri" w:cs="Arial"/>
          <w:color w:val="000000" w:themeColor="text1"/>
        </w:rPr>
        <w:t xml:space="preserve"> </w:t>
      </w:r>
      <w:r w:rsidR="00523830">
        <w:rPr>
          <w:rFonts w:ascii="Calibri" w:hAnsi="Calibri" w:cs="Arial"/>
          <w:color w:val="000000" w:themeColor="text1"/>
        </w:rPr>
        <w:t>are in one of several</w:t>
      </w:r>
      <w:r w:rsidR="009E2976">
        <w:rPr>
          <w:rFonts w:ascii="Calibri" w:hAnsi="Calibri" w:cs="Arial"/>
          <w:color w:val="000000" w:themeColor="text1"/>
        </w:rPr>
        <w:t xml:space="preserve"> </w:t>
      </w:r>
      <w:r w:rsidR="00502B81">
        <w:rPr>
          <w:rFonts w:ascii="Calibri" w:hAnsi="Calibri" w:cs="Arial"/>
          <w:color w:val="000000" w:themeColor="text1"/>
        </w:rPr>
        <w:t>Non-Urban Zones</w:t>
      </w:r>
      <w:r w:rsidR="001B4906">
        <w:rPr>
          <w:rFonts w:ascii="Calibri" w:hAnsi="Calibri" w:cs="Arial"/>
          <w:color w:val="000000" w:themeColor="text1"/>
        </w:rPr>
        <w:t>,</w:t>
      </w:r>
      <w:r w:rsidR="009E2976">
        <w:rPr>
          <w:rFonts w:ascii="Calibri" w:hAnsi="Calibri" w:cs="Arial"/>
          <w:color w:val="000000" w:themeColor="text1"/>
        </w:rPr>
        <w:t xml:space="preserve"> listed in the Territory Plan. The objectives of the Non-Urban Zones vary to provide for appropriate land </w:t>
      </w:r>
      <w:r w:rsidR="00523830">
        <w:rPr>
          <w:rFonts w:ascii="Calibri" w:hAnsi="Calibri" w:cs="Arial"/>
          <w:color w:val="000000" w:themeColor="text1"/>
        </w:rPr>
        <w:t xml:space="preserve">use </w:t>
      </w:r>
      <w:r w:rsidR="00CA568B">
        <w:rPr>
          <w:rFonts w:ascii="Calibri" w:hAnsi="Calibri" w:cs="Arial"/>
          <w:color w:val="000000" w:themeColor="text1"/>
        </w:rPr>
        <w:t xml:space="preserve">depending on location, however common amongst them all are objectives to protect </w:t>
      </w:r>
      <w:r w:rsidR="00C42324">
        <w:rPr>
          <w:rFonts w:ascii="Calibri" w:hAnsi="Calibri" w:cs="Arial"/>
          <w:color w:val="000000" w:themeColor="text1"/>
        </w:rPr>
        <w:t>ACT’s water supply, natural heritage and biodiversity.</w:t>
      </w:r>
    </w:p>
    <w:p w14:paraId="0976E149" w14:textId="77777777" w:rsidR="00C42324" w:rsidRPr="00C42324" w:rsidRDefault="008239F0" w:rsidP="00C42324">
      <w:pPr>
        <w:spacing w:after="120"/>
        <w:rPr>
          <w:rFonts w:ascii="Calibri" w:hAnsi="Calibri" w:cs="Arial"/>
          <w:color w:val="000000" w:themeColor="text1"/>
        </w:rPr>
      </w:pPr>
      <w:r>
        <w:rPr>
          <w:rFonts w:ascii="Calibri" w:hAnsi="Calibri" w:cs="Arial"/>
          <w:color w:val="000000" w:themeColor="text1"/>
        </w:rPr>
        <w:t>The</w:t>
      </w:r>
      <w:r w:rsidR="00C42324" w:rsidRPr="00C42324">
        <w:rPr>
          <w:rFonts w:ascii="Calibri" w:hAnsi="Calibri" w:cs="Arial"/>
          <w:color w:val="000000" w:themeColor="text1"/>
        </w:rPr>
        <w:t xml:space="preserve"> Territory Plan lists plantation forestry as a prohibited development in all zones. However existing plantation areas are identified in Precinct Codes with special provisions allowing for the assessment of plantation forestry. This has the ef</w:t>
      </w:r>
      <w:r w:rsidR="00CA568B">
        <w:rPr>
          <w:rFonts w:ascii="Calibri" w:hAnsi="Calibri" w:cs="Arial"/>
          <w:color w:val="000000" w:themeColor="text1"/>
        </w:rPr>
        <w:t>fect of allowing for management</w:t>
      </w:r>
      <w:r w:rsidR="00C42324" w:rsidRPr="00C42324">
        <w:rPr>
          <w:rFonts w:ascii="Calibri" w:hAnsi="Calibri" w:cs="Arial"/>
          <w:color w:val="000000" w:themeColor="text1"/>
        </w:rPr>
        <w:t xml:space="preserve"> of existing plantations, whilst preventing the establishment of new areas without</w:t>
      </w:r>
      <w:r w:rsidR="00523830">
        <w:rPr>
          <w:rFonts w:ascii="Calibri" w:hAnsi="Calibri" w:cs="Arial"/>
          <w:color w:val="000000" w:themeColor="text1"/>
        </w:rPr>
        <w:t xml:space="preserve"> </w:t>
      </w:r>
      <w:r w:rsidR="00DC2FC6">
        <w:rPr>
          <w:rFonts w:ascii="Calibri" w:hAnsi="Calibri" w:cs="Arial"/>
          <w:color w:val="000000" w:themeColor="text1"/>
        </w:rPr>
        <w:t xml:space="preserve">a </w:t>
      </w:r>
      <w:r w:rsidR="00523830">
        <w:rPr>
          <w:rFonts w:ascii="Calibri" w:hAnsi="Calibri" w:cs="Arial"/>
          <w:color w:val="000000" w:themeColor="text1"/>
        </w:rPr>
        <w:t xml:space="preserve">variation to the </w:t>
      </w:r>
      <w:r w:rsidR="00C42324" w:rsidRPr="00C42324">
        <w:rPr>
          <w:rFonts w:ascii="Calibri" w:hAnsi="Calibri" w:cs="Arial"/>
          <w:color w:val="000000" w:themeColor="text1"/>
        </w:rPr>
        <w:t>Territory Plan.</w:t>
      </w:r>
    </w:p>
    <w:p w14:paraId="30AD6A4A" w14:textId="5422A640" w:rsidR="00DE5736" w:rsidRPr="004320DF" w:rsidRDefault="00DE5736" w:rsidP="00DC2FC6">
      <w:pPr>
        <w:spacing w:after="160"/>
        <w:rPr>
          <w:rFonts w:ascii="Calibri" w:hAnsi="Calibri" w:cs="Arial"/>
          <w:color w:val="000000" w:themeColor="text1"/>
        </w:rPr>
      </w:pPr>
      <w:r w:rsidRPr="004320DF">
        <w:rPr>
          <w:rFonts w:ascii="Calibri" w:hAnsi="Calibri" w:cs="Arial"/>
          <w:color w:val="000000" w:themeColor="text1"/>
        </w:rPr>
        <w:t xml:space="preserve">Land management in the ACT is also guided by strategies and management plans. These include, the ACT Water Strategy, ACT Weeds Strategy, ACT Pest Animal Management Strategy, Strategic Bushfire Management Plan and </w:t>
      </w:r>
      <w:r w:rsidRPr="004320DF">
        <w:rPr>
          <w:rFonts w:ascii="Calibri" w:hAnsi="Calibri" w:cs="Arial"/>
          <w:color w:val="000000" w:themeColor="text1"/>
        </w:rPr>
        <w:lastRenderedPageBreak/>
        <w:t>Action Plans for threatened species and ecologi</w:t>
      </w:r>
      <w:r w:rsidR="00950F4A">
        <w:rPr>
          <w:rFonts w:ascii="Calibri" w:hAnsi="Calibri" w:cs="Arial"/>
          <w:color w:val="000000" w:themeColor="text1"/>
        </w:rPr>
        <w:t xml:space="preserve">cal communities. </w:t>
      </w:r>
      <w:r w:rsidR="008E52D2">
        <w:rPr>
          <w:rFonts w:ascii="Calibri" w:hAnsi="Calibri" w:cs="Arial"/>
          <w:color w:val="000000" w:themeColor="text1"/>
        </w:rPr>
        <w:t>These are s</w:t>
      </w:r>
      <w:r w:rsidR="00950F4A">
        <w:rPr>
          <w:rFonts w:ascii="Calibri" w:hAnsi="Calibri" w:cs="Arial"/>
          <w:color w:val="000000" w:themeColor="text1"/>
        </w:rPr>
        <w:t xml:space="preserve">ummarised in Appendix </w:t>
      </w:r>
      <w:r w:rsidR="00385D41">
        <w:rPr>
          <w:rFonts w:ascii="Calibri" w:hAnsi="Calibri" w:cs="Arial"/>
          <w:color w:val="000000" w:themeColor="text1"/>
        </w:rPr>
        <w:t>2</w:t>
      </w:r>
      <w:r w:rsidRPr="004320DF">
        <w:rPr>
          <w:rFonts w:ascii="Calibri" w:hAnsi="Calibri" w:cs="Arial"/>
          <w:color w:val="000000" w:themeColor="text1"/>
        </w:rPr>
        <w:t xml:space="preserve"> and </w:t>
      </w:r>
      <w:r w:rsidR="008E52D2">
        <w:rPr>
          <w:rFonts w:ascii="Calibri" w:hAnsi="Calibri" w:cs="Arial"/>
          <w:color w:val="000000" w:themeColor="text1"/>
        </w:rPr>
        <w:t xml:space="preserve">are </w:t>
      </w:r>
      <w:r w:rsidRPr="004320DF">
        <w:rPr>
          <w:rFonts w:ascii="Calibri" w:hAnsi="Calibri" w:cs="Arial"/>
          <w:color w:val="000000" w:themeColor="text1"/>
        </w:rPr>
        <w:t>to be</w:t>
      </w:r>
      <w:r w:rsidR="001B4906">
        <w:rPr>
          <w:rFonts w:ascii="Calibri" w:hAnsi="Calibri" w:cs="Arial"/>
          <w:color w:val="000000" w:themeColor="text1"/>
        </w:rPr>
        <w:t xml:space="preserve"> read in conjunction with this P</w:t>
      </w:r>
      <w:r w:rsidRPr="004320DF">
        <w:rPr>
          <w:rFonts w:ascii="Calibri" w:hAnsi="Calibri" w:cs="Arial"/>
          <w:color w:val="000000" w:themeColor="text1"/>
        </w:rPr>
        <w:t xml:space="preserve">lan. </w:t>
      </w:r>
    </w:p>
    <w:p w14:paraId="07D35847" w14:textId="77304607" w:rsidR="00814C14" w:rsidRPr="00DC2FC6" w:rsidRDefault="007D35A3" w:rsidP="00DC2FC6">
      <w:pPr>
        <w:pStyle w:val="Heading3"/>
        <w:spacing w:before="0" w:after="120"/>
        <w:rPr>
          <w:color w:val="1C6194" w:themeColor="accent2" w:themeShade="BF"/>
          <w:sz w:val="24"/>
          <w:szCs w:val="24"/>
        </w:rPr>
      </w:pPr>
      <w:bookmarkStart w:id="10" w:name="_Toc494967384"/>
      <w:r w:rsidRPr="00DC2FC6">
        <w:rPr>
          <w:color w:val="1C6194" w:themeColor="accent2" w:themeShade="BF"/>
          <w:sz w:val="24"/>
          <w:szCs w:val="24"/>
        </w:rPr>
        <w:t>E</w:t>
      </w:r>
      <w:r w:rsidR="00E32482" w:rsidRPr="00DC2FC6">
        <w:rPr>
          <w:color w:val="1C6194" w:themeColor="accent2" w:themeShade="BF"/>
          <w:sz w:val="24"/>
          <w:szCs w:val="24"/>
        </w:rPr>
        <w:t xml:space="preserve">nvironmental </w:t>
      </w:r>
      <w:r w:rsidR="0002688A">
        <w:rPr>
          <w:color w:val="1C6194" w:themeColor="accent2" w:themeShade="BF"/>
          <w:sz w:val="24"/>
          <w:szCs w:val="24"/>
        </w:rPr>
        <w:t>Authoris</w:t>
      </w:r>
      <w:r w:rsidR="004853F6" w:rsidRPr="00DC2FC6">
        <w:rPr>
          <w:color w:val="1C6194" w:themeColor="accent2" w:themeShade="BF"/>
          <w:sz w:val="24"/>
          <w:szCs w:val="24"/>
        </w:rPr>
        <w:t>ation</w:t>
      </w:r>
      <w:bookmarkEnd w:id="10"/>
    </w:p>
    <w:p w14:paraId="51EE4288" w14:textId="77557935" w:rsidR="00621155" w:rsidRPr="00DC2FC6" w:rsidRDefault="00950F4A" w:rsidP="00621155">
      <w:pPr>
        <w:spacing w:after="120"/>
        <w:rPr>
          <w:rFonts w:ascii="Calibri" w:hAnsi="Calibri" w:cs="Arial"/>
          <w:color w:val="000000" w:themeColor="text1"/>
        </w:rPr>
      </w:pPr>
      <w:r w:rsidRPr="00950F4A">
        <w:rPr>
          <w:rFonts w:ascii="Calibri" w:hAnsi="Calibri" w:cs="Arial"/>
          <w:color w:val="000000" w:themeColor="text1"/>
        </w:rPr>
        <w:t>T</w:t>
      </w:r>
      <w:r w:rsidR="00814C14" w:rsidRPr="00950F4A">
        <w:rPr>
          <w:rFonts w:ascii="Calibri" w:hAnsi="Calibri" w:cs="Arial"/>
          <w:color w:val="000000" w:themeColor="text1"/>
        </w:rPr>
        <w:t>he E</w:t>
      </w:r>
      <w:r w:rsidR="000F2843">
        <w:rPr>
          <w:rFonts w:ascii="Calibri" w:hAnsi="Calibri" w:cs="Arial"/>
          <w:color w:val="000000" w:themeColor="text1"/>
        </w:rPr>
        <w:t xml:space="preserve">nvironmental </w:t>
      </w:r>
      <w:r w:rsidR="00814C14" w:rsidRPr="00950F4A">
        <w:rPr>
          <w:rFonts w:ascii="Calibri" w:hAnsi="Calibri" w:cs="Arial"/>
          <w:color w:val="000000" w:themeColor="text1"/>
        </w:rPr>
        <w:t>P</w:t>
      </w:r>
      <w:r w:rsidR="000F2843">
        <w:rPr>
          <w:rFonts w:ascii="Calibri" w:hAnsi="Calibri" w:cs="Arial"/>
          <w:color w:val="000000" w:themeColor="text1"/>
        </w:rPr>
        <w:t xml:space="preserve">rotection </w:t>
      </w:r>
      <w:r w:rsidR="00814C14" w:rsidRPr="00950F4A">
        <w:rPr>
          <w:rFonts w:ascii="Calibri" w:hAnsi="Calibri" w:cs="Arial"/>
          <w:color w:val="000000" w:themeColor="text1"/>
        </w:rPr>
        <w:t>A</w:t>
      </w:r>
      <w:r w:rsidR="000F2843">
        <w:rPr>
          <w:rFonts w:ascii="Calibri" w:hAnsi="Calibri" w:cs="Arial"/>
          <w:color w:val="000000" w:themeColor="text1"/>
        </w:rPr>
        <w:t>uthority (EPA)</w:t>
      </w:r>
      <w:r w:rsidR="00814C14" w:rsidRPr="00950F4A">
        <w:rPr>
          <w:rFonts w:ascii="Calibri" w:hAnsi="Calibri" w:cs="Arial"/>
          <w:color w:val="000000" w:themeColor="text1"/>
        </w:rPr>
        <w:t xml:space="preserve"> </w:t>
      </w:r>
      <w:r w:rsidR="0069216E" w:rsidRPr="00950F4A">
        <w:rPr>
          <w:rFonts w:ascii="Calibri" w:hAnsi="Calibri" w:cs="Arial"/>
          <w:color w:val="000000" w:themeColor="text1"/>
        </w:rPr>
        <w:t>issues</w:t>
      </w:r>
      <w:r w:rsidR="00814C14" w:rsidRPr="00950F4A">
        <w:rPr>
          <w:rFonts w:ascii="Calibri" w:hAnsi="Calibri" w:cs="Arial"/>
          <w:color w:val="000000" w:themeColor="text1"/>
        </w:rPr>
        <w:t xml:space="preserve"> </w:t>
      </w:r>
      <w:r w:rsidR="008B3BDD">
        <w:rPr>
          <w:rFonts w:ascii="Calibri" w:hAnsi="Calibri" w:cs="Arial"/>
          <w:color w:val="000000" w:themeColor="text1"/>
        </w:rPr>
        <w:t xml:space="preserve">an </w:t>
      </w:r>
      <w:r w:rsidR="00BA1B3E">
        <w:rPr>
          <w:rFonts w:ascii="Calibri" w:hAnsi="Calibri" w:cs="Arial"/>
          <w:color w:val="000000" w:themeColor="text1"/>
        </w:rPr>
        <w:t>A</w:t>
      </w:r>
      <w:r w:rsidR="0002688A">
        <w:rPr>
          <w:rFonts w:ascii="Calibri" w:hAnsi="Calibri" w:cs="Arial"/>
          <w:color w:val="000000" w:themeColor="text1"/>
        </w:rPr>
        <w:t>uthoris</w:t>
      </w:r>
      <w:r w:rsidR="00814C14" w:rsidRPr="00950F4A">
        <w:rPr>
          <w:rFonts w:ascii="Calibri" w:hAnsi="Calibri" w:cs="Arial"/>
          <w:color w:val="000000" w:themeColor="text1"/>
        </w:rPr>
        <w:t xml:space="preserve">ation </w:t>
      </w:r>
      <w:r w:rsidRPr="00950F4A">
        <w:rPr>
          <w:rFonts w:ascii="Calibri" w:hAnsi="Calibri" w:cs="Arial"/>
          <w:color w:val="000000" w:themeColor="text1"/>
        </w:rPr>
        <w:t>(number 0288) f</w:t>
      </w:r>
      <w:r w:rsidR="00447E46">
        <w:rPr>
          <w:rFonts w:ascii="Calibri" w:hAnsi="Calibri" w:cs="Arial"/>
          <w:color w:val="000000" w:themeColor="text1"/>
        </w:rPr>
        <w:t>or timber harvesting in the ACT</w:t>
      </w:r>
      <w:r w:rsidR="0069216E" w:rsidRPr="00950F4A">
        <w:rPr>
          <w:rFonts w:ascii="Calibri" w:hAnsi="Calibri" w:cs="Arial"/>
          <w:color w:val="000000" w:themeColor="text1"/>
        </w:rPr>
        <w:t xml:space="preserve">. </w:t>
      </w:r>
      <w:r w:rsidR="00814C14" w:rsidRPr="00950F4A">
        <w:rPr>
          <w:rFonts w:ascii="Calibri" w:hAnsi="Calibri" w:cs="Arial"/>
          <w:color w:val="000000" w:themeColor="text1"/>
        </w:rPr>
        <w:t>Plantatio</w:t>
      </w:r>
      <w:r w:rsidR="00523830">
        <w:rPr>
          <w:rFonts w:ascii="Calibri" w:hAnsi="Calibri" w:cs="Arial"/>
          <w:color w:val="000000" w:themeColor="text1"/>
        </w:rPr>
        <w:t xml:space="preserve">ns included </w:t>
      </w:r>
      <w:r w:rsidR="00BA1B3E">
        <w:rPr>
          <w:rFonts w:ascii="Calibri" w:hAnsi="Calibri" w:cs="Arial"/>
          <w:color w:val="000000" w:themeColor="text1"/>
        </w:rPr>
        <w:t>within this A</w:t>
      </w:r>
      <w:r w:rsidR="0002688A">
        <w:rPr>
          <w:rFonts w:ascii="Calibri" w:hAnsi="Calibri" w:cs="Arial"/>
          <w:color w:val="000000" w:themeColor="text1"/>
        </w:rPr>
        <w:t>uthoris</w:t>
      </w:r>
      <w:r w:rsidR="00814C14" w:rsidRPr="00950F4A">
        <w:rPr>
          <w:rFonts w:ascii="Calibri" w:hAnsi="Calibri" w:cs="Arial"/>
          <w:color w:val="000000" w:themeColor="text1"/>
        </w:rPr>
        <w:t>ation are</w:t>
      </w:r>
      <w:r w:rsidR="003F720D">
        <w:rPr>
          <w:rFonts w:ascii="Calibri" w:hAnsi="Calibri" w:cs="Arial"/>
          <w:color w:val="000000" w:themeColor="text1"/>
        </w:rPr>
        <w:t xml:space="preserve"> </w:t>
      </w:r>
      <w:r w:rsidR="00B326FC">
        <w:rPr>
          <w:rFonts w:ascii="Calibri" w:hAnsi="Calibri" w:cs="Arial"/>
          <w:color w:val="000000" w:themeColor="text1"/>
        </w:rPr>
        <w:t xml:space="preserve">identified on precinct maps in the </w:t>
      </w:r>
      <w:r w:rsidR="000F2253">
        <w:rPr>
          <w:rFonts w:ascii="Calibri" w:hAnsi="Calibri" w:cs="Arial"/>
          <w:color w:val="000000" w:themeColor="text1"/>
        </w:rPr>
        <w:t>Territory Plan</w:t>
      </w:r>
      <w:r w:rsidRPr="00950F4A">
        <w:rPr>
          <w:rFonts w:ascii="Calibri" w:hAnsi="Calibri" w:cs="Arial"/>
          <w:color w:val="000000" w:themeColor="text1"/>
        </w:rPr>
        <w:t>.</w:t>
      </w:r>
      <w:r w:rsidR="008B3BDD">
        <w:rPr>
          <w:rFonts w:ascii="Calibri" w:hAnsi="Calibri" w:cs="Arial"/>
          <w:color w:val="000000" w:themeColor="text1"/>
        </w:rPr>
        <w:t xml:space="preserve"> </w:t>
      </w:r>
      <w:r>
        <w:rPr>
          <w:rFonts w:ascii="Calibri" w:hAnsi="Calibri" w:cs="Arial"/>
          <w:color w:val="000000" w:themeColor="text1"/>
        </w:rPr>
        <w:t>The A</w:t>
      </w:r>
      <w:r w:rsidR="0002688A">
        <w:rPr>
          <w:rFonts w:ascii="Calibri" w:hAnsi="Calibri" w:cs="Arial"/>
          <w:color w:val="000000" w:themeColor="text1"/>
        </w:rPr>
        <w:t>uthoris</w:t>
      </w:r>
      <w:r w:rsidR="00814C14" w:rsidRPr="00950F4A">
        <w:rPr>
          <w:rFonts w:ascii="Calibri" w:hAnsi="Calibri" w:cs="Arial"/>
          <w:color w:val="000000" w:themeColor="text1"/>
        </w:rPr>
        <w:t xml:space="preserve">ation requires </w:t>
      </w:r>
      <w:r w:rsidR="00CA568B">
        <w:rPr>
          <w:rFonts w:ascii="Calibri" w:hAnsi="Calibri" w:cs="Arial"/>
          <w:color w:val="000000" w:themeColor="text1"/>
        </w:rPr>
        <w:t xml:space="preserve">PCS to maintain </w:t>
      </w:r>
      <w:r w:rsidR="00814C14" w:rsidRPr="00950F4A">
        <w:rPr>
          <w:rFonts w:ascii="Calibri" w:hAnsi="Calibri" w:cs="Arial"/>
          <w:color w:val="000000" w:themeColor="text1"/>
        </w:rPr>
        <w:t>an Env</w:t>
      </w:r>
      <w:r w:rsidR="00832D9D" w:rsidRPr="00950F4A">
        <w:rPr>
          <w:rFonts w:ascii="Calibri" w:hAnsi="Calibri" w:cs="Arial"/>
          <w:color w:val="000000" w:themeColor="text1"/>
        </w:rPr>
        <w:t>ironmental Management Plan (EMP</w:t>
      </w:r>
      <w:r w:rsidR="00814C14" w:rsidRPr="00950F4A">
        <w:rPr>
          <w:rFonts w:ascii="Calibri" w:hAnsi="Calibri" w:cs="Arial"/>
          <w:color w:val="000000" w:themeColor="text1"/>
        </w:rPr>
        <w:t>)</w:t>
      </w:r>
      <w:r w:rsidR="00954D85">
        <w:rPr>
          <w:rFonts w:ascii="Calibri" w:hAnsi="Calibri" w:cs="Arial"/>
          <w:color w:val="000000" w:themeColor="text1"/>
        </w:rPr>
        <w:t xml:space="preserve"> for plantation management. T</w:t>
      </w:r>
      <w:r w:rsidR="00525360">
        <w:rPr>
          <w:rFonts w:ascii="Calibri" w:hAnsi="Calibri" w:cs="Arial"/>
          <w:color w:val="000000" w:themeColor="text1"/>
        </w:rPr>
        <w:t>he EMP identifies h</w:t>
      </w:r>
      <w:r w:rsidR="00814C14" w:rsidRPr="00950F4A">
        <w:rPr>
          <w:rFonts w:ascii="Calibri" w:hAnsi="Calibri" w:cs="Arial"/>
          <w:color w:val="000000" w:themeColor="text1"/>
        </w:rPr>
        <w:t xml:space="preserve">igh risk activities </w:t>
      </w:r>
      <w:r w:rsidR="00F93774">
        <w:rPr>
          <w:rFonts w:ascii="Calibri" w:hAnsi="Calibri" w:cs="Arial"/>
          <w:color w:val="000000" w:themeColor="text1"/>
        </w:rPr>
        <w:t>and</w:t>
      </w:r>
      <w:r w:rsidR="00814C14" w:rsidRPr="00950F4A">
        <w:rPr>
          <w:rFonts w:ascii="Calibri" w:hAnsi="Calibri" w:cs="Arial"/>
          <w:color w:val="000000" w:themeColor="text1"/>
        </w:rPr>
        <w:t xml:space="preserve"> </w:t>
      </w:r>
      <w:r w:rsidR="00BA50C4">
        <w:rPr>
          <w:rFonts w:ascii="Calibri" w:hAnsi="Calibri" w:cs="Arial"/>
          <w:color w:val="000000" w:themeColor="text1"/>
        </w:rPr>
        <w:t>lists</w:t>
      </w:r>
      <w:r>
        <w:rPr>
          <w:rFonts w:ascii="Calibri" w:hAnsi="Calibri" w:cs="Arial"/>
          <w:color w:val="000000" w:themeColor="text1"/>
        </w:rPr>
        <w:t xml:space="preserve"> control</w:t>
      </w:r>
      <w:r w:rsidR="00954D85">
        <w:rPr>
          <w:rFonts w:ascii="Calibri" w:hAnsi="Calibri" w:cs="Arial"/>
          <w:color w:val="000000" w:themeColor="text1"/>
        </w:rPr>
        <w:t>s</w:t>
      </w:r>
      <w:r w:rsidR="00BA50C4">
        <w:rPr>
          <w:rFonts w:ascii="Calibri" w:hAnsi="Calibri" w:cs="Arial"/>
          <w:color w:val="000000" w:themeColor="text1"/>
        </w:rPr>
        <w:t xml:space="preserve"> to</w:t>
      </w:r>
      <w:r>
        <w:rPr>
          <w:rFonts w:ascii="Calibri" w:hAnsi="Calibri" w:cs="Arial"/>
          <w:color w:val="000000" w:themeColor="text1"/>
        </w:rPr>
        <w:t xml:space="preserve"> </w:t>
      </w:r>
      <w:r w:rsidR="00D352E4">
        <w:rPr>
          <w:rFonts w:ascii="Calibri" w:hAnsi="Calibri" w:cs="Arial"/>
          <w:color w:val="000000" w:themeColor="text1"/>
        </w:rPr>
        <w:t xml:space="preserve">limit the potential of </w:t>
      </w:r>
      <w:r w:rsidR="004853F6">
        <w:rPr>
          <w:rFonts w:ascii="Calibri" w:hAnsi="Calibri" w:cs="Arial"/>
          <w:color w:val="000000" w:themeColor="text1"/>
        </w:rPr>
        <w:t>environmental harm</w:t>
      </w:r>
      <w:r>
        <w:rPr>
          <w:rFonts w:ascii="Calibri" w:hAnsi="Calibri" w:cs="Arial"/>
          <w:color w:val="000000" w:themeColor="text1"/>
        </w:rPr>
        <w:t xml:space="preserve">. </w:t>
      </w:r>
    </w:p>
    <w:p w14:paraId="3C7B31B9" w14:textId="76482361" w:rsidR="00621155" w:rsidRPr="00EB7F75" w:rsidRDefault="004853F6" w:rsidP="00447E46">
      <w:pPr>
        <w:spacing w:after="60"/>
        <w:rPr>
          <w:rFonts w:ascii="Calibri" w:hAnsi="Calibri" w:cs="Calibri"/>
        </w:rPr>
      </w:pPr>
      <w:r w:rsidRPr="008E797D">
        <w:rPr>
          <w:rFonts w:ascii="Calibri" w:hAnsi="Calibri" w:cs="Arial"/>
        </w:rPr>
        <w:t xml:space="preserve">PCS </w:t>
      </w:r>
      <w:r w:rsidR="00DC2FC6">
        <w:rPr>
          <w:rFonts w:ascii="Calibri" w:hAnsi="Calibri" w:cs="Arial"/>
        </w:rPr>
        <w:t>is</w:t>
      </w:r>
      <w:r w:rsidR="00CA568B">
        <w:rPr>
          <w:rFonts w:ascii="Calibri" w:hAnsi="Calibri" w:cs="Arial"/>
        </w:rPr>
        <w:t xml:space="preserve"> </w:t>
      </w:r>
      <w:r w:rsidR="00DC2FC6">
        <w:rPr>
          <w:rFonts w:ascii="Calibri" w:hAnsi="Calibri" w:cs="Arial"/>
        </w:rPr>
        <w:t xml:space="preserve">required </w:t>
      </w:r>
      <w:r w:rsidRPr="008E797D">
        <w:rPr>
          <w:rFonts w:ascii="Calibri" w:hAnsi="Calibri" w:cs="Arial"/>
        </w:rPr>
        <w:t xml:space="preserve">to monitor </w:t>
      </w:r>
      <w:r w:rsidR="000F2253">
        <w:rPr>
          <w:rFonts w:ascii="Calibri" w:hAnsi="Calibri" w:cs="Arial"/>
        </w:rPr>
        <w:t xml:space="preserve">its activities </w:t>
      </w:r>
      <w:r w:rsidRPr="008E797D">
        <w:rPr>
          <w:rFonts w:ascii="Calibri" w:hAnsi="Calibri" w:cs="Arial"/>
        </w:rPr>
        <w:t xml:space="preserve">and report on any </w:t>
      </w:r>
      <w:r w:rsidR="00447E46">
        <w:rPr>
          <w:rFonts w:ascii="Calibri" w:hAnsi="Calibri" w:cs="Arial"/>
        </w:rPr>
        <w:t xml:space="preserve">environmental </w:t>
      </w:r>
      <w:r w:rsidRPr="008E797D">
        <w:rPr>
          <w:rFonts w:ascii="Calibri" w:hAnsi="Calibri" w:cs="Arial"/>
        </w:rPr>
        <w:t xml:space="preserve">non-compliance </w:t>
      </w:r>
      <w:r w:rsidR="00CA568B">
        <w:rPr>
          <w:rFonts w:ascii="Calibri" w:hAnsi="Calibri" w:cs="Arial"/>
        </w:rPr>
        <w:t>against</w:t>
      </w:r>
      <w:r w:rsidR="00447E46">
        <w:rPr>
          <w:rFonts w:ascii="Calibri" w:hAnsi="Calibri" w:cs="Arial"/>
        </w:rPr>
        <w:t xml:space="preserve"> listed conditions</w:t>
      </w:r>
      <w:r w:rsidR="00CA568B">
        <w:rPr>
          <w:rFonts w:ascii="Calibri" w:hAnsi="Calibri" w:cs="Arial"/>
        </w:rPr>
        <w:t xml:space="preserve">. </w:t>
      </w:r>
      <w:r w:rsidR="00447E46">
        <w:rPr>
          <w:rFonts w:ascii="Calibri" w:hAnsi="Calibri" w:cs="Arial"/>
        </w:rPr>
        <w:t xml:space="preserve">A </w:t>
      </w:r>
      <w:r w:rsidR="0002688A">
        <w:rPr>
          <w:rFonts w:ascii="Calibri" w:hAnsi="Calibri" w:cs="Arial"/>
        </w:rPr>
        <w:t>simple recording sheet is utilized</w:t>
      </w:r>
      <w:r w:rsidR="00447E46">
        <w:rPr>
          <w:rFonts w:ascii="Calibri" w:hAnsi="Calibri" w:cs="Arial"/>
        </w:rPr>
        <w:t xml:space="preserve"> for this</w:t>
      </w:r>
      <w:r w:rsidR="00954D85">
        <w:rPr>
          <w:rStyle w:val="FootnoteReference"/>
          <w:rFonts w:ascii="Calibri" w:hAnsi="Calibri" w:cs="Arial"/>
        </w:rPr>
        <w:footnoteReference w:id="1"/>
      </w:r>
      <w:r w:rsidR="00447E46">
        <w:rPr>
          <w:rFonts w:ascii="Calibri" w:hAnsi="Calibri" w:cs="Arial"/>
        </w:rPr>
        <w:t xml:space="preserve">. Additionally, </w:t>
      </w:r>
      <w:r w:rsidR="00CA568B">
        <w:rPr>
          <w:rFonts w:ascii="Calibri" w:hAnsi="Calibri" w:cs="Arial"/>
        </w:rPr>
        <w:t xml:space="preserve">PCS Forestry Coordinators </w:t>
      </w:r>
      <w:r w:rsidR="0002688A">
        <w:rPr>
          <w:rFonts w:ascii="Calibri" w:hAnsi="Calibri" w:cs="Calibri"/>
        </w:rPr>
        <w:t>are listed in the Authoris</w:t>
      </w:r>
      <w:r w:rsidR="00CA568B">
        <w:rPr>
          <w:rFonts w:ascii="Calibri" w:hAnsi="Calibri" w:cs="Calibri"/>
        </w:rPr>
        <w:t xml:space="preserve">ation </w:t>
      </w:r>
      <w:r w:rsidR="00A904F1">
        <w:rPr>
          <w:rFonts w:ascii="Calibri" w:hAnsi="Calibri" w:cs="Calibri"/>
        </w:rPr>
        <w:t>to;</w:t>
      </w:r>
    </w:p>
    <w:p w14:paraId="5D2F69A3" w14:textId="33061C6D" w:rsidR="00621155" w:rsidRPr="00A22921" w:rsidRDefault="00E831B8" w:rsidP="00A22921">
      <w:pPr>
        <w:pStyle w:val="ListParagraph"/>
        <w:numPr>
          <w:ilvl w:val="0"/>
          <w:numId w:val="11"/>
        </w:numPr>
        <w:spacing w:before="0" w:line="240" w:lineRule="auto"/>
        <w:ind w:left="714" w:hanging="357"/>
        <w:rPr>
          <w:rFonts w:ascii="Calibri" w:hAnsi="Calibri" w:cs="Arial"/>
          <w:color w:val="222222"/>
          <w:sz w:val="20"/>
          <w:lang w:val="en-US"/>
        </w:rPr>
      </w:pPr>
      <w:r>
        <w:rPr>
          <w:rFonts w:ascii="Calibri" w:hAnsi="Calibri" w:cs="Arial"/>
          <w:color w:val="222222"/>
          <w:sz w:val="20"/>
          <w:lang w:val="en-US"/>
        </w:rPr>
        <w:t>s</w:t>
      </w:r>
      <w:r w:rsidR="00621155" w:rsidRPr="00A22921">
        <w:rPr>
          <w:rFonts w:ascii="Calibri" w:hAnsi="Calibri" w:cs="Arial"/>
          <w:color w:val="222222"/>
          <w:sz w:val="20"/>
          <w:lang w:val="en-US"/>
        </w:rPr>
        <w:t>peak on behalf of the Authorisation holder; and</w:t>
      </w:r>
    </w:p>
    <w:p w14:paraId="7EF46D79" w14:textId="6DBD0161" w:rsidR="00621155" w:rsidRPr="00A22921" w:rsidRDefault="00E831B8" w:rsidP="000356B0">
      <w:pPr>
        <w:pStyle w:val="ListParagraph"/>
        <w:numPr>
          <w:ilvl w:val="0"/>
          <w:numId w:val="11"/>
        </w:numPr>
        <w:spacing w:before="0" w:after="160" w:line="240" w:lineRule="auto"/>
        <w:ind w:left="714" w:hanging="357"/>
        <w:rPr>
          <w:rFonts w:ascii="Calibri" w:hAnsi="Calibri" w:cs="Arial"/>
          <w:color w:val="222222"/>
          <w:sz w:val="20"/>
          <w:lang w:val="en-US"/>
        </w:rPr>
      </w:pPr>
      <w:r>
        <w:rPr>
          <w:rFonts w:ascii="Calibri" w:hAnsi="Calibri" w:cs="Arial"/>
          <w:color w:val="222222"/>
          <w:sz w:val="20"/>
          <w:lang w:val="en-US"/>
        </w:rPr>
        <w:t>p</w:t>
      </w:r>
      <w:r w:rsidR="00CA568B">
        <w:rPr>
          <w:rFonts w:ascii="Calibri" w:hAnsi="Calibri" w:cs="Arial"/>
          <w:color w:val="222222"/>
          <w:sz w:val="20"/>
          <w:lang w:val="en-US"/>
        </w:rPr>
        <w:t>rovide</w:t>
      </w:r>
      <w:r w:rsidR="00621155" w:rsidRPr="00A22921">
        <w:rPr>
          <w:rFonts w:ascii="Calibri" w:hAnsi="Calibri" w:cs="Arial"/>
          <w:color w:val="222222"/>
          <w:sz w:val="20"/>
          <w:lang w:val="en-US"/>
        </w:rPr>
        <w:t xml:space="preserve"> information</w:t>
      </w:r>
      <w:r w:rsidR="00D8208E" w:rsidRPr="00A22921">
        <w:rPr>
          <w:rFonts w:ascii="Calibri" w:hAnsi="Calibri" w:cs="Arial"/>
          <w:color w:val="222222"/>
          <w:sz w:val="20"/>
          <w:lang w:val="en-US"/>
        </w:rPr>
        <w:t xml:space="preserve"> or </w:t>
      </w:r>
      <w:r w:rsidR="00CA568B" w:rsidRPr="00A22921">
        <w:rPr>
          <w:rFonts w:ascii="Calibri" w:hAnsi="Calibri" w:cs="Arial"/>
          <w:color w:val="222222"/>
          <w:sz w:val="20"/>
          <w:lang w:val="en-US"/>
        </w:rPr>
        <w:t>document</w:t>
      </w:r>
      <w:r w:rsidR="00CA568B">
        <w:rPr>
          <w:rFonts w:ascii="Calibri" w:hAnsi="Calibri" w:cs="Arial"/>
          <w:color w:val="222222"/>
          <w:sz w:val="20"/>
          <w:lang w:val="en-US"/>
        </w:rPr>
        <w:t>ation</w:t>
      </w:r>
      <w:r w:rsidR="00D8208E" w:rsidRPr="00A22921">
        <w:rPr>
          <w:rFonts w:ascii="Calibri" w:hAnsi="Calibri" w:cs="Arial"/>
          <w:color w:val="222222"/>
          <w:sz w:val="20"/>
          <w:lang w:val="en-US"/>
        </w:rPr>
        <w:t xml:space="preserve"> </w:t>
      </w:r>
      <w:r w:rsidR="00954D85" w:rsidRPr="00A22921">
        <w:rPr>
          <w:rFonts w:ascii="Calibri" w:hAnsi="Calibri" w:cs="Arial"/>
          <w:color w:val="222222"/>
          <w:sz w:val="20"/>
          <w:lang w:val="en-US"/>
        </w:rPr>
        <w:t xml:space="preserve">required </w:t>
      </w:r>
      <w:r w:rsidR="00954D85">
        <w:rPr>
          <w:rFonts w:ascii="Calibri" w:hAnsi="Calibri" w:cs="Arial"/>
          <w:color w:val="222222"/>
          <w:sz w:val="20"/>
          <w:lang w:val="en-US"/>
        </w:rPr>
        <w:t xml:space="preserve">by the EPA </w:t>
      </w:r>
      <w:r w:rsidR="00D8208E" w:rsidRPr="00A22921">
        <w:rPr>
          <w:rFonts w:ascii="Calibri" w:hAnsi="Calibri" w:cs="Arial"/>
          <w:color w:val="222222"/>
          <w:sz w:val="20"/>
          <w:lang w:val="en-US"/>
        </w:rPr>
        <w:t>under the</w:t>
      </w:r>
      <w:r w:rsidR="00621155" w:rsidRPr="00A22921">
        <w:rPr>
          <w:rFonts w:ascii="Calibri" w:hAnsi="Calibri" w:cs="Arial"/>
          <w:color w:val="222222"/>
          <w:sz w:val="20"/>
          <w:lang w:val="en-US"/>
        </w:rPr>
        <w:t xml:space="preserve"> Authorisation.</w:t>
      </w:r>
    </w:p>
    <w:p w14:paraId="0218C44E" w14:textId="77777777" w:rsidR="00F84C02" w:rsidRPr="00DC2FC6" w:rsidRDefault="00520904" w:rsidP="00DC2FC6">
      <w:pPr>
        <w:pStyle w:val="Heading3"/>
        <w:spacing w:before="0" w:after="120"/>
        <w:rPr>
          <w:color w:val="1C6194" w:themeColor="accent2" w:themeShade="BF"/>
          <w:sz w:val="24"/>
          <w:szCs w:val="24"/>
        </w:rPr>
      </w:pPr>
      <w:bookmarkStart w:id="11" w:name="_Toc494967385"/>
      <w:r w:rsidRPr="00DC2FC6">
        <w:rPr>
          <w:color w:val="1C6194" w:themeColor="accent2" w:themeShade="BF"/>
          <w:sz w:val="24"/>
          <w:szCs w:val="24"/>
        </w:rPr>
        <w:t>Continu</w:t>
      </w:r>
      <w:r w:rsidR="001C45AA" w:rsidRPr="00DC2FC6">
        <w:rPr>
          <w:color w:val="1C6194" w:themeColor="accent2" w:themeShade="BF"/>
          <w:sz w:val="24"/>
          <w:szCs w:val="24"/>
        </w:rPr>
        <w:t>ous</w:t>
      </w:r>
      <w:r w:rsidR="00F84C02" w:rsidRPr="00DC2FC6">
        <w:rPr>
          <w:color w:val="1C6194" w:themeColor="accent2" w:themeShade="BF"/>
          <w:sz w:val="24"/>
          <w:szCs w:val="24"/>
        </w:rPr>
        <w:t xml:space="preserve"> Improvement</w:t>
      </w:r>
      <w:bookmarkEnd w:id="11"/>
      <w:r w:rsidR="00F84C02" w:rsidRPr="00DC2FC6">
        <w:rPr>
          <w:color w:val="1C6194" w:themeColor="accent2" w:themeShade="BF"/>
          <w:sz w:val="24"/>
          <w:szCs w:val="24"/>
        </w:rPr>
        <w:t xml:space="preserve"> </w:t>
      </w:r>
    </w:p>
    <w:p w14:paraId="0B2F95DE" w14:textId="63AF8415" w:rsidR="001C45AA" w:rsidRDefault="00E831B8" w:rsidP="00F673BF">
      <w:pPr>
        <w:spacing w:after="120"/>
        <w:rPr>
          <w:rFonts w:ascii="Calibri" w:hAnsi="Calibri" w:cs="Arial"/>
          <w:color w:val="000000" w:themeColor="text1"/>
        </w:rPr>
      </w:pPr>
      <w:r>
        <w:rPr>
          <w:rFonts w:ascii="Calibri" w:hAnsi="Calibri" w:cs="Arial"/>
          <w:color w:val="000000" w:themeColor="text1"/>
        </w:rPr>
        <w:t xml:space="preserve">The </w:t>
      </w:r>
      <w:r w:rsidR="001C45AA" w:rsidRPr="00054E4A">
        <w:rPr>
          <w:rFonts w:ascii="Calibri" w:hAnsi="Calibri" w:cs="Arial"/>
          <w:color w:val="000000" w:themeColor="text1"/>
        </w:rPr>
        <w:t>ACT</w:t>
      </w:r>
      <w:r>
        <w:rPr>
          <w:rFonts w:ascii="Calibri" w:hAnsi="Calibri" w:cs="Arial"/>
          <w:color w:val="000000" w:themeColor="text1"/>
        </w:rPr>
        <w:t xml:space="preserve"> PCS</w:t>
      </w:r>
      <w:r w:rsidR="00B14BA2">
        <w:rPr>
          <w:rFonts w:ascii="Calibri" w:hAnsi="Calibri" w:cs="Arial"/>
          <w:color w:val="000000" w:themeColor="text1"/>
        </w:rPr>
        <w:t xml:space="preserve"> </w:t>
      </w:r>
      <w:r w:rsidR="001C45AA" w:rsidRPr="00054E4A">
        <w:rPr>
          <w:rFonts w:ascii="Calibri" w:hAnsi="Calibri" w:cs="Arial"/>
          <w:color w:val="000000" w:themeColor="text1"/>
        </w:rPr>
        <w:t>works within the Environment, Planning and Sustainable Development Directorate</w:t>
      </w:r>
      <w:r w:rsidR="001C45AA">
        <w:rPr>
          <w:rFonts w:ascii="Calibri" w:hAnsi="Calibri" w:cs="Arial"/>
          <w:color w:val="000000" w:themeColor="text1"/>
        </w:rPr>
        <w:t xml:space="preserve"> (EPSDD). A key result area for EPSDD is to demonstrate leadership, innovation and accountability by instilling a Directorate wide culture of continuous improvement.</w:t>
      </w:r>
    </w:p>
    <w:p w14:paraId="3B951B9A" w14:textId="77777777" w:rsidR="00F84C02" w:rsidRDefault="001C45AA" w:rsidP="00F673BF">
      <w:pPr>
        <w:spacing w:after="120"/>
        <w:rPr>
          <w:rFonts w:ascii="Calibri" w:hAnsi="Calibri" w:cs="Arial"/>
          <w:color w:val="000000" w:themeColor="text1"/>
        </w:rPr>
      </w:pPr>
      <w:r>
        <w:rPr>
          <w:rFonts w:ascii="Calibri" w:hAnsi="Calibri" w:cs="Arial"/>
          <w:color w:val="000000" w:themeColor="text1"/>
        </w:rPr>
        <w:t>PCS plantations managers are committed</w:t>
      </w:r>
      <w:r w:rsidR="00054E4A">
        <w:rPr>
          <w:rFonts w:ascii="Calibri" w:hAnsi="Calibri" w:cs="Arial"/>
          <w:color w:val="000000" w:themeColor="text1"/>
        </w:rPr>
        <w:t xml:space="preserve"> to </w:t>
      </w:r>
      <w:r w:rsidR="00520904">
        <w:rPr>
          <w:rFonts w:ascii="Calibri" w:hAnsi="Calibri" w:cs="Arial"/>
          <w:color w:val="000000" w:themeColor="text1"/>
        </w:rPr>
        <w:t>continu</w:t>
      </w:r>
      <w:r>
        <w:rPr>
          <w:rFonts w:ascii="Calibri" w:hAnsi="Calibri" w:cs="Arial"/>
          <w:color w:val="000000" w:themeColor="text1"/>
        </w:rPr>
        <w:t>ous</w:t>
      </w:r>
      <w:r w:rsidR="00F84C02" w:rsidRPr="00F673BF">
        <w:rPr>
          <w:rFonts w:ascii="Calibri" w:hAnsi="Calibri" w:cs="Arial"/>
          <w:color w:val="000000" w:themeColor="text1"/>
        </w:rPr>
        <w:t xml:space="preserve"> improvement </w:t>
      </w:r>
      <w:r w:rsidR="0091466D">
        <w:rPr>
          <w:rFonts w:ascii="Calibri" w:hAnsi="Calibri" w:cs="Arial"/>
          <w:color w:val="000000" w:themeColor="text1"/>
        </w:rPr>
        <w:t>and the</w:t>
      </w:r>
      <w:r w:rsidR="00F84C02" w:rsidRPr="00F673BF">
        <w:rPr>
          <w:rFonts w:ascii="Calibri" w:hAnsi="Calibri" w:cs="Arial"/>
          <w:color w:val="000000" w:themeColor="text1"/>
        </w:rPr>
        <w:t xml:space="preserve"> </w:t>
      </w:r>
      <w:r>
        <w:rPr>
          <w:rFonts w:ascii="Calibri" w:hAnsi="Calibri" w:cs="Arial"/>
          <w:color w:val="000000" w:themeColor="text1"/>
        </w:rPr>
        <w:t xml:space="preserve">management </w:t>
      </w:r>
      <w:r w:rsidR="00F84C02" w:rsidRPr="00F673BF">
        <w:rPr>
          <w:rFonts w:ascii="Calibri" w:hAnsi="Calibri" w:cs="Arial"/>
          <w:color w:val="000000" w:themeColor="text1"/>
        </w:rPr>
        <w:t xml:space="preserve">framework </w:t>
      </w:r>
      <w:r w:rsidR="00954D85">
        <w:rPr>
          <w:rFonts w:ascii="Calibri" w:hAnsi="Calibri" w:cs="Arial"/>
          <w:color w:val="000000" w:themeColor="text1"/>
        </w:rPr>
        <w:t>outlined in F</w:t>
      </w:r>
      <w:r w:rsidR="0091466D">
        <w:rPr>
          <w:rFonts w:ascii="Calibri" w:hAnsi="Calibri" w:cs="Arial"/>
          <w:color w:val="000000" w:themeColor="text1"/>
        </w:rPr>
        <w:t xml:space="preserve">igure 2 </w:t>
      </w:r>
      <w:r w:rsidR="00954D85">
        <w:rPr>
          <w:rFonts w:ascii="Calibri" w:hAnsi="Calibri" w:cs="Arial"/>
          <w:color w:val="000000" w:themeColor="text1"/>
        </w:rPr>
        <w:t>demons</w:t>
      </w:r>
      <w:r w:rsidR="000F2253">
        <w:rPr>
          <w:rFonts w:ascii="Calibri" w:hAnsi="Calibri" w:cs="Arial"/>
          <w:color w:val="000000" w:themeColor="text1"/>
        </w:rPr>
        <w:t>trates how this is achieved</w:t>
      </w:r>
      <w:r>
        <w:rPr>
          <w:rFonts w:ascii="Calibri" w:hAnsi="Calibri" w:cs="Arial"/>
          <w:color w:val="000000" w:themeColor="text1"/>
        </w:rPr>
        <w:t xml:space="preserve">. The framework </w:t>
      </w:r>
      <w:r w:rsidR="00F84C02" w:rsidRPr="00F673BF">
        <w:rPr>
          <w:rFonts w:ascii="Calibri" w:hAnsi="Calibri" w:cs="Arial"/>
          <w:color w:val="000000" w:themeColor="text1"/>
        </w:rPr>
        <w:t xml:space="preserve">allows for </w:t>
      </w:r>
      <w:r>
        <w:rPr>
          <w:rFonts w:ascii="Calibri" w:hAnsi="Calibri" w:cs="Arial"/>
          <w:color w:val="000000" w:themeColor="text1"/>
        </w:rPr>
        <w:t>self-</w:t>
      </w:r>
      <w:r w:rsidRPr="00F673BF">
        <w:rPr>
          <w:rFonts w:ascii="Calibri" w:hAnsi="Calibri" w:cs="Arial"/>
          <w:color w:val="000000" w:themeColor="text1"/>
        </w:rPr>
        <w:t>evaluation</w:t>
      </w:r>
      <w:r w:rsidR="00F84C02" w:rsidRPr="00F673BF">
        <w:rPr>
          <w:rFonts w:ascii="Calibri" w:hAnsi="Calibri" w:cs="Arial"/>
          <w:color w:val="000000" w:themeColor="text1"/>
        </w:rPr>
        <w:t xml:space="preserve"> of </w:t>
      </w:r>
      <w:r w:rsidR="00F673BF">
        <w:rPr>
          <w:rFonts w:ascii="Calibri" w:hAnsi="Calibri" w:cs="Arial"/>
          <w:color w:val="000000" w:themeColor="text1"/>
        </w:rPr>
        <w:t>performance</w:t>
      </w:r>
      <w:r w:rsidR="003F720D">
        <w:rPr>
          <w:rFonts w:ascii="Calibri" w:hAnsi="Calibri" w:cs="Arial"/>
          <w:color w:val="000000" w:themeColor="text1"/>
        </w:rPr>
        <w:t xml:space="preserve"> </w:t>
      </w:r>
      <w:r>
        <w:rPr>
          <w:rFonts w:ascii="Calibri" w:hAnsi="Calibri" w:cs="Arial"/>
          <w:color w:val="000000" w:themeColor="text1"/>
        </w:rPr>
        <w:t xml:space="preserve">that may </w:t>
      </w:r>
      <w:r w:rsidR="000F2253">
        <w:rPr>
          <w:rFonts w:ascii="Calibri" w:hAnsi="Calibri" w:cs="Arial"/>
          <w:color w:val="000000" w:themeColor="text1"/>
        </w:rPr>
        <w:t xml:space="preserve">in turn </w:t>
      </w:r>
      <w:r>
        <w:rPr>
          <w:rFonts w:ascii="Calibri" w:hAnsi="Calibri" w:cs="Arial"/>
          <w:color w:val="000000" w:themeColor="text1"/>
        </w:rPr>
        <w:t xml:space="preserve">result in </w:t>
      </w:r>
      <w:r w:rsidR="00F84C02" w:rsidRPr="00F673BF">
        <w:rPr>
          <w:rFonts w:ascii="Calibri" w:hAnsi="Calibri" w:cs="Arial"/>
          <w:color w:val="000000" w:themeColor="text1"/>
        </w:rPr>
        <w:t>operational change to improve future</w:t>
      </w:r>
      <w:r>
        <w:rPr>
          <w:rFonts w:ascii="Calibri" w:hAnsi="Calibri" w:cs="Arial"/>
          <w:color w:val="000000" w:themeColor="text1"/>
        </w:rPr>
        <w:t xml:space="preserve"> </w:t>
      </w:r>
      <w:r w:rsidR="00F84C02" w:rsidRPr="00F673BF">
        <w:rPr>
          <w:rFonts w:ascii="Calibri" w:hAnsi="Calibri" w:cs="Arial"/>
          <w:color w:val="000000" w:themeColor="text1"/>
        </w:rPr>
        <w:t xml:space="preserve">outcomes. This adaptive management </w:t>
      </w:r>
      <w:r w:rsidR="00F93774">
        <w:rPr>
          <w:rFonts w:ascii="Calibri" w:hAnsi="Calibri" w:cs="Arial"/>
          <w:color w:val="000000" w:themeColor="text1"/>
        </w:rPr>
        <w:t>approach</w:t>
      </w:r>
      <w:r w:rsidR="00F93774" w:rsidRPr="00F673BF">
        <w:rPr>
          <w:rFonts w:ascii="Calibri" w:hAnsi="Calibri" w:cs="Arial"/>
          <w:color w:val="000000" w:themeColor="text1"/>
        </w:rPr>
        <w:t xml:space="preserve"> </w:t>
      </w:r>
      <w:r w:rsidR="00F84C02" w:rsidRPr="00F673BF">
        <w:rPr>
          <w:rFonts w:ascii="Calibri" w:hAnsi="Calibri" w:cs="Arial"/>
          <w:color w:val="000000" w:themeColor="text1"/>
        </w:rPr>
        <w:t>ensure</w:t>
      </w:r>
      <w:r w:rsidR="00A22921">
        <w:rPr>
          <w:rFonts w:ascii="Calibri" w:hAnsi="Calibri" w:cs="Arial"/>
          <w:color w:val="000000" w:themeColor="text1"/>
        </w:rPr>
        <w:t>s</w:t>
      </w:r>
      <w:r w:rsidR="00F84C02" w:rsidRPr="00F673BF">
        <w:rPr>
          <w:rFonts w:ascii="Calibri" w:hAnsi="Calibri" w:cs="Arial"/>
          <w:color w:val="000000" w:themeColor="text1"/>
        </w:rPr>
        <w:t xml:space="preserve"> flexibility in a</w:t>
      </w:r>
      <w:r w:rsidR="00B14BA2">
        <w:rPr>
          <w:rFonts w:ascii="Calibri" w:hAnsi="Calibri" w:cs="Arial"/>
          <w:color w:val="000000" w:themeColor="text1"/>
        </w:rPr>
        <w:t>n</w:t>
      </w:r>
      <w:r w:rsidR="00F84C02" w:rsidRPr="00F673BF">
        <w:rPr>
          <w:rFonts w:ascii="Calibri" w:hAnsi="Calibri" w:cs="Arial"/>
          <w:color w:val="000000" w:themeColor="text1"/>
        </w:rPr>
        <w:t xml:space="preserve"> </w:t>
      </w:r>
      <w:r w:rsidR="00B14BA2">
        <w:rPr>
          <w:rFonts w:ascii="Calibri" w:hAnsi="Calibri" w:cs="Arial"/>
          <w:color w:val="000000" w:themeColor="text1"/>
        </w:rPr>
        <w:t>ever-changing</w:t>
      </w:r>
      <w:r w:rsidR="00A22921">
        <w:rPr>
          <w:rFonts w:ascii="Calibri" w:hAnsi="Calibri" w:cs="Arial"/>
          <w:color w:val="000000" w:themeColor="text1"/>
        </w:rPr>
        <w:t xml:space="preserve"> </w:t>
      </w:r>
      <w:r w:rsidR="00B14BA2">
        <w:rPr>
          <w:rFonts w:ascii="Calibri" w:hAnsi="Calibri" w:cs="Arial"/>
          <w:color w:val="000000" w:themeColor="text1"/>
        </w:rPr>
        <w:t xml:space="preserve">operating </w:t>
      </w:r>
      <w:r w:rsidR="00A22921">
        <w:rPr>
          <w:rFonts w:ascii="Calibri" w:hAnsi="Calibri" w:cs="Arial"/>
          <w:color w:val="000000" w:themeColor="text1"/>
        </w:rPr>
        <w:t>environment</w:t>
      </w:r>
      <w:r w:rsidR="00F84C02" w:rsidRPr="00F673BF">
        <w:rPr>
          <w:rFonts w:ascii="Calibri" w:hAnsi="Calibri" w:cs="Arial"/>
          <w:color w:val="000000" w:themeColor="text1"/>
        </w:rPr>
        <w:t xml:space="preserve">. </w:t>
      </w:r>
    </w:p>
    <w:p w14:paraId="6250A505" w14:textId="77777777" w:rsidR="00A904F1" w:rsidRDefault="00A904F1" w:rsidP="00A904F1">
      <w:pPr>
        <w:spacing w:before="120" w:after="60"/>
        <w:rPr>
          <w:rFonts w:ascii="Calibri" w:hAnsi="Calibri" w:cs="Arial"/>
          <w:color w:val="000000" w:themeColor="text1"/>
        </w:rPr>
      </w:pPr>
      <w:r>
        <w:rPr>
          <w:rFonts w:ascii="Calibri" w:hAnsi="Calibri" w:cs="Arial"/>
          <w:color w:val="000000" w:themeColor="text1"/>
        </w:rPr>
        <w:t xml:space="preserve">The </w:t>
      </w:r>
      <w:r w:rsidR="00A22921">
        <w:rPr>
          <w:rFonts w:ascii="Calibri" w:hAnsi="Calibri" w:cs="Arial"/>
          <w:color w:val="000000" w:themeColor="text1"/>
        </w:rPr>
        <w:t>aim of the PCS</w:t>
      </w:r>
      <w:r>
        <w:rPr>
          <w:rFonts w:ascii="Calibri" w:hAnsi="Calibri" w:cs="Arial"/>
          <w:color w:val="000000" w:themeColor="text1"/>
        </w:rPr>
        <w:t xml:space="preserve"> continuous improvement framework is to;</w:t>
      </w:r>
    </w:p>
    <w:p w14:paraId="4AD7A9AD" w14:textId="77777777" w:rsidR="00A904F1" w:rsidRPr="00A22921" w:rsidRDefault="00A904F1" w:rsidP="00A22921">
      <w:pPr>
        <w:pStyle w:val="ListParagraph"/>
        <w:numPr>
          <w:ilvl w:val="0"/>
          <w:numId w:val="11"/>
        </w:numPr>
        <w:spacing w:before="0" w:line="240" w:lineRule="auto"/>
        <w:ind w:left="714" w:hanging="357"/>
        <w:rPr>
          <w:rFonts w:ascii="Calibri" w:hAnsi="Calibri" w:cs="Arial"/>
          <w:color w:val="222222"/>
          <w:sz w:val="20"/>
          <w:lang w:val="en-US"/>
        </w:rPr>
      </w:pPr>
      <w:r w:rsidRPr="00A22921">
        <w:rPr>
          <w:rFonts w:ascii="Calibri" w:hAnsi="Calibri" w:cs="Arial"/>
          <w:color w:val="222222"/>
          <w:sz w:val="20"/>
          <w:lang w:val="en-US"/>
        </w:rPr>
        <w:t xml:space="preserve">Meet environmental and other legal requirements. </w:t>
      </w:r>
    </w:p>
    <w:p w14:paraId="4E952B29" w14:textId="3F468518" w:rsidR="00A904F1" w:rsidRPr="00A22921" w:rsidRDefault="000B3447" w:rsidP="00A22921">
      <w:pPr>
        <w:pStyle w:val="ListParagraph"/>
        <w:numPr>
          <w:ilvl w:val="0"/>
          <w:numId w:val="11"/>
        </w:numPr>
        <w:spacing w:before="0" w:line="240" w:lineRule="auto"/>
        <w:ind w:left="714" w:hanging="357"/>
        <w:rPr>
          <w:rFonts w:ascii="Calibri" w:hAnsi="Calibri" w:cs="Arial"/>
          <w:color w:val="222222"/>
          <w:sz w:val="20"/>
          <w:lang w:val="en-US"/>
        </w:rPr>
      </w:pPr>
      <w:r>
        <w:rPr>
          <w:rFonts w:ascii="Calibri" w:hAnsi="Calibri" w:cs="Arial"/>
          <w:color w:val="222222"/>
          <w:sz w:val="20"/>
          <w:lang w:val="en-US"/>
        </w:rPr>
        <w:t>Realis</w:t>
      </w:r>
      <w:r w:rsidR="00BA1B3E">
        <w:rPr>
          <w:rFonts w:ascii="Calibri" w:hAnsi="Calibri" w:cs="Arial"/>
          <w:color w:val="222222"/>
          <w:sz w:val="20"/>
          <w:lang w:val="en-US"/>
        </w:rPr>
        <w:t>e</w:t>
      </w:r>
      <w:r w:rsidR="00A904F1" w:rsidRPr="00A22921">
        <w:rPr>
          <w:rFonts w:ascii="Calibri" w:hAnsi="Calibri" w:cs="Arial"/>
          <w:color w:val="222222"/>
          <w:sz w:val="20"/>
          <w:lang w:val="en-US"/>
        </w:rPr>
        <w:t xml:space="preserve"> stated</w:t>
      </w:r>
      <w:r w:rsidR="00B14BA2">
        <w:rPr>
          <w:rFonts w:ascii="Calibri" w:hAnsi="Calibri" w:cs="Arial"/>
          <w:color w:val="222222"/>
          <w:sz w:val="20"/>
          <w:lang w:val="en-US"/>
        </w:rPr>
        <w:t>, commercial, environmental and</w:t>
      </w:r>
      <w:r w:rsidR="00954D85">
        <w:rPr>
          <w:rFonts w:ascii="Calibri" w:hAnsi="Calibri" w:cs="Arial"/>
          <w:color w:val="222222"/>
          <w:sz w:val="20"/>
          <w:lang w:val="en-US"/>
        </w:rPr>
        <w:t xml:space="preserve"> social </w:t>
      </w:r>
      <w:r w:rsidR="00AF32CA">
        <w:rPr>
          <w:rFonts w:ascii="Calibri" w:hAnsi="Calibri" w:cs="Arial"/>
          <w:color w:val="222222"/>
          <w:sz w:val="20"/>
          <w:lang w:val="en-US"/>
        </w:rPr>
        <w:t>objectives</w:t>
      </w:r>
      <w:r w:rsidR="00A904F1" w:rsidRPr="00A22921">
        <w:rPr>
          <w:rFonts w:ascii="Calibri" w:hAnsi="Calibri" w:cs="Arial"/>
          <w:color w:val="222222"/>
          <w:sz w:val="20"/>
          <w:lang w:val="en-US"/>
        </w:rPr>
        <w:t>.</w:t>
      </w:r>
    </w:p>
    <w:p w14:paraId="4BA5B184" w14:textId="77777777" w:rsidR="00A904F1" w:rsidRPr="00A22921" w:rsidRDefault="00A904F1" w:rsidP="00A22921">
      <w:pPr>
        <w:pStyle w:val="ListParagraph"/>
        <w:numPr>
          <w:ilvl w:val="0"/>
          <w:numId w:val="11"/>
        </w:numPr>
        <w:spacing w:before="0" w:line="240" w:lineRule="auto"/>
        <w:ind w:left="714" w:hanging="357"/>
        <w:rPr>
          <w:rFonts w:ascii="Calibri" w:hAnsi="Calibri" w:cs="Arial"/>
          <w:color w:val="222222"/>
          <w:sz w:val="20"/>
          <w:lang w:val="en-US"/>
        </w:rPr>
      </w:pPr>
      <w:r w:rsidRPr="00A22921">
        <w:rPr>
          <w:rFonts w:ascii="Calibri" w:hAnsi="Calibri" w:cs="Arial"/>
          <w:color w:val="222222"/>
          <w:sz w:val="20"/>
          <w:lang w:val="en-US"/>
        </w:rPr>
        <w:t>Promote a positive image to the community</w:t>
      </w:r>
      <w:r w:rsidR="00B14BA2">
        <w:rPr>
          <w:rFonts w:ascii="Calibri" w:hAnsi="Calibri" w:cs="Arial"/>
          <w:color w:val="222222"/>
          <w:sz w:val="20"/>
          <w:lang w:val="en-US"/>
        </w:rPr>
        <w:t>, stakeholders</w:t>
      </w:r>
      <w:r w:rsidRPr="00A22921">
        <w:rPr>
          <w:rFonts w:ascii="Calibri" w:hAnsi="Calibri" w:cs="Arial"/>
          <w:color w:val="222222"/>
          <w:sz w:val="20"/>
          <w:lang w:val="en-US"/>
        </w:rPr>
        <w:t xml:space="preserve"> and customers. </w:t>
      </w:r>
    </w:p>
    <w:p w14:paraId="2E97E4D4" w14:textId="77777777" w:rsidR="00A904F1" w:rsidRPr="00A22921" w:rsidRDefault="00A904F1" w:rsidP="00A22921">
      <w:pPr>
        <w:pStyle w:val="ListParagraph"/>
        <w:numPr>
          <w:ilvl w:val="0"/>
          <w:numId w:val="11"/>
        </w:numPr>
        <w:spacing w:before="0" w:after="120" w:line="240" w:lineRule="auto"/>
        <w:ind w:left="714" w:hanging="357"/>
        <w:rPr>
          <w:rFonts w:ascii="Calibri" w:hAnsi="Calibri" w:cs="Arial"/>
          <w:color w:val="222222"/>
          <w:sz w:val="20"/>
          <w:lang w:val="en-US"/>
        </w:rPr>
      </w:pPr>
      <w:r w:rsidRPr="00A22921">
        <w:rPr>
          <w:rFonts w:ascii="Calibri" w:hAnsi="Calibri" w:cs="Arial"/>
          <w:color w:val="222222"/>
          <w:sz w:val="20"/>
          <w:lang w:val="en-US"/>
        </w:rPr>
        <w:t xml:space="preserve">Retain plantation management skills and knowledge through strategic thinking and documenting outcomes of implementation. </w:t>
      </w:r>
    </w:p>
    <w:p w14:paraId="1432649F" w14:textId="77777777" w:rsidR="00F84C02" w:rsidRPr="00054E4A" w:rsidRDefault="00F84C02" w:rsidP="00A22921">
      <w:pPr>
        <w:spacing w:after="240"/>
        <w:rPr>
          <w:rFonts w:ascii="Calibri" w:hAnsi="Calibri" w:cs="Arial"/>
          <w:i/>
        </w:rPr>
      </w:pPr>
      <w:r w:rsidRPr="00054E4A">
        <w:rPr>
          <w:rFonts w:ascii="Calibri" w:hAnsi="Calibri" w:cs="Arial"/>
          <w:b/>
          <w:i/>
          <w:u w:val="single"/>
        </w:rPr>
        <w:t>Figure 2</w:t>
      </w:r>
      <w:r w:rsidRPr="00054E4A">
        <w:rPr>
          <w:rFonts w:ascii="Calibri" w:hAnsi="Calibri" w:cs="Arial"/>
          <w:i/>
          <w:u w:val="single"/>
        </w:rPr>
        <w:t>:</w:t>
      </w:r>
      <w:r w:rsidRPr="00054E4A">
        <w:rPr>
          <w:rFonts w:ascii="Calibri" w:hAnsi="Calibri" w:cs="Arial"/>
          <w:i/>
        </w:rPr>
        <w:t xml:space="preserve"> PCS Plantation Management Framework</w:t>
      </w:r>
    </w:p>
    <w:p w14:paraId="17276418" w14:textId="77777777" w:rsidR="00E00856" w:rsidRDefault="00F84C02" w:rsidP="00010218">
      <w:pPr>
        <w:jc w:val="center"/>
        <w:sectPr w:rsidR="00E00856" w:rsidSect="000356B0">
          <w:headerReference w:type="even" r:id="rId12"/>
          <w:headerReference w:type="default" r:id="rId13"/>
          <w:footerReference w:type="default" r:id="rId14"/>
          <w:headerReference w:type="first" r:id="rId15"/>
          <w:type w:val="continuous"/>
          <w:pgSz w:w="11900" w:h="16820"/>
          <w:pgMar w:top="1440" w:right="1127" w:bottom="1440" w:left="1440" w:header="720" w:footer="340" w:gutter="0"/>
          <w:pgNumType w:start="1"/>
          <w:cols w:space="720"/>
          <w:docGrid w:linePitch="360"/>
        </w:sectPr>
      </w:pPr>
      <w:r>
        <w:rPr>
          <w:noProof/>
          <w:lang w:val="en-AU" w:eastAsia="en-AU"/>
        </w:rPr>
        <w:drawing>
          <wp:inline distT="0" distB="0" distL="0" distR="0" wp14:anchorId="29E542F3" wp14:editId="76E9FAA9">
            <wp:extent cx="5238750" cy="308067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8046" cy="3121422"/>
                    </a:xfrm>
                    <a:prstGeom prst="rect">
                      <a:avLst/>
                    </a:prstGeom>
                    <a:noFill/>
                  </pic:spPr>
                </pic:pic>
              </a:graphicData>
            </a:graphic>
          </wp:inline>
        </w:drawing>
      </w:r>
    </w:p>
    <w:p w14:paraId="105ED29A" w14:textId="528DDAFB" w:rsidR="009C2CDC" w:rsidRDefault="00F84C02" w:rsidP="00D352E4">
      <w:pPr>
        <w:spacing w:after="240"/>
        <w:rPr>
          <w:rFonts w:ascii="Calibri" w:hAnsi="Calibri" w:cs="Arial"/>
          <w:color w:val="000000" w:themeColor="text1"/>
        </w:rPr>
      </w:pPr>
      <w:r w:rsidRPr="00054E4A">
        <w:rPr>
          <w:rFonts w:ascii="Calibri" w:hAnsi="Calibri" w:cs="Arial"/>
          <w:color w:val="000000" w:themeColor="text1"/>
        </w:rPr>
        <w:lastRenderedPageBreak/>
        <w:t>Adopting a c</w:t>
      </w:r>
      <w:r w:rsidR="00F03D77">
        <w:rPr>
          <w:rFonts w:ascii="Calibri" w:hAnsi="Calibri" w:cs="Arial"/>
          <w:color w:val="000000" w:themeColor="text1"/>
        </w:rPr>
        <w:t>ontinuous improvement framework</w:t>
      </w:r>
      <w:r w:rsidR="00AF4E23">
        <w:rPr>
          <w:rFonts w:ascii="Calibri" w:hAnsi="Calibri" w:cs="Arial"/>
          <w:color w:val="000000" w:themeColor="text1"/>
        </w:rPr>
        <w:t xml:space="preserve"> </w:t>
      </w:r>
      <w:r w:rsidR="00021A93">
        <w:rPr>
          <w:rFonts w:ascii="Calibri" w:hAnsi="Calibri" w:cs="Arial"/>
          <w:color w:val="000000" w:themeColor="text1"/>
        </w:rPr>
        <w:t>is the first step towards</w:t>
      </w:r>
      <w:r w:rsidRPr="00054E4A">
        <w:rPr>
          <w:rFonts w:ascii="Calibri" w:hAnsi="Calibri" w:cs="Arial"/>
          <w:color w:val="000000" w:themeColor="text1"/>
        </w:rPr>
        <w:t xml:space="preserve"> PCS </w:t>
      </w:r>
      <w:r w:rsidR="00021A93">
        <w:rPr>
          <w:rFonts w:ascii="Calibri" w:hAnsi="Calibri" w:cs="Arial"/>
          <w:color w:val="000000" w:themeColor="text1"/>
        </w:rPr>
        <w:t>seeking</w:t>
      </w:r>
      <w:r w:rsidRPr="00054E4A">
        <w:rPr>
          <w:rFonts w:ascii="Calibri" w:hAnsi="Calibri" w:cs="Arial"/>
          <w:color w:val="000000" w:themeColor="text1"/>
        </w:rPr>
        <w:t xml:space="preserve"> Australian Forestry Standard (AFS)</w:t>
      </w:r>
      <w:r w:rsidR="00BA1B3E">
        <w:rPr>
          <w:rFonts w:ascii="Calibri" w:hAnsi="Calibri" w:cs="Arial"/>
          <w:color w:val="000000" w:themeColor="text1"/>
        </w:rPr>
        <w:t xml:space="preserve"> certification</w:t>
      </w:r>
      <w:r w:rsidR="00D352E4">
        <w:rPr>
          <w:rFonts w:ascii="Calibri" w:hAnsi="Calibri" w:cs="Arial"/>
          <w:color w:val="000000" w:themeColor="text1"/>
        </w:rPr>
        <w:t xml:space="preserve">. This standard </w:t>
      </w:r>
      <w:r w:rsidR="00A904F1">
        <w:rPr>
          <w:rFonts w:ascii="Calibri" w:hAnsi="Calibri" w:cs="Arial"/>
          <w:color w:val="000000" w:themeColor="text1"/>
        </w:rPr>
        <w:t xml:space="preserve">is a </w:t>
      </w:r>
      <w:r w:rsidRPr="00054E4A">
        <w:rPr>
          <w:rFonts w:ascii="Calibri" w:hAnsi="Calibri" w:cs="Arial"/>
          <w:color w:val="000000" w:themeColor="text1"/>
        </w:rPr>
        <w:t xml:space="preserve">guarantee </w:t>
      </w:r>
      <w:r w:rsidR="00021A93">
        <w:rPr>
          <w:rFonts w:ascii="Calibri" w:hAnsi="Calibri" w:cs="Arial"/>
          <w:color w:val="000000" w:themeColor="text1"/>
        </w:rPr>
        <w:t xml:space="preserve">to end users </w:t>
      </w:r>
      <w:r w:rsidRPr="00054E4A">
        <w:rPr>
          <w:rFonts w:ascii="Calibri" w:hAnsi="Calibri" w:cs="Arial"/>
          <w:color w:val="000000" w:themeColor="text1"/>
        </w:rPr>
        <w:t>that the timber</w:t>
      </w:r>
      <w:r w:rsidR="00A904F1">
        <w:rPr>
          <w:rFonts w:ascii="Calibri" w:hAnsi="Calibri" w:cs="Arial"/>
          <w:color w:val="000000" w:themeColor="text1"/>
        </w:rPr>
        <w:t xml:space="preserve"> they are purchasing</w:t>
      </w:r>
      <w:r w:rsidRPr="00054E4A">
        <w:rPr>
          <w:rFonts w:ascii="Calibri" w:hAnsi="Calibri" w:cs="Arial"/>
          <w:color w:val="000000" w:themeColor="text1"/>
        </w:rPr>
        <w:t xml:space="preserve"> has been grown and </w:t>
      </w:r>
      <w:r w:rsidR="00054E4A">
        <w:rPr>
          <w:rFonts w:ascii="Calibri" w:hAnsi="Calibri" w:cs="Arial"/>
          <w:color w:val="000000" w:themeColor="text1"/>
        </w:rPr>
        <w:t>h</w:t>
      </w:r>
      <w:r w:rsidRPr="00054E4A">
        <w:rPr>
          <w:rFonts w:ascii="Calibri" w:hAnsi="Calibri" w:cs="Arial"/>
          <w:color w:val="000000" w:themeColor="text1"/>
        </w:rPr>
        <w:t xml:space="preserve">arvested </w:t>
      </w:r>
      <w:r w:rsidR="001B4906">
        <w:rPr>
          <w:rFonts w:ascii="Calibri" w:hAnsi="Calibri" w:cs="Arial"/>
          <w:color w:val="000000" w:themeColor="text1"/>
        </w:rPr>
        <w:t>legally from</w:t>
      </w:r>
      <w:r w:rsidR="00D352E4">
        <w:rPr>
          <w:rFonts w:ascii="Calibri" w:hAnsi="Calibri" w:cs="Arial"/>
          <w:color w:val="000000" w:themeColor="text1"/>
        </w:rPr>
        <w:t xml:space="preserve"> sustainably managed forest</w:t>
      </w:r>
      <w:r w:rsidR="001B4906">
        <w:rPr>
          <w:rFonts w:ascii="Calibri" w:hAnsi="Calibri" w:cs="Arial"/>
          <w:color w:val="000000" w:themeColor="text1"/>
        </w:rPr>
        <w:t>s</w:t>
      </w:r>
      <w:r w:rsidR="00D352E4">
        <w:rPr>
          <w:rFonts w:ascii="Calibri" w:hAnsi="Calibri" w:cs="Arial"/>
          <w:color w:val="000000" w:themeColor="text1"/>
        </w:rPr>
        <w:t>.</w:t>
      </w:r>
      <w:r w:rsidR="00BA1B3E">
        <w:rPr>
          <w:rFonts w:ascii="Calibri" w:hAnsi="Calibri" w:cs="Arial"/>
          <w:color w:val="000000" w:themeColor="text1"/>
        </w:rPr>
        <w:t xml:space="preserve"> </w:t>
      </w:r>
      <w:r w:rsidR="00954D85">
        <w:rPr>
          <w:rFonts w:ascii="Calibri" w:hAnsi="Calibri" w:cs="Arial"/>
          <w:color w:val="000000" w:themeColor="text1"/>
        </w:rPr>
        <w:t>Certification in sustainable forest management</w:t>
      </w:r>
      <w:r w:rsidR="00BA1B3E">
        <w:rPr>
          <w:rFonts w:ascii="Calibri" w:hAnsi="Calibri" w:cs="Arial"/>
          <w:color w:val="000000" w:themeColor="text1"/>
        </w:rPr>
        <w:t xml:space="preserve"> </w:t>
      </w:r>
      <w:r w:rsidR="00021A93">
        <w:rPr>
          <w:rFonts w:ascii="Calibri" w:hAnsi="Calibri" w:cs="Arial"/>
          <w:color w:val="000000" w:themeColor="text1"/>
        </w:rPr>
        <w:t>has incr</w:t>
      </w:r>
      <w:r w:rsidR="00B14BA2">
        <w:rPr>
          <w:rFonts w:ascii="Calibri" w:hAnsi="Calibri" w:cs="Arial"/>
          <w:color w:val="000000" w:themeColor="text1"/>
        </w:rPr>
        <w:t>easingly become a</w:t>
      </w:r>
      <w:r w:rsidR="00BA1B3E">
        <w:rPr>
          <w:rFonts w:ascii="Calibri" w:hAnsi="Calibri" w:cs="Arial"/>
          <w:color w:val="000000" w:themeColor="text1"/>
        </w:rPr>
        <w:t xml:space="preserve"> market access</w:t>
      </w:r>
      <w:r w:rsidR="00B14BA2">
        <w:rPr>
          <w:rFonts w:ascii="Calibri" w:hAnsi="Calibri" w:cs="Arial"/>
          <w:color w:val="000000" w:themeColor="text1"/>
        </w:rPr>
        <w:t xml:space="preserve"> requirement </w:t>
      </w:r>
      <w:r w:rsidR="00021A93">
        <w:rPr>
          <w:rFonts w:ascii="Calibri" w:hAnsi="Calibri" w:cs="Arial"/>
          <w:color w:val="000000" w:themeColor="text1"/>
        </w:rPr>
        <w:t xml:space="preserve">for timber products globally. </w:t>
      </w:r>
    </w:p>
    <w:p w14:paraId="6E86991D" w14:textId="77777777" w:rsidR="000356B0" w:rsidRPr="000356B0" w:rsidRDefault="000356B0" w:rsidP="000356B0">
      <w:pPr>
        <w:pStyle w:val="Heading1"/>
        <w:spacing w:before="0" w:after="240"/>
        <w:rPr>
          <w:color w:val="134163" w:themeColor="accent2" w:themeShade="80"/>
        </w:rPr>
      </w:pPr>
      <w:bookmarkStart w:id="12" w:name="_Toc494967386"/>
      <w:r w:rsidRPr="000356B0">
        <w:rPr>
          <w:color w:val="134163" w:themeColor="accent2" w:themeShade="80"/>
        </w:rPr>
        <w:t>Purpose and Scope</w:t>
      </w:r>
      <w:bookmarkEnd w:id="12"/>
    </w:p>
    <w:p w14:paraId="3CACCD12" w14:textId="5729D742" w:rsidR="000356B0" w:rsidRPr="003850DD" w:rsidRDefault="000356B0" w:rsidP="000356B0">
      <w:pPr>
        <w:spacing w:after="120"/>
        <w:rPr>
          <w:rFonts w:ascii="Calibri" w:hAnsi="Calibri" w:cs="Arial"/>
          <w:color w:val="0D0D0D" w:themeColor="text1" w:themeTint="F2"/>
        </w:rPr>
      </w:pPr>
      <w:r w:rsidRPr="003850DD">
        <w:rPr>
          <w:rFonts w:ascii="Calibri" w:hAnsi="Calibri" w:cs="Arial"/>
          <w:color w:val="0D0D0D" w:themeColor="text1" w:themeTint="F2"/>
        </w:rPr>
        <w:t>This document outlines a systematic approach to sustainable plantation management. PCS has four key focus areas that highlight plantation values</w:t>
      </w:r>
      <w:r w:rsidR="00CF0D1D" w:rsidRPr="003850DD">
        <w:rPr>
          <w:rFonts w:ascii="Calibri" w:hAnsi="Calibri" w:cs="Arial"/>
          <w:color w:val="0D0D0D" w:themeColor="text1" w:themeTint="F2"/>
        </w:rPr>
        <w:t>, including</w:t>
      </w:r>
      <w:r w:rsidRPr="003850DD">
        <w:rPr>
          <w:rFonts w:ascii="Calibri" w:hAnsi="Calibri" w:cs="Arial"/>
          <w:color w:val="0D0D0D" w:themeColor="text1" w:themeTint="F2"/>
        </w:rPr>
        <w:t>;</w:t>
      </w:r>
    </w:p>
    <w:p w14:paraId="4C43F5CB" w14:textId="77777777" w:rsidR="000356B0" w:rsidRPr="003850DD" w:rsidRDefault="000356B0" w:rsidP="000356B0">
      <w:pPr>
        <w:pStyle w:val="ListParagraph"/>
        <w:numPr>
          <w:ilvl w:val="0"/>
          <w:numId w:val="11"/>
        </w:numPr>
        <w:spacing w:before="0" w:line="240" w:lineRule="auto"/>
        <w:ind w:left="714" w:hanging="357"/>
        <w:rPr>
          <w:rFonts w:ascii="Calibri" w:hAnsi="Calibri" w:cs="Arial"/>
          <w:color w:val="0D0D0D" w:themeColor="text1" w:themeTint="F2"/>
          <w:sz w:val="20"/>
          <w:lang w:val="en-US"/>
        </w:rPr>
      </w:pPr>
      <w:r w:rsidRPr="003850DD">
        <w:rPr>
          <w:rFonts w:ascii="Calibri" w:hAnsi="Calibri" w:cs="Arial"/>
          <w:color w:val="0D0D0D" w:themeColor="text1" w:themeTint="F2"/>
          <w:sz w:val="20"/>
          <w:lang w:val="en-US"/>
        </w:rPr>
        <w:t xml:space="preserve">our people, </w:t>
      </w:r>
    </w:p>
    <w:p w14:paraId="663946CF" w14:textId="77777777" w:rsidR="000356B0" w:rsidRPr="003850DD" w:rsidRDefault="000356B0" w:rsidP="000356B0">
      <w:pPr>
        <w:pStyle w:val="ListParagraph"/>
        <w:numPr>
          <w:ilvl w:val="0"/>
          <w:numId w:val="11"/>
        </w:numPr>
        <w:spacing w:before="0" w:line="240" w:lineRule="auto"/>
        <w:ind w:left="714" w:hanging="357"/>
        <w:rPr>
          <w:rFonts w:ascii="Calibri" w:hAnsi="Calibri" w:cs="Arial"/>
          <w:color w:val="0D0D0D" w:themeColor="text1" w:themeTint="F2"/>
          <w:sz w:val="20"/>
          <w:lang w:val="en-US"/>
        </w:rPr>
      </w:pPr>
      <w:r w:rsidRPr="003850DD">
        <w:rPr>
          <w:rFonts w:ascii="Calibri" w:hAnsi="Calibri" w:cs="Arial"/>
          <w:color w:val="0D0D0D" w:themeColor="text1" w:themeTint="F2"/>
          <w:sz w:val="20"/>
          <w:lang w:val="en-US"/>
        </w:rPr>
        <w:t xml:space="preserve">our commercial business, </w:t>
      </w:r>
    </w:p>
    <w:p w14:paraId="3E5E59C7" w14:textId="77777777" w:rsidR="000356B0" w:rsidRPr="003850DD" w:rsidRDefault="000356B0" w:rsidP="000356B0">
      <w:pPr>
        <w:pStyle w:val="ListParagraph"/>
        <w:numPr>
          <w:ilvl w:val="0"/>
          <w:numId w:val="11"/>
        </w:numPr>
        <w:spacing w:before="0" w:line="240" w:lineRule="auto"/>
        <w:ind w:left="714" w:hanging="357"/>
        <w:rPr>
          <w:rFonts w:ascii="Calibri" w:hAnsi="Calibri" w:cs="Arial"/>
          <w:color w:val="0D0D0D" w:themeColor="text1" w:themeTint="F2"/>
          <w:sz w:val="20"/>
          <w:lang w:val="en-US"/>
        </w:rPr>
      </w:pPr>
      <w:r w:rsidRPr="003850DD">
        <w:rPr>
          <w:rFonts w:ascii="Calibri" w:hAnsi="Calibri" w:cs="Arial"/>
          <w:color w:val="0D0D0D" w:themeColor="text1" w:themeTint="F2"/>
          <w:sz w:val="20"/>
          <w:lang w:val="en-US"/>
        </w:rPr>
        <w:t>the environment, and</w:t>
      </w:r>
    </w:p>
    <w:p w14:paraId="44A6F452" w14:textId="77777777" w:rsidR="000356B0" w:rsidRPr="003850DD" w:rsidRDefault="000356B0" w:rsidP="000356B0">
      <w:pPr>
        <w:pStyle w:val="ListParagraph"/>
        <w:numPr>
          <w:ilvl w:val="0"/>
          <w:numId w:val="11"/>
        </w:numPr>
        <w:spacing w:before="0" w:line="240" w:lineRule="auto"/>
        <w:ind w:left="714" w:hanging="357"/>
        <w:rPr>
          <w:rFonts w:ascii="Calibri" w:hAnsi="Calibri" w:cs="Arial"/>
          <w:color w:val="0D0D0D" w:themeColor="text1" w:themeTint="F2"/>
          <w:sz w:val="20"/>
          <w:lang w:val="en-US"/>
        </w:rPr>
      </w:pPr>
      <w:r w:rsidRPr="003850DD">
        <w:rPr>
          <w:rFonts w:ascii="Calibri" w:hAnsi="Calibri" w:cs="Arial"/>
          <w:color w:val="0D0D0D" w:themeColor="text1" w:themeTint="F2"/>
          <w:sz w:val="20"/>
          <w:lang w:val="en-US"/>
        </w:rPr>
        <w:t xml:space="preserve">our social values. </w:t>
      </w:r>
    </w:p>
    <w:p w14:paraId="53F7BD23" w14:textId="46336844" w:rsidR="000356B0" w:rsidRPr="00010218" w:rsidRDefault="000356B0" w:rsidP="000356B0">
      <w:pPr>
        <w:spacing w:after="120"/>
        <w:rPr>
          <w:rFonts w:ascii="Calibri" w:hAnsi="Calibri" w:cs="Arial"/>
          <w:color w:val="000000" w:themeColor="text1"/>
        </w:rPr>
      </w:pPr>
      <w:r>
        <w:rPr>
          <w:rFonts w:ascii="Calibri" w:hAnsi="Calibri" w:cs="Arial"/>
          <w:color w:val="000000" w:themeColor="text1"/>
        </w:rPr>
        <w:t>Objectives aligning with this</w:t>
      </w:r>
      <w:r w:rsidRPr="00010218">
        <w:rPr>
          <w:rFonts w:ascii="Calibri" w:hAnsi="Calibri" w:cs="Arial"/>
          <w:color w:val="000000" w:themeColor="text1"/>
        </w:rPr>
        <w:t xml:space="preserve"> management framework are </w:t>
      </w:r>
      <w:r>
        <w:rPr>
          <w:rFonts w:ascii="Calibri" w:hAnsi="Calibri" w:cs="Arial"/>
          <w:color w:val="000000" w:themeColor="text1"/>
        </w:rPr>
        <w:t xml:space="preserve">stated for each focus area </w:t>
      </w:r>
      <w:r w:rsidRPr="00010218">
        <w:rPr>
          <w:rFonts w:ascii="Calibri" w:hAnsi="Calibri" w:cs="Arial"/>
          <w:color w:val="000000" w:themeColor="text1"/>
        </w:rPr>
        <w:t>and</w:t>
      </w:r>
      <w:r>
        <w:rPr>
          <w:rFonts w:ascii="Calibri" w:hAnsi="Calibri" w:cs="Arial"/>
          <w:color w:val="000000" w:themeColor="text1"/>
        </w:rPr>
        <w:t xml:space="preserve"> cover the five-year</w:t>
      </w:r>
      <w:r w:rsidRPr="00010218">
        <w:rPr>
          <w:rFonts w:ascii="Calibri" w:hAnsi="Calibri" w:cs="Arial"/>
          <w:color w:val="000000" w:themeColor="text1"/>
        </w:rPr>
        <w:t xml:space="preserve"> period</w:t>
      </w:r>
      <w:r w:rsidR="001B4906">
        <w:rPr>
          <w:rFonts w:ascii="Calibri" w:hAnsi="Calibri" w:cs="Arial"/>
          <w:color w:val="000000" w:themeColor="text1"/>
        </w:rPr>
        <w:t xml:space="preserve">, </w:t>
      </w:r>
      <w:r>
        <w:rPr>
          <w:rFonts w:ascii="Calibri" w:hAnsi="Calibri" w:cs="Arial"/>
          <w:color w:val="000000" w:themeColor="text1"/>
        </w:rPr>
        <w:t>from</w:t>
      </w:r>
      <w:r w:rsidRPr="00010218">
        <w:rPr>
          <w:rFonts w:ascii="Calibri" w:hAnsi="Calibri" w:cs="Arial"/>
          <w:color w:val="000000" w:themeColor="text1"/>
        </w:rPr>
        <w:t xml:space="preserve"> 2017-2022. </w:t>
      </w:r>
    </w:p>
    <w:p w14:paraId="795F3E97" w14:textId="01303A9C" w:rsidR="000356B0" w:rsidRDefault="000356B0" w:rsidP="000356B0">
      <w:pPr>
        <w:spacing w:after="240"/>
        <w:rPr>
          <w:rFonts w:ascii="Calibri" w:hAnsi="Calibri" w:cs="Arial"/>
          <w:color w:val="000000" w:themeColor="text1"/>
        </w:rPr>
      </w:pPr>
      <w:r w:rsidRPr="00054E4A">
        <w:rPr>
          <w:rFonts w:ascii="Calibri" w:hAnsi="Calibri" w:cs="Arial"/>
          <w:color w:val="000000" w:themeColor="text1"/>
        </w:rPr>
        <w:t>In recognition of the similarities between</w:t>
      </w:r>
      <w:r>
        <w:rPr>
          <w:rFonts w:ascii="Calibri" w:hAnsi="Calibri" w:cs="Arial"/>
          <w:color w:val="000000" w:themeColor="text1"/>
        </w:rPr>
        <w:t xml:space="preserve"> land tenures</w:t>
      </w:r>
      <w:r w:rsidRPr="00054E4A">
        <w:rPr>
          <w:rFonts w:ascii="Calibri" w:hAnsi="Calibri" w:cs="Arial"/>
          <w:color w:val="000000" w:themeColor="text1"/>
        </w:rPr>
        <w:t xml:space="preserve"> managed by PCS</w:t>
      </w:r>
      <w:r>
        <w:rPr>
          <w:rFonts w:ascii="Calibri" w:hAnsi="Calibri" w:cs="Arial"/>
          <w:color w:val="000000" w:themeColor="text1"/>
        </w:rPr>
        <w:t>,</w:t>
      </w:r>
      <w:r w:rsidRPr="00054E4A">
        <w:rPr>
          <w:rFonts w:ascii="Calibri" w:hAnsi="Calibri" w:cs="Arial"/>
          <w:color w:val="000000" w:themeColor="text1"/>
        </w:rPr>
        <w:t xml:space="preserve"> this document follows a similar fr</w:t>
      </w:r>
      <w:r>
        <w:rPr>
          <w:rFonts w:ascii="Calibri" w:hAnsi="Calibri" w:cs="Arial"/>
          <w:color w:val="000000" w:themeColor="text1"/>
        </w:rPr>
        <w:t xml:space="preserve">amework to the statutory requirements of </w:t>
      </w:r>
      <w:r w:rsidR="0002688A">
        <w:rPr>
          <w:rFonts w:ascii="Calibri" w:hAnsi="Calibri" w:cs="Arial"/>
          <w:color w:val="000000" w:themeColor="text1"/>
        </w:rPr>
        <w:t>existing Reserve Management Plans</w:t>
      </w:r>
      <w:r w:rsidR="004B078F">
        <w:rPr>
          <w:rFonts w:ascii="Calibri" w:hAnsi="Calibri" w:cs="Arial"/>
          <w:color w:val="000000" w:themeColor="text1"/>
        </w:rPr>
        <w:t>. Values</w:t>
      </w:r>
      <w:r w:rsidR="00E831B8">
        <w:rPr>
          <w:rFonts w:ascii="Calibri" w:hAnsi="Calibri" w:cs="Arial"/>
          <w:color w:val="000000" w:themeColor="text1"/>
        </w:rPr>
        <w:t xml:space="preserve"> and management considerations</w:t>
      </w:r>
      <w:r w:rsidRPr="00054E4A">
        <w:rPr>
          <w:rFonts w:ascii="Calibri" w:hAnsi="Calibri" w:cs="Arial"/>
          <w:color w:val="000000" w:themeColor="text1"/>
        </w:rPr>
        <w:t xml:space="preserve"> fo</w:t>
      </w:r>
      <w:r>
        <w:rPr>
          <w:rFonts w:ascii="Calibri" w:hAnsi="Calibri" w:cs="Arial"/>
          <w:color w:val="000000" w:themeColor="text1"/>
        </w:rPr>
        <w:t>r each focus area are detailed.</w:t>
      </w:r>
    </w:p>
    <w:p w14:paraId="55F10D5B" w14:textId="77777777" w:rsidR="000356B0" w:rsidRDefault="000356B0" w:rsidP="000356B0">
      <w:pPr>
        <w:ind w:left="-105"/>
        <w:rPr>
          <w:rFonts w:ascii="Calibri" w:eastAsia="Times New Roman" w:hAnsi="Calibri" w:cs="Arial"/>
          <w:color w:val="000000" w:themeColor="text1"/>
          <w:lang w:eastAsia="en-AU"/>
        </w:rPr>
        <w:sectPr w:rsidR="000356B0" w:rsidSect="00B112CB">
          <w:headerReference w:type="even" r:id="rId17"/>
          <w:headerReference w:type="default" r:id="rId18"/>
          <w:headerReference w:type="first" r:id="rId19"/>
          <w:pgSz w:w="11900" w:h="16820"/>
          <w:pgMar w:top="1440" w:right="1127" w:bottom="1440" w:left="1440" w:header="720" w:footer="340" w:gutter="0"/>
          <w:cols w:space="720"/>
          <w:docGrid w:linePitch="360"/>
        </w:sect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245"/>
      </w:tblGrid>
      <w:tr w:rsidR="000356B0" w14:paraId="745AF1B1" w14:textId="77777777" w:rsidTr="005B57A0">
        <w:trPr>
          <w:trHeight w:val="4901"/>
        </w:trPr>
        <w:tc>
          <w:tcPr>
            <w:tcW w:w="4820" w:type="dxa"/>
          </w:tcPr>
          <w:p w14:paraId="1B9A487B" w14:textId="04CAEDFB" w:rsidR="000356B0" w:rsidRDefault="000356B0" w:rsidP="000356B0">
            <w:pPr>
              <w:ind w:left="-105"/>
              <w:rPr>
                <w:rFonts w:ascii="Calibri" w:eastAsia="Times New Roman" w:hAnsi="Calibri" w:cs="Arial"/>
                <w:color w:val="000000" w:themeColor="text1"/>
                <w:sz w:val="20"/>
                <w:szCs w:val="20"/>
                <w:lang w:eastAsia="en-AU"/>
              </w:rPr>
            </w:pPr>
            <w:r w:rsidRPr="00F673BF">
              <w:rPr>
                <w:rFonts w:ascii="Calibri" w:eastAsia="Times New Roman" w:hAnsi="Calibri" w:cs="Arial"/>
                <w:color w:val="000000" w:themeColor="text1"/>
                <w:sz w:val="20"/>
                <w:szCs w:val="20"/>
                <w:lang w:eastAsia="en-AU"/>
              </w:rPr>
              <w:t>In summa</w:t>
            </w:r>
            <w:r w:rsidR="00E831B8">
              <w:rPr>
                <w:rFonts w:ascii="Calibri" w:eastAsia="Times New Roman" w:hAnsi="Calibri" w:cs="Arial"/>
                <w:color w:val="000000" w:themeColor="text1"/>
                <w:sz w:val="20"/>
                <w:szCs w:val="20"/>
                <w:lang w:eastAsia="en-AU"/>
              </w:rPr>
              <w:t>ry, the purpose of this Plan</w:t>
            </w:r>
            <w:r w:rsidRPr="00F673BF">
              <w:rPr>
                <w:rFonts w:ascii="Calibri" w:eastAsia="Times New Roman" w:hAnsi="Calibri" w:cs="Arial"/>
                <w:color w:val="000000" w:themeColor="text1"/>
                <w:sz w:val="20"/>
                <w:szCs w:val="20"/>
                <w:lang w:eastAsia="en-AU"/>
              </w:rPr>
              <w:t xml:space="preserve"> is to;</w:t>
            </w:r>
          </w:p>
          <w:p w14:paraId="08DB6A28" w14:textId="77777777" w:rsidR="000356B0" w:rsidRPr="00F673BF" w:rsidRDefault="000356B0" w:rsidP="000356B0">
            <w:pPr>
              <w:ind w:left="-105"/>
              <w:rPr>
                <w:rFonts w:ascii="Calibri" w:eastAsia="Times New Roman" w:hAnsi="Calibri" w:cs="Arial"/>
                <w:color w:val="000000" w:themeColor="text1"/>
                <w:sz w:val="12"/>
                <w:szCs w:val="12"/>
                <w:lang w:eastAsia="en-AU"/>
              </w:rPr>
            </w:pPr>
          </w:p>
          <w:p w14:paraId="64844158" w14:textId="23BF2448" w:rsidR="000356B0" w:rsidRPr="008E52D2" w:rsidRDefault="000356B0" w:rsidP="005B57A0">
            <w:pPr>
              <w:pStyle w:val="ListParagraph"/>
              <w:numPr>
                <w:ilvl w:val="0"/>
                <w:numId w:val="23"/>
              </w:numPr>
              <w:spacing w:before="0"/>
              <w:ind w:left="321"/>
              <w:rPr>
                <w:rFonts w:ascii="Calibri" w:eastAsia="Times New Roman" w:hAnsi="Calibri" w:cs="Arial"/>
                <w:color w:val="000000" w:themeColor="text1"/>
                <w:sz w:val="20"/>
                <w:szCs w:val="20"/>
                <w:lang w:eastAsia="en-AU"/>
              </w:rPr>
            </w:pPr>
            <w:r w:rsidRPr="005F0D3C">
              <w:rPr>
                <w:rFonts w:ascii="Calibri" w:eastAsia="Times New Roman" w:hAnsi="Calibri" w:cs="Arial"/>
                <w:color w:val="000000" w:themeColor="text1"/>
                <w:sz w:val="20"/>
                <w:szCs w:val="20"/>
                <w:lang w:eastAsia="en-AU"/>
              </w:rPr>
              <w:t xml:space="preserve">Outline </w:t>
            </w:r>
            <w:r w:rsidR="001B4906">
              <w:rPr>
                <w:rFonts w:ascii="Calibri" w:eastAsia="Times New Roman" w:hAnsi="Calibri" w:cs="Arial"/>
                <w:color w:val="000000" w:themeColor="text1"/>
                <w:sz w:val="20"/>
                <w:szCs w:val="20"/>
                <w:lang w:eastAsia="en-AU"/>
              </w:rPr>
              <w:t>a</w:t>
            </w:r>
            <w:r w:rsidRPr="005F0D3C">
              <w:rPr>
                <w:rFonts w:ascii="Calibri" w:eastAsia="Times New Roman" w:hAnsi="Calibri" w:cs="Arial"/>
                <w:color w:val="000000" w:themeColor="text1"/>
                <w:sz w:val="20"/>
                <w:szCs w:val="20"/>
                <w:lang w:eastAsia="en-AU"/>
              </w:rPr>
              <w:t xml:space="preserve"> systematic approach to sustainable forest management</w:t>
            </w:r>
            <w:r w:rsidR="005B57A0">
              <w:rPr>
                <w:rFonts w:ascii="Calibri" w:eastAsia="Times New Roman" w:hAnsi="Calibri" w:cs="Arial"/>
                <w:color w:val="000000" w:themeColor="text1"/>
                <w:sz w:val="20"/>
                <w:szCs w:val="20"/>
                <w:lang w:eastAsia="en-AU"/>
              </w:rPr>
              <w:t xml:space="preserve"> and ensuring planning decisions are in line with other ACT planning instruments</w:t>
            </w:r>
            <w:r w:rsidRPr="005F0D3C">
              <w:rPr>
                <w:rFonts w:ascii="Calibri" w:eastAsia="Times New Roman" w:hAnsi="Calibri" w:cs="Arial"/>
                <w:color w:val="000000" w:themeColor="text1"/>
                <w:sz w:val="20"/>
                <w:szCs w:val="20"/>
                <w:lang w:eastAsia="en-AU"/>
              </w:rPr>
              <w:t xml:space="preserve">; </w:t>
            </w:r>
          </w:p>
          <w:p w14:paraId="40CBAB61" w14:textId="77777777" w:rsidR="000356B0" w:rsidRPr="008E52D2" w:rsidRDefault="000356B0" w:rsidP="000356B0">
            <w:pPr>
              <w:pStyle w:val="ListParagraph"/>
              <w:numPr>
                <w:ilvl w:val="0"/>
                <w:numId w:val="23"/>
              </w:numPr>
              <w:tabs>
                <w:tab w:val="left" w:pos="3581"/>
              </w:tabs>
              <w:ind w:left="321" w:right="1008"/>
              <w:rPr>
                <w:rFonts w:ascii="Calibri" w:eastAsia="Times New Roman" w:hAnsi="Calibri" w:cs="Arial"/>
                <w:color w:val="000000" w:themeColor="text1"/>
                <w:sz w:val="20"/>
                <w:szCs w:val="20"/>
                <w:lang w:eastAsia="en-AU"/>
              </w:rPr>
            </w:pPr>
            <w:r w:rsidRPr="005F0D3C">
              <w:rPr>
                <w:rFonts w:ascii="Calibri" w:eastAsia="Times New Roman" w:hAnsi="Calibri" w:cs="Arial"/>
                <w:color w:val="000000" w:themeColor="text1"/>
                <w:sz w:val="20"/>
                <w:szCs w:val="20"/>
                <w:lang w:eastAsia="en-AU"/>
              </w:rPr>
              <w:t xml:space="preserve">Ensure </w:t>
            </w:r>
            <w:r>
              <w:rPr>
                <w:rFonts w:ascii="Calibri" w:eastAsia="Times New Roman" w:hAnsi="Calibri" w:cs="Arial"/>
                <w:color w:val="000000" w:themeColor="text1"/>
                <w:sz w:val="20"/>
                <w:szCs w:val="20"/>
                <w:lang w:eastAsia="en-AU"/>
              </w:rPr>
              <w:t>compliance</w:t>
            </w:r>
            <w:r w:rsidRPr="005F0D3C">
              <w:rPr>
                <w:rFonts w:ascii="Calibri" w:eastAsia="Times New Roman" w:hAnsi="Calibri" w:cs="Arial"/>
                <w:color w:val="000000" w:themeColor="text1"/>
                <w:sz w:val="20"/>
                <w:szCs w:val="20"/>
                <w:lang w:eastAsia="en-AU"/>
              </w:rPr>
              <w:t xml:space="preserve"> with relevant legislation and other external requirements; </w:t>
            </w:r>
          </w:p>
          <w:p w14:paraId="561993BB" w14:textId="13452D19" w:rsidR="000356B0" w:rsidRDefault="000356B0" w:rsidP="000356B0">
            <w:pPr>
              <w:pStyle w:val="ListParagraph"/>
              <w:numPr>
                <w:ilvl w:val="0"/>
                <w:numId w:val="23"/>
              </w:numPr>
              <w:ind w:left="321" w:right="319"/>
              <w:rPr>
                <w:rFonts w:ascii="Calibri" w:eastAsia="Times New Roman" w:hAnsi="Calibri" w:cs="Arial"/>
                <w:color w:val="000000" w:themeColor="text1"/>
                <w:sz w:val="20"/>
                <w:szCs w:val="20"/>
                <w:lang w:eastAsia="en-AU"/>
              </w:rPr>
            </w:pPr>
            <w:r w:rsidRPr="005F0D3C">
              <w:rPr>
                <w:rFonts w:ascii="Calibri" w:eastAsia="Times New Roman" w:hAnsi="Calibri" w:cs="Arial"/>
                <w:color w:val="000000" w:themeColor="text1"/>
                <w:sz w:val="20"/>
                <w:szCs w:val="20"/>
                <w:lang w:eastAsia="en-AU"/>
              </w:rPr>
              <w:t>Demonst</w:t>
            </w:r>
            <w:r>
              <w:rPr>
                <w:rFonts w:ascii="Calibri" w:eastAsia="Times New Roman" w:hAnsi="Calibri" w:cs="Arial"/>
                <w:color w:val="000000" w:themeColor="text1"/>
                <w:sz w:val="20"/>
                <w:szCs w:val="20"/>
                <w:lang w:eastAsia="en-AU"/>
              </w:rPr>
              <w:t>rate the commitment to continuous</w:t>
            </w:r>
            <w:r w:rsidRPr="005F0D3C">
              <w:rPr>
                <w:rFonts w:ascii="Calibri" w:eastAsia="Times New Roman" w:hAnsi="Calibri" w:cs="Arial"/>
                <w:color w:val="000000" w:themeColor="text1"/>
                <w:sz w:val="20"/>
                <w:szCs w:val="20"/>
                <w:lang w:eastAsia="en-AU"/>
              </w:rPr>
              <w:t xml:space="preserve"> improvement in performance outcomes; </w:t>
            </w:r>
          </w:p>
          <w:p w14:paraId="5FDFCD6E" w14:textId="6F30618E" w:rsidR="00E00856" w:rsidRPr="00E00856" w:rsidRDefault="00E00856" w:rsidP="00E00856">
            <w:pPr>
              <w:pStyle w:val="ListParagraph"/>
              <w:numPr>
                <w:ilvl w:val="0"/>
                <w:numId w:val="23"/>
              </w:numPr>
              <w:ind w:left="321" w:right="319"/>
              <w:rPr>
                <w:rFonts w:ascii="Calibri" w:eastAsia="Times New Roman" w:hAnsi="Calibri" w:cs="Arial"/>
                <w:color w:val="000000" w:themeColor="text1"/>
                <w:sz w:val="20"/>
                <w:szCs w:val="20"/>
                <w:lang w:eastAsia="en-AU"/>
              </w:rPr>
            </w:pPr>
            <w:r w:rsidRPr="00E00856">
              <w:rPr>
                <w:rFonts w:ascii="Calibri" w:eastAsia="Times New Roman" w:hAnsi="Calibri" w:cs="Arial"/>
                <w:color w:val="000000" w:themeColor="text1"/>
                <w:sz w:val="20"/>
                <w:szCs w:val="20"/>
                <w:lang w:eastAsia="en-AU"/>
              </w:rPr>
              <w:t>Ensure all PCS staff understand t</w:t>
            </w:r>
            <w:r w:rsidR="001B4906">
              <w:rPr>
                <w:rFonts w:ascii="Calibri" w:eastAsia="Times New Roman" w:hAnsi="Calibri" w:cs="Arial"/>
                <w:color w:val="000000" w:themeColor="text1"/>
                <w:sz w:val="20"/>
                <w:szCs w:val="20"/>
                <w:lang w:eastAsia="en-AU"/>
              </w:rPr>
              <w:t xml:space="preserve">heir roles and responsibilities </w:t>
            </w:r>
            <w:r w:rsidR="006A18A9">
              <w:rPr>
                <w:rFonts w:ascii="Calibri" w:eastAsia="Times New Roman" w:hAnsi="Calibri" w:cs="Arial"/>
                <w:color w:val="000000" w:themeColor="text1"/>
                <w:sz w:val="20"/>
                <w:szCs w:val="20"/>
                <w:lang w:eastAsia="en-AU"/>
              </w:rPr>
              <w:t>regarding</w:t>
            </w:r>
            <w:r w:rsidR="001B4906">
              <w:rPr>
                <w:rFonts w:ascii="Calibri" w:eastAsia="Times New Roman" w:hAnsi="Calibri" w:cs="Arial"/>
                <w:color w:val="000000" w:themeColor="text1"/>
                <w:sz w:val="20"/>
                <w:szCs w:val="20"/>
                <w:lang w:eastAsia="en-AU"/>
              </w:rPr>
              <w:t xml:space="preserve"> plantation management;</w:t>
            </w:r>
            <w:r w:rsidRPr="00E00856">
              <w:rPr>
                <w:rFonts w:ascii="Calibri" w:eastAsia="Times New Roman" w:hAnsi="Calibri" w:cs="Arial"/>
                <w:color w:val="000000" w:themeColor="text1"/>
                <w:sz w:val="20"/>
                <w:szCs w:val="20"/>
                <w:lang w:eastAsia="en-AU"/>
              </w:rPr>
              <w:t xml:space="preserve"> </w:t>
            </w:r>
          </w:p>
          <w:p w14:paraId="2E455203" w14:textId="77777777" w:rsidR="000356B0" w:rsidRPr="005F0D3C" w:rsidRDefault="000356B0" w:rsidP="000356B0">
            <w:pPr>
              <w:pStyle w:val="ListParagraph"/>
              <w:numPr>
                <w:ilvl w:val="0"/>
                <w:numId w:val="23"/>
              </w:numPr>
              <w:ind w:left="321"/>
              <w:rPr>
                <w:rFonts w:ascii="Calibri" w:eastAsia="Times New Roman" w:hAnsi="Calibri" w:cs="Arial"/>
                <w:color w:val="000000" w:themeColor="text1"/>
                <w:sz w:val="20"/>
                <w:szCs w:val="20"/>
                <w:lang w:eastAsia="en-AU"/>
              </w:rPr>
            </w:pPr>
            <w:r w:rsidRPr="005F0D3C">
              <w:rPr>
                <w:rFonts w:ascii="Calibri" w:eastAsia="Times New Roman" w:hAnsi="Calibri" w:cs="Arial"/>
                <w:color w:val="000000" w:themeColor="text1"/>
                <w:sz w:val="20"/>
                <w:szCs w:val="20"/>
                <w:lang w:eastAsia="en-AU"/>
              </w:rPr>
              <w:t xml:space="preserve">Provide a process of regular review; and </w:t>
            </w:r>
          </w:p>
          <w:p w14:paraId="34681834" w14:textId="77777777" w:rsidR="000356B0" w:rsidRPr="005F0D3C" w:rsidRDefault="000356B0" w:rsidP="000356B0">
            <w:pPr>
              <w:pStyle w:val="ListParagraph"/>
              <w:numPr>
                <w:ilvl w:val="0"/>
                <w:numId w:val="23"/>
              </w:numPr>
              <w:ind w:left="321"/>
              <w:rPr>
                <w:rFonts w:ascii="Calibri" w:eastAsia="Times New Roman" w:hAnsi="Calibri" w:cs="Arial"/>
                <w:color w:val="000000" w:themeColor="text1"/>
                <w:lang w:eastAsia="en-AU"/>
              </w:rPr>
            </w:pPr>
            <w:r w:rsidRPr="005F0D3C">
              <w:rPr>
                <w:rFonts w:ascii="Calibri" w:eastAsia="Times New Roman" w:hAnsi="Calibri" w:cs="Arial"/>
                <w:color w:val="000000" w:themeColor="text1"/>
                <w:sz w:val="20"/>
                <w:szCs w:val="20"/>
                <w:lang w:eastAsia="en-AU"/>
              </w:rPr>
              <w:t>Ensure proactive engagement with relevant stakeholders.</w:t>
            </w:r>
          </w:p>
        </w:tc>
        <w:tc>
          <w:tcPr>
            <w:tcW w:w="5245" w:type="dxa"/>
          </w:tcPr>
          <w:p w14:paraId="187557F0" w14:textId="77777777" w:rsidR="000356B0" w:rsidRPr="004A2880" w:rsidRDefault="000356B0" w:rsidP="000356B0">
            <w:pPr>
              <w:spacing w:after="120"/>
              <w:ind w:left="746"/>
              <w:rPr>
                <w:rFonts w:ascii="Calibri" w:eastAsiaTheme="minorHAnsi" w:hAnsi="Calibri" w:cs="Calibri"/>
                <w:i/>
                <w:color w:val="222222"/>
                <w:sz w:val="20"/>
                <w:szCs w:val="20"/>
                <w:lang w:eastAsia="en-US"/>
              </w:rPr>
            </w:pPr>
            <w:r>
              <w:rPr>
                <w:rFonts w:ascii="Calibri" w:eastAsiaTheme="minorHAnsi" w:hAnsi="Calibri" w:cs="Calibri"/>
                <w:b/>
                <w:i/>
                <w:color w:val="222222"/>
                <w:sz w:val="20"/>
                <w:szCs w:val="20"/>
                <w:u w:val="single"/>
                <w:lang w:eastAsia="en-US"/>
              </w:rPr>
              <w:t>F</w:t>
            </w:r>
            <w:r w:rsidRPr="004A2880">
              <w:rPr>
                <w:rFonts w:ascii="Calibri" w:eastAsiaTheme="minorHAnsi" w:hAnsi="Calibri" w:cs="Calibri"/>
                <w:b/>
                <w:i/>
                <w:color w:val="222222"/>
                <w:sz w:val="20"/>
                <w:szCs w:val="20"/>
                <w:u w:val="single"/>
                <w:lang w:eastAsia="en-US"/>
              </w:rPr>
              <w:t xml:space="preserve">igure 1: </w:t>
            </w:r>
            <w:r w:rsidRPr="004A2880">
              <w:rPr>
                <w:rFonts w:ascii="Calibri" w:eastAsiaTheme="minorHAnsi" w:hAnsi="Calibri" w:cs="Calibri"/>
                <w:i/>
                <w:color w:val="222222"/>
                <w:sz w:val="20"/>
                <w:szCs w:val="20"/>
                <w:lang w:eastAsia="en-US"/>
              </w:rPr>
              <w:t>Key Focus Areas</w:t>
            </w:r>
          </w:p>
          <w:p w14:paraId="68BB4BE1" w14:textId="7385A392" w:rsidR="000356B0" w:rsidRDefault="00BC5013" w:rsidP="005B57A0">
            <w:pPr>
              <w:pStyle w:val="ListParagraph"/>
              <w:spacing w:before="0"/>
              <w:ind w:left="457"/>
              <w:rPr>
                <w:rFonts w:ascii="Georgia" w:hAnsi="Georgia" w:cs="Arial"/>
                <w:color w:val="222222"/>
                <w:sz w:val="20"/>
                <w:szCs w:val="20"/>
                <w:lang w:val="en-US"/>
              </w:rPr>
            </w:pPr>
            <w:r>
              <w:rPr>
                <w:rFonts w:ascii="Georgia" w:hAnsi="Georgia" w:cs="Arial"/>
                <w:noProof/>
                <w:color w:val="222222"/>
                <w:sz w:val="20"/>
                <w:lang w:val="en-US"/>
              </w:rPr>
              <w:drawing>
                <wp:inline distT="0" distB="0" distL="0" distR="0" wp14:anchorId="3C7A0F8C" wp14:editId="0BE6B75E">
                  <wp:extent cx="2618105" cy="2566287"/>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2075" cy="2589782"/>
                          </a:xfrm>
                          <a:prstGeom prst="rect">
                            <a:avLst/>
                          </a:prstGeom>
                          <a:noFill/>
                        </pic:spPr>
                      </pic:pic>
                    </a:graphicData>
                  </a:graphic>
                </wp:inline>
              </w:drawing>
            </w:r>
          </w:p>
        </w:tc>
      </w:tr>
    </w:tbl>
    <w:p w14:paraId="43472B99" w14:textId="18ED92AB" w:rsidR="00E831B8" w:rsidRPr="00E831B8" w:rsidRDefault="00E831B8" w:rsidP="00680F22">
      <w:pPr>
        <w:spacing w:after="120"/>
        <w:rPr>
          <w:rFonts w:ascii="Calibri" w:hAnsi="Calibri" w:cs="Arial"/>
          <w:b/>
          <w:color w:val="000000" w:themeColor="text1"/>
        </w:rPr>
      </w:pPr>
      <w:r w:rsidRPr="00E831B8">
        <w:rPr>
          <w:rFonts w:ascii="Calibri" w:hAnsi="Calibri" w:cs="Arial"/>
          <w:b/>
          <w:color w:val="000000" w:themeColor="text1"/>
        </w:rPr>
        <w:t>Lands to Which this Plan Applies</w:t>
      </w:r>
    </w:p>
    <w:p w14:paraId="68CBF7EA" w14:textId="77777777" w:rsidR="000B3447" w:rsidRDefault="00E831B8" w:rsidP="00680F22">
      <w:pPr>
        <w:spacing w:after="120"/>
        <w:rPr>
          <w:rFonts w:ascii="Calibri" w:hAnsi="Calibri" w:cs="Arial"/>
          <w:color w:val="000000" w:themeColor="text1"/>
        </w:rPr>
      </w:pPr>
      <w:r w:rsidRPr="00E831B8">
        <w:rPr>
          <w:rFonts w:ascii="Calibri" w:hAnsi="Calibri" w:cs="Arial"/>
          <w:color w:val="000000" w:themeColor="text1"/>
        </w:rPr>
        <w:t>This Plan covers the gross area of the pine plantations as mapped in PCS GIS databases</w:t>
      </w:r>
      <w:r w:rsidR="004B078F">
        <w:rPr>
          <w:rFonts w:ascii="Calibri" w:hAnsi="Calibri" w:cs="Arial"/>
          <w:color w:val="000000" w:themeColor="text1"/>
        </w:rPr>
        <w:t xml:space="preserve"> with manageme</w:t>
      </w:r>
      <w:r w:rsidR="000B3447">
        <w:rPr>
          <w:rFonts w:ascii="Calibri" w:hAnsi="Calibri" w:cs="Arial"/>
          <w:color w:val="000000" w:themeColor="text1"/>
        </w:rPr>
        <w:t>nt intent detailed in Table 1, t</w:t>
      </w:r>
      <w:r w:rsidR="004B078F">
        <w:rPr>
          <w:rFonts w:ascii="Calibri" w:hAnsi="Calibri" w:cs="Arial"/>
          <w:color w:val="000000" w:themeColor="text1"/>
        </w:rPr>
        <w:t>he gross</w:t>
      </w:r>
      <w:r w:rsidRPr="00E831B8">
        <w:rPr>
          <w:rFonts w:ascii="Calibri" w:hAnsi="Calibri" w:cs="Arial"/>
          <w:color w:val="000000" w:themeColor="text1"/>
        </w:rPr>
        <w:t xml:space="preserve"> area will be made available online in ACTmapi</w:t>
      </w:r>
      <w:r w:rsidR="004B078F">
        <w:rPr>
          <w:rFonts w:ascii="Calibri" w:hAnsi="Calibri" w:cs="Arial"/>
          <w:color w:val="000000" w:themeColor="text1"/>
        </w:rPr>
        <w:t xml:space="preserve"> (</w:t>
      </w:r>
      <w:hyperlink r:id="rId21" w:history="1">
        <w:r w:rsidR="000B3447" w:rsidRPr="005F7A8D">
          <w:rPr>
            <w:rStyle w:val="Hyperlink"/>
            <w:rFonts w:ascii="Calibri" w:hAnsi="Calibri" w:cs="Arial"/>
          </w:rPr>
          <w:t>www.actmapi.act.gov.au</w:t>
        </w:r>
      </w:hyperlink>
      <w:r w:rsidR="004B078F">
        <w:rPr>
          <w:rFonts w:ascii="Calibri" w:hAnsi="Calibri" w:cs="Arial"/>
          <w:color w:val="000000" w:themeColor="text1"/>
        </w:rPr>
        <w:t>)</w:t>
      </w:r>
      <w:r w:rsidR="000B3447">
        <w:rPr>
          <w:rFonts w:ascii="Calibri" w:hAnsi="Calibri" w:cs="Arial"/>
          <w:color w:val="000000" w:themeColor="text1"/>
        </w:rPr>
        <w:t xml:space="preserve"> in time.</w:t>
      </w:r>
      <w:r w:rsidR="004B078F">
        <w:rPr>
          <w:rFonts w:ascii="Calibri" w:hAnsi="Calibri" w:cs="Arial"/>
          <w:color w:val="000000" w:themeColor="text1"/>
        </w:rPr>
        <w:t xml:space="preserve"> </w:t>
      </w:r>
      <w:r w:rsidRPr="00E831B8">
        <w:rPr>
          <w:rFonts w:ascii="Calibri" w:hAnsi="Calibri" w:cs="Arial"/>
          <w:color w:val="000000" w:themeColor="text1"/>
        </w:rPr>
        <w:t xml:space="preserve">The mapped </w:t>
      </w:r>
      <w:r w:rsidR="000B3447">
        <w:rPr>
          <w:rFonts w:ascii="Calibri" w:hAnsi="Calibri" w:cs="Arial"/>
          <w:color w:val="000000" w:themeColor="text1"/>
        </w:rPr>
        <w:t>gross area will</w:t>
      </w:r>
      <w:r w:rsidRPr="00E831B8">
        <w:rPr>
          <w:rFonts w:ascii="Calibri" w:hAnsi="Calibri" w:cs="Arial"/>
          <w:color w:val="000000" w:themeColor="text1"/>
        </w:rPr>
        <w:t xml:space="preserve"> include commercial plantations, roads, riparian zones and areas of native forest that were formerly part of the o</w:t>
      </w:r>
      <w:r w:rsidR="004B078F">
        <w:rPr>
          <w:rFonts w:ascii="Calibri" w:hAnsi="Calibri" w:cs="Arial"/>
          <w:color w:val="000000" w:themeColor="text1"/>
        </w:rPr>
        <w:t xml:space="preserve">riginal ACT Forest estate. </w:t>
      </w:r>
    </w:p>
    <w:p w14:paraId="1D7F6C0A" w14:textId="77777777" w:rsidR="000B3447" w:rsidRDefault="004B078F" w:rsidP="00680F22">
      <w:pPr>
        <w:spacing w:after="120"/>
        <w:rPr>
          <w:rFonts w:ascii="Calibri" w:hAnsi="Calibri" w:cs="Arial"/>
          <w:color w:val="000000" w:themeColor="text1"/>
        </w:rPr>
      </w:pPr>
      <w:r>
        <w:rPr>
          <w:rFonts w:ascii="Calibri" w:hAnsi="Calibri" w:cs="Arial"/>
          <w:color w:val="000000" w:themeColor="text1"/>
        </w:rPr>
        <w:t>This P</w:t>
      </w:r>
      <w:r w:rsidR="00E831B8" w:rsidRPr="00E831B8">
        <w:rPr>
          <w:rFonts w:ascii="Calibri" w:hAnsi="Calibri" w:cs="Arial"/>
          <w:color w:val="000000" w:themeColor="text1"/>
        </w:rPr>
        <w:t>lan also includes areas where other strategic plans are in place. This recognises the existence of commercial plantations within these areas and ensures future operations comply with best practice. An example of this is the commercially viable plantations within the Lower Cott</w:t>
      </w:r>
      <w:r>
        <w:rPr>
          <w:rFonts w:ascii="Calibri" w:hAnsi="Calibri" w:cs="Arial"/>
          <w:color w:val="000000" w:themeColor="text1"/>
        </w:rPr>
        <w:t>er Catchment</w:t>
      </w:r>
      <w:r w:rsidR="00E831B8" w:rsidRPr="00E831B8">
        <w:rPr>
          <w:rFonts w:ascii="Calibri" w:hAnsi="Calibri" w:cs="Arial"/>
          <w:color w:val="000000" w:themeColor="text1"/>
        </w:rPr>
        <w:t xml:space="preserve">. </w:t>
      </w:r>
    </w:p>
    <w:p w14:paraId="32D8EB28" w14:textId="1A06E316" w:rsidR="00E831B8" w:rsidRDefault="00707C20" w:rsidP="00680F22">
      <w:pPr>
        <w:spacing w:after="120"/>
        <w:rPr>
          <w:rFonts w:ascii="Calibri" w:hAnsi="Calibri" w:cs="Arial"/>
          <w:color w:val="000000" w:themeColor="text1"/>
        </w:rPr>
      </w:pPr>
      <w:r>
        <w:rPr>
          <w:rFonts w:ascii="Calibri" w:hAnsi="Calibri" w:cs="Arial"/>
          <w:color w:val="000000" w:themeColor="text1"/>
        </w:rPr>
        <w:t>The attached map</w:t>
      </w:r>
      <w:r w:rsidR="000B3447">
        <w:rPr>
          <w:rFonts w:ascii="Calibri" w:hAnsi="Calibri" w:cs="Arial"/>
          <w:color w:val="000000" w:themeColor="text1"/>
        </w:rPr>
        <w:t xml:space="preserve"> shows areas of past and present plantation location for reference</w:t>
      </w:r>
      <w:r w:rsidR="00E831B8" w:rsidRPr="00E831B8">
        <w:rPr>
          <w:rFonts w:ascii="Calibri" w:hAnsi="Calibri" w:cs="Arial"/>
          <w:color w:val="000000" w:themeColor="text1"/>
        </w:rPr>
        <w:t>.</w:t>
      </w:r>
    </w:p>
    <w:p w14:paraId="7AA3DF6A" w14:textId="1C137E17" w:rsidR="00362B9A" w:rsidRDefault="00E00856" w:rsidP="00680F22">
      <w:pPr>
        <w:spacing w:after="120"/>
        <w:rPr>
          <w:rFonts w:ascii="Calibri" w:hAnsi="Calibri" w:cs="Arial"/>
          <w:color w:val="000000" w:themeColor="text1"/>
        </w:rPr>
        <w:sectPr w:rsidR="00362B9A" w:rsidSect="000E2A7E">
          <w:headerReference w:type="even" r:id="rId22"/>
          <w:headerReference w:type="default" r:id="rId23"/>
          <w:headerReference w:type="first" r:id="rId24"/>
          <w:type w:val="continuous"/>
          <w:pgSz w:w="11900" w:h="16820"/>
          <w:pgMar w:top="1134" w:right="1127" w:bottom="1440" w:left="1440" w:header="720" w:footer="340" w:gutter="0"/>
          <w:pgNumType w:start="1"/>
          <w:cols w:space="720"/>
          <w:docGrid w:linePitch="360"/>
        </w:sectPr>
      </w:pPr>
      <w:r>
        <w:rPr>
          <w:rFonts w:ascii="Calibri" w:hAnsi="Calibri" w:cs="Arial"/>
          <w:color w:val="000000" w:themeColor="text1"/>
        </w:rPr>
        <w:t>Note: Some</w:t>
      </w:r>
      <w:r w:rsidR="000F3C9D">
        <w:rPr>
          <w:rFonts w:ascii="Calibri" w:hAnsi="Calibri" w:cs="Arial"/>
          <w:color w:val="000000" w:themeColor="text1"/>
        </w:rPr>
        <w:t xml:space="preserve"> areas of the orig</w:t>
      </w:r>
      <w:r w:rsidR="0000778A">
        <w:rPr>
          <w:rFonts w:ascii="Calibri" w:hAnsi="Calibri" w:cs="Arial"/>
          <w:color w:val="000000" w:themeColor="text1"/>
        </w:rPr>
        <w:t>inal ACT Forests estate are outside</w:t>
      </w:r>
      <w:r w:rsidR="00B14BA2">
        <w:rPr>
          <w:rFonts w:ascii="Calibri" w:hAnsi="Calibri" w:cs="Arial"/>
          <w:color w:val="000000" w:themeColor="text1"/>
        </w:rPr>
        <w:t xml:space="preserve"> the scope of the Plan since</w:t>
      </w:r>
      <w:r w:rsidR="000F3C9D">
        <w:rPr>
          <w:rFonts w:ascii="Calibri" w:hAnsi="Calibri" w:cs="Arial"/>
          <w:color w:val="000000" w:themeColor="text1"/>
        </w:rPr>
        <w:t xml:space="preserve"> they are no longer </w:t>
      </w:r>
      <w:r w:rsidR="00B14BA2">
        <w:rPr>
          <w:rFonts w:ascii="Calibri" w:hAnsi="Calibri" w:cs="Arial"/>
          <w:color w:val="000000" w:themeColor="text1"/>
        </w:rPr>
        <w:t>commercially viable</w:t>
      </w:r>
      <w:r w:rsidR="0041377E">
        <w:rPr>
          <w:rFonts w:ascii="Calibri" w:hAnsi="Calibri" w:cs="Arial"/>
          <w:color w:val="000000" w:themeColor="text1"/>
        </w:rPr>
        <w:t xml:space="preserve">. These include, </w:t>
      </w:r>
      <w:r w:rsidR="003E20CC">
        <w:rPr>
          <w:rFonts w:ascii="Calibri" w:hAnsi="Calibri" w:cs="Arial"/>
          <w:color w:val="000000" w:themeColor="text1"/>
        </w:rPr>
        <w:t>Block 60</w:t>
      </w:r>
      <w:r w:rsidR="0041377E">
        <w:rPr>
          <w:rFonts w:ascii="Calibri" w:hAnsi="Calibri" w:cs="Arial"/>
          <w:color w:val="000000" w:themeColor="text1"/>
        </w:rPr>
        <w:t xml:space="preserve"> (</w:t>
      </w:r>
      <w:r w:rsidR="00287D62">
        <w:rPr>
          <w:rFonts w:ascii="Calibri" w:hAnsi="Calibri" w:cs="Arial"/>
          <w:color w:val="000000" w:themeColor="text1"/>
        </w:rPr>
        <w:t>Jedbinbilla</w:t>
      </w:r>
      <w:r w:rsidR="0041377E">
        <w:rPr>
          <w:rFonts w:ascii="Calibri" w:hAnsi="Calibri" w:cs="Arial"/>
          <w:color w:val="000000" w:themeColor="text1"/>
        </w:rPr>
        <w:t>)</w:t>
      </w:r>
      <w:r w:rsidR="003E20CC">
        <w:rPr>
          <w:rFonts w:ascii="Calibri" w:hAnsi="Calibri" w:cs="Arial"/>
          <w:color w:val="000000" w:themeColor="text1"/>
        </w:rPr>
        <w:t xml:space="preserve">, </w:t>
      </w:r>
      <w:r w:rsidR="0030673C" w:rsidRPr="0030673C">
        <w:rPr>
          <w:rFonts w:ascii="Calibri" w:hAnsi="Calibri" w:cs="Arial"/>
          <w:color w:val="000000" w:themeColor="text1"/>
        </w:rPr>
        <w:t>Giralang Pines, Fadden Pines, Westbourne Woods, Fyshwick Pines, Gungahlin and Lyneham Ridge eucalypt plantings</w:t>
      </w:r>
      <w:r w:rsidR="003E20CC">
        <w:rPr>
          <w:rFonts w:ascii="Calibri" w:hAnsi="Calibri" w:cs="Arial"/>
          <w:color w:val="000000" w:themeColor="text1"/>
        </w:rPr>
        <w:t>.</w:t>
      </w:r>
    </w:p>
    <w:p w14:paraId="7BBEE27C" w14:textId="77777777" w:rsidR="00362B9A" w:rsidRDefault="00F805EE" w:rsidP="00334BC6">
      <w:pPr>
        <w:ind w:left="-454"/>
        <w:jc w:val="center"/>
        <w:rPr>
          <w:rFonts w:ascii="Calibri" w:hAnsi="Calibri" w:cs="Arial"/>
          <w:color w:val="000000" w:themeColor="text1"/>
        </w:rPr>
      </w:pPr>
      <w:r>
        <w:rPr>
          <w:rFonts w:ascii="Calibri" w:hAnsi="Calibri" w:cs="Arial"/>
          <w:noProof/>
          <w:color w:val="000000" w:themeColor="text1"/>
          <w:lang w:val="en-AU" w:eastAsia="en-AU"/>
        </w:rPr>
        <w:lastRenderedPageBreak/>
        <w:drawing>
          <wp:inline distT="0" distB="0" distL="0" distR="0" wp14:anchorId="2C886796" wp14:editId="07FAB3DF">
            <wp:extent cx="9754235" cy="6888127"/>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st Map2.jpeg"/>
                    <pic:cNvPicPr/>
                  </pic:nvPicPr>
                  <pic:blipFill>
                    <a:blip r:embed="rId25"/>
                    <a:stretch>
                      <a:fillRect/>
                    </a:stretch>
                  </pic:blipFill>
                  <pic:spPr>
                    <a:xfrm>
                      <a:off x="0" y="0"/>
                      <a:ext cx="9775836" cy="6903381"/>
                    </a:xfrm>
                    <a:prstGeom prst="rect">
                      <a:avLst/>
                    </a:prstGeom>
                  </pic:spPr>
                </pic:pic>
              </a:graphicData>
            </a:graphic>
          </wp:inline>
        </w:drawing>
      </w:r>
    </w:p>
    <w:p w14:paraId="6503AE59" w14:textId="77777777" w:rsidR="00362B9A" w:rsidRDefault="00362B9A" w:rsidP="00BC3B79">
      <w:pPr>
        <w:spacing w:after="240"/>
        <w:rPr>
          <w:rFonts w:ascii="Calibri" w:hAnsi="Calibri" w:cs="Arial"/>
          <w:color w:val="000000" w:themeColor="text1"/>
        </w:rPr>
        <w:sectPr w:rsidR="00362B9A" w:rsidSect="00415A85">
          <w:headerReference w:type="even" r:id="rId26"/>
          <w:headerReference w:type="default" r:id="rId27"/>
          <w:footerReference w:type="default" r:id="rId28"/>
          <w:headerReference w:type="first" r:id="rId29"/>
          <w:pgSz w:w="16820" w:h="11900" w:orient="landscape"/>
          <w:pgMar w:top="567" w:right="567" w:bottom="567" w:left="567" w:header="11" w:footer="0" w:gutter="0"/>
          <w:cols w:space="720"/>
          <w:docGrid w:linePitch="360"/>
        </w:sectPr>
      </w:pPr>
    </w:p>
    <w:p w14:paraId="59447D8C" w14:textId="6DCD826A" w:rsidR="00447C96" w:rsidRDefault="00E00856" w:rsidP="0041377E">
      <w:pPr>
        <w:spacing w:after="120"/>
        <w:rPr>
          <w:rFonts w:ascii="Calibri" w:hAnsi="Calibri" w:cs="Arial"/>
          <w:color w:val="000000" w:themeColor="text1"/>
        </w:rPr>
      </w:pPr>
      <w:r>
        <w:rPr>
          <w:rFonts w:ascii="Calibri" w:hAnsi="Calibri" w:cs="Arial"/>
          <w:color w:val="000000" w:themeColor="text1"/>
        </w:rPr>
        <w:lastRenderedPageBreak/>
        <w:t>The table below</w:t>
      </w:r>
      <w:r w:rsidR="00AA375D">
        <w:rPr>
          <w:rFonts w:ascii="Calibri" w:hAnsi="Calibri" w:cs="Arial"/>
          <w:color w:val="000000" w:themeColor="text1"/>
        </w:rPr>
        <w:t xml:space="preserve"> outlines the management intent for all plantation</w:t>
      </w:r>
      <w:r w:rsidR="009A6F07">
        <w:rPr>
          <w:rFonts w:ascii="Calibri" w:hAnsi="Calibri" w:cs="Arial"/>
          <w:color w:val="000000" w:themeColor="text1"/>
        </w:rPr>
        <w:t>s</w:t>
      </w:r>
      <w:r w:rsidR="00AA375D">
        <w:rPr>
          <w:rFonts w:ascii="Calibri" w:hAnsi="Calibri" w:cs="Arial"/>
          <w:color w:val="000000" w:themeColor="text1"/>
        </w:rPr>
        <w:t xml:space="preserve"> </w:t>
      </w:r>
      <w:r w:rsidR="00362B9A">
        <w:rPr>
          <w:rFonts w:ascii="Calibri" w:hAnsi="Calibri" w:cs="Arial"/>
          <w:color w:val="000000" w:themeColor="text1"/>
        </w:rPr>
        <w:t>within the scope of this Plan</w:t>
      </w:r>
      <w:r w:rsidR="00BA1B3E">
        <w:rPr>
          <w:rFonts w:ascii="Calibri" w:hAnsi="Calibri" w:cs="Arial"/>
          <w:color w:val="000000" w:themeColor="text1"/>
        </w:rPr>
        <w:t xml:space="preserve">. In most cases </w:t>
      </w:r>
      <w:r w:rsidR="000F2253">
        <w:rPr>
          <w:rFonts w:ascii="Calibri" w:hAnsi="Calibri" w:cs="Arial"/>
          <w:color w:val="000000" w:themeColor="text1"/>
        </w:rPr>
        <w:t xml:space="preserve">timber harvesting </w:t>
      </w:r>
      <w:r w:rsidR="00AA375D">
        <w:rPr>
          <w:rFonts w:ascii="Calibri" w:hAnsi="Calibri" w:cs="Arial"/>
          <w:color w:val="000000" w:themeColor="text1"/>
        </w:rPr>
        <w:t>and re-establish</w:t>
      </w:r>
      <w:r w:rsidR="0002688A">
        <w:rPr>
          <w:rFonts w:ascii="Calibri" w:hAnsi="Calibri" w:cs="Arial"/>
          <w:color w:val="000000" w:themeColor="text1"/>
        </w:rPr>
        <w:t>ment</w:t>
      </w:r>
      <w:r w:rsidR="00AA375D">
        <w:rPr>
          <w:rFonts w:ascii="Calibri" w:hAnsi="Calibri" w:cs="Arial"/>
          <w:color w:val="000000" w:themeColor="text1"/>
        </w:rPr>
        <w:t xml:space="preserve"> to pines</w:t>
      </w:r>
      <w:r w:rsidR="00EA3246">
        <w:rPr>
          <w:rFonts w:ascii="Calibri" w:hAnsi="Calibri" w:cs="Arial"/>
          <w:color w:val="000000" w:themeColor="text1"/>
        </w:rPr>
        <w:t xml:space="preserve"> is</w:t>
      </w:r>
      <w:r w:rsidR="00E646C9">
        <w:rPr>
          <w:rFonts w:ascii="Calibri" w:hAnsi="Calibri" w:cs="Arial"/>
          <w:color w:val="000000" w:themeColor="text1"/>
        </w:rPr>
        <w:t xml:space="preserve"> the principle land use</w:t>
      </w:r>
      <w:r w:rsidR="00AA375D">
        <w:rPr>
          <w:rFonts w:ascii="Calibri" w:hAnsi="Calibri" w:cs="Arial"/>
          <w:color w:val="000000" w:themeColor="text1"/>
        </w:rPr>
        <w:t>, howe</w:t>
      </w:r>
      <w:r w:rsidR="00E646C9">
        <w:rPr>
          <w:rFonts w:ascii="Calibri" w:hAnsi="Calibri" w:cs="Arial"/>
          <w:color w:val="000000" w:themeColor="text1"/>
        </w:rPr>
        <w:t xml:space="preserve">ver </w:t>
      </w:r>
      <w:r w:rsidR="008F69A5">
        <w:rPr>
          <w:rFonts w:ascii="Calibri" w:hAnsi="Calibri" w:cs="Arial"/>
          <w:color w:val="000000" w:themeColor="text1"/>
        </w:rPr>
        <w:t>several</w:t>
      </w:r>
      <w:r w:rsidR="00E646C9">
        <w:rPr>
          <w:rFonts w:ascii="Calibri" w:hAnsi="Calibri" w:cs="Arial"/>
          <w:color w:val="000000" w:themeColor="text1"/>
        </w:rPr>
        <w:t xml:space="preserve"> plantation</w:t>
      </w:r>
      <w:r w:rsidR="00212EB2">
        <w:rPr>
          <w:rFonts w:ascii="Calibri" w:hAnsi="Calibri" w:cs="Arial"/>
          <w:color w:val="000000" w:themeColor="text1"/>
        </w:rPr>
        <w:t xml:space="preserve"> areas</w:t>
      </w:r>
      <w:r w:rsidR="00AA375D">
        <w:rPr>
          <w:rFonts w:ascii="Calibri" w:hAnsi="Calibri" w:cs="Arial"/>
          <w:color w:val="000000" w:themeColor="text1"/>
        </w:rPr>
        <w:t xml:space="preserve"> will transition out of the commercial estate</w:t>
      </w:r>
      <w:r w:rsidR="00E646C9">
        <w:rPr>
          <w:rFonts w:ascii="Calibri" w:hAnsi="Calibri" w:cs="Arial"/>
          <w:color w:val="000000" w:themeColor="text1"/>
        </w:rPr>
        <w:t xml:space="preserve"> at the end of their current rotation</w:t>
      </w:r>
      <w:r w:rsidR="00AA375D">
        <w:rPr>
          <w:rFonts w:ascii="Calibri" w:hAnsi="Calibri" w:cs="Arial"/>
          <w:color w:val="000000" w:themeColor="text1"/>
        </w:rPr>
        <w:t xml:space="preserve">. </w:t>
      </w:r>
      <w:r w:rsidR="008F69A5">
        <w:rPr>
          <w:rFonts w:ascii="Calibri" w:hAnsi="Calibri" w:cs="Arial"/>
          <w:color w:val="000000" w:themeColor="text1"/>
        </w:rPr>
        <w:t xml:space="preserve">These are highlighted </w:t>
      </w:r>
      <w:r w:rsidR="00EA3246">
        <w:rPr>
          <w:rFonts w:ascii="Calibri" w:hAnsi="Calibri" w:cs="Arial"/>
          <w:color w:val="000000" w:themeColor="text1"/>
        </w:rPr>
        <w:t>in</w:t>
      </w:r>
      <w:r w:rsidR="00BC5013">
        <w:rPr>
          <w:rFonts w:ascii="Calibri" w:hAnsi="Calibri" w:cs="Arial"/>
          <w:color w:val="000000" w:themeColor="text1"/>
        </w:rPr>
        <w:t xml:space="preserve"> grey</w:t>
      </w:r>
      <w:r w:rsidR="00212EB2">
        <w:rPr>
          <w:rFonts w:ascii="Calibri" w:hAnsi="Calibri" w:cs="Arial"/>
          <w:color w:val="000000" w:themeColor="text1"/>
        </w:rPr>
        <w:t>.</w:t>
      </w:r>
    </w:p>
    <w:p w14:paraId="33914F4F" w14:textId="77777777" w:rsidR="00447C96" w:rsidRPr="00447C96" w:rsidRDefault="00447C96" w:rsidP="00EE7C3A">
      <w:pPr>
        <w:spacing w:after="120"/>
        <w:rPr>
          <w:rFonts w:ascii="Calibri" w:hAnsi="Calibri" w:cs="Arial"/>
          <w:i/>
          <w:u w:val="single"/>
        </w:rPr>
      </w:pPr>
      <w:bookmarkStart w:id="13" w:name="_Hlk482886069"/>
      <w:r w:rsidRPr="00447C96">
        <w:rPr>
          <w:rFonts w:ascii="Calibri" w:hAnsi="Calibri" w:cs="Arial"/>
          <w:b/>
          <w:i/>
          <w:u w:val="single"/>
        </w:rPr>
        <w:t xml:space="preserve">Table 1: </w:t>
      </w:r>
      <w:r w:rsidRPr="00447C96">
        <w:rPr>
          <w:rFonts w:ascii="Calibri" w:hAnsi="Calibri" w:cs="Arial"/>
          <w:i/>
          <w:u w:val="single"/>
        </w:rPr>
        <w:t>Plantation Management Intent</w:t>
      </w:r>
    </w:p>
    <w:tbl>
      <w:tblPr>
        <w:tblStyle w:val="PlainTable22"/>
        <w:tblW w:w="10632" w:type="dxa"/>
        <w:tblInd w:w="-709" w:type="dxa"/>
        <w:tblLayout w:type="fixed"/>
        <w:tblLook w:val="04A0" w:firstRow="1" w:lastRow="0" w:firstColumn="1" w:lastColumn="0" w:noHBand="0" w:noVBand="1"/>
      </w:tblPr>
      <w:tblGrid>
        <w:gridCol w:w="1418"/>
        <w:gridCol w:w="1418"/>
        <w:gridCol w:w="2268"/>
        <w:gridCol w:w="1559"/>
        <w:gridCol w:w="3969"/>
      </w:tblGrid>
      <w:tr w:rsidR="00447C96" w14:paraId="52C83705" w14:textId="77777777" w:rsidTr="002A50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A3CEED" w:themeFill="accent2" w:themeFillTint="66"/>
            <w:vAlign w:val="center"/>
          </w:tcPr>
          <w:p w14:paraId="689C4F4E" w14:textId="77777777" w:rsidR="001C2EA6" w:rsidRPr="00447C96" w:rsidRDefault="001C2EA6" w:rsidP="009372AF">
            <w:pPr>
              <w:jc w:val="center"/>
              <w:rPr>
                <w:rFonts w:ascii="Calibri" w:eastAsiaTheme="minorEastAsia" w:hAnsi="Calibri" w:cs="Calibri"/>
                <w:color w:val="222222"/>
                <w:sz w:val="18"/>
                <w:szCs w:val="18"/>
                <w:lang w:eastAsia="ja-JP"/>
              </w:rPr>
            </w:pPr>
            <w:r w:rsidRPr="00447C96">
              <w:rPr>
                <w:rFonts w:ascii="Calibri" w:hAnsi="Calibri" w:cs="Calibri"/>
                <w:color w:val="222222"/>
                <w:sz w:val="18"/>
                <w:szCs w:val="18"/>
              </w:rPr>
              <w:t>FOREST</w:t>
            </w:r>
          </w:p>
        </w:tc>
        <w:tc>
          <w:tcPr>
            <w:tcW w:w="1418" w:type="dxa"/>
            <w:shd w:val="clear" w:color="auto" w:fill="A3CEED" w:themeFill="accent2" w:themeFillTint="66"/>
            <w:vAlign w:val="center"/>
          </w:tcPr>
          <w:p w14:paraId="4F9B59B9" w14:textId="77777777" w:rsidR="001C2EA6" w:rsidRPr="00447C96" w:rsidRDefault="001C2EA6" w:rsidP="009372A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447C96">
              <w:rPr>
                <w:rFonts w:ascii="Calibri" w:hAnsi="Calibri" w:cs="Calibri"/>
                <w:sz w:val="18"/>
                <w:szCs w:val="18"/>
              </w:rPr>
              <w:t>DISTRICT</w:t>
            </w:r>
          </w:p>
        </w:tc>
        <w:tc>
          <w:tcPr>
            <w:tcW w:w="2268" w:type="dxa"/>
            <w:shd w:val="clear" w:color="auto" w:fill="A3CEED" w:themeFill="accent2" w:themeFillTint="66"/>
            <w:vAlign w:val="center"/>
          </w:tcPr>
          <w:p w14:paraId="15CDE7C0" w14:textId="77777777" w:rsidR="001C2EA6" w:rsidRPr="00447C96" w:rsidRDefault="009372AF" w:rsidP="009372AF">
            <w:pPr>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18"/>
                <w:szCs w:val="18"/>
              </w:rPr>
            </w:pPr>
            <w:r w:rsidRPr="00447C96">
              <w:rPr>
                <w:rFonts w:ascii="Calibri" w:hAnsi="Calibri" w:cs="Calibri"/>
                <w:sz w:val="18"/>
                <w:szCs w:val="18"/>
              </w:rPr>
              <w:t>PRINCIPLE LAND USE</w:t>
            </w:r>
          </w:p>
        </w:tc>
        <w:tc>
          <w:tcPr>
            <w:tcW w:w="1559" w:type="dxa"/>
            <w:shd w:val="clear" w:color="auto" w:fill="A3CEED" w:themeFill="accent2" w:themeFillTint="66"/>
            <w:vAlign w:val="center"/>
          </w:tcPr>
          <w:p w14:paraId="1740668D" w14:textId="77777777" w:rsidR="00A42703" w:rsidRPr="00447C96" w:rsidRDefault="001C2EA6" w:rsidP="009372A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sz w:val="18"/>
                <w:szCs w:val="18"/>
              </w:rPr>
            </w:pPr>
            <w:r w:rsidRPr="00447C96">
              <w:rPr>
                <w:rFonts w:ascii="Calibri" w:hAnsi="Calibri" w:cs="Calibri"/>
                <w:bCs w:val="0"/>
                <w:sz w:val="18"/>
                <w:szCs w:val="18"/>
              </w:rPr>
              <w:t>OPERATIONS</w:t>
            </w:r>
            <w:r w:rsidR="0041377E">
              <w:rPr>
                <w:rStyle w:val="FootnoteReference"/>
                <w:rFonts w:ascii="Calibri" w:hAnsi="Calibri" w:cs="Calibri"/>
                <w:bCs w:val="0"/>
                <w:sz w:val="18"/>
                <w:szCs w:val="18"/>
              </w:rPr>
              <w:footnoteReference w:id="2"/>
            </w:r>
            <w:r w:rsidRPr="00447C96">
              <w:rPr>
                <w:rFonts w:ascii="Calibri" w:hAnsi="Calibri" w:cs="Calibri"/>
                <w:bCs w:val="0"/>
                <w:sz w:val="18"/>
                <w:szCs w:val="18"/>
              </w:rPr>
              <w:t xml:space="preserve"> </w:t>
            </w:r>
          </w:p>
          <w:p w14:paraId="1CAAF2BC" w14:textId="77777777" w:rsidR="001C2EA6" w:rsidRPr="00447C96" w:rsidRDefault="001C2EA6" w:rsidP="009372AF">
            <w:pPr>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000000" w:themeColor="text1"/>
                <w:sz w:val="18"/>
                <w:szCs w:val="18"/>
              </w:rPr>
            </w:pPr>
            <w:r w:rsidRPr="00447C96">
              <w:rPr>
                <w:rFonts w:ascii="Calibri" w:hAnsi="Calibri" w:cs="Calibri"/>
                <w:bCs w:val="0"/>
                <w:sz w:val="18"/>
                <w:szCs w:val="18"/>
              </w:rPr>
              <w:t>2017 - 2022</w:t>
            </w:r>
          </w:p>
        </w:tc>
        <w:tc>
          <w:tcPr>
            <w:tcW w:w="3969" w:type="dxa"/>
            <w:shd w:val="clear" w:color="auto" w:fill="A3CEED" w:themeFill="accent2" w:themeFillTint="66"/>
            <w:vAlign w:val="center"/>
          </w:tcPr>
          <w:p w14:paraId="652EE306" w14:textId="77777777" w:rsidR="001C2EA6" w:rsidRPr="00447C96" w:rsidRDefault="001C2EA6" w:rsidP="009372AF">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aps/>
                <w:sz w:val="18"/>
                <w:szCs w:val="18"/>
              </w:rPr>
            </w:pPr>
            <w:r w:rsidRPr="00447C96">
              <w:rPr>
                <w:rFonts w:ascii="Calibri" w:hAnsi="Calibri" w:cs="Calibri"/>
                <w:bCs w:val="0"/>
                <w:sz w:val="18"/>
                <w:szCs w:val="18"/>
              </w:rPr>
              <w:t>MANAGEMENT CONSIDERATIONS</w:t>
            </w:r>
          </w:p>
        </w:tc>
      </w:tr>
      <w:tr w:rsidR="00447C96" w14:paraId="0CEAE66F" w14:textId="77777777" w:rsidTr="002A5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7F7F7F" w:themeColor="text1" w:themeTint="80"/>
            </w:tcBorders>
          </w:tcPr>
          <w:p w14:paraId="65F38C7C" w14:textId="1BAC9202" w:rsidR="001C2EA6" w:rsidRPr="0064187E" w:rsidRDefault="00E260A9" w:rsidP="00447C96">
            <w:pPr>
              <w:spacing w:before="20" w:after="20"/>
              <w:rPr>
                <w:rFonts w:ascii="Calibri" w:hAnsi="Calibri" w:cs="Arial"/>
                <w:color w:val="000000" w:themeColor="text1"/>
                <w:sz w:val="18"/>
                <w:szCs w:val="18"/>
              </w:rPr>
            </w:pPr>
            <w:r>
              <w:rPr>
                <w:rFonts w:ascii="Calibri" w:eastAsiaTheme="minorEastAsia" w:hAnsi="Calibri" w:cs="Calibri"/>
                <w:color w:val="222222"/>
                <w:sz w:val="18"/>
                <w:szCs w:val="18"/>
                <w:lang w:eastAsia="ja-JP"/>
              </w:rPr>
              <w:t xml:space="preserve">1. </w:t>
            </w:r>
            <w:r w:rsidR="001C2EA6" w:rsidRPr="0064187E">
              <w:rPr>
                <w:rFonts w:ascii="Calibri" w:eastAsiaTheme="minorEastAsia" w:hAnsi="Calibri" w:cs="Calibri"/>
                <w:color w:val="222222"/>
                <w:sz w:val="18"/>
                <w:szCs w:val="18"/>
                <w:lang w:eastAsia="ja-JP"/>
              </w:rPr>
              <w:t>Kowen</w:t>
            </w:r>
          </w:p>
        </w:tc>
        <w:tc>
          <w:tcPr>
            <w:tcW w:w="1418" w:type="dxa"/>
            <w:tcBorders>
              <w:left w:val="single" w:sz="4" w:space="0" w:color="7F7F7F" w:themeColor="text1" w:themeTint="80"/>
              <w:right w:val="single" w:sz="4" w:space="0" w:color="7F7F7F" w:themeColor="text1" w:themeTint="80"/>
            </w:tcBorders>
          </w:tcPr>
          <w:p w14:paraId="4B6170CD" w14:textId="77777777" w:rsidR="001C2EA6" w:rsidRPr="001C2EA6" w:rsidRDefault="001C2EA6" w:rsidP="00447C96">
            <w:pPr>
              <w:spacing w:before="20" w:after="20"/>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color w:val="222222"/>
                <w:sz w:val="18"/>
                <w:szCs w:val="18"/>
                <w:lang w:eastAsia="ja-JP"/>
              </w:rPr>
            </w:pPr>
            <w:r w:rsidRPr="001C2EA6">
              <w:rPr>
                <w:rFonts w:ascii="Calibri" w:eastAsiaTheme="minorEastAsia" w:hAnsi="Calibri" w:cs="Calibri"/>
                <w:color w:val="222222"/>
                <w:sz w:val="18"/>
                <w:szCs w:val="18"/>
                <w:lang w:eastAsia="ja-JP"/>
              </w:rPr>
              <w:t>Googong Foreshores</w:t>
            </w:r>
          </w:p>
        </w:tc>
        <w:tc>
          <w:tcPr>
            <w:tcW w:w="2268" w:type="dxa"/>
            <w:tcBorders>
              <w:left w:val="single" w:sz="4" w:space="0" w:color="7F7F7F" w:themeColor="text1" w:themeTint="80"/>
              <w:right w:val="single" w:sz="4" w:space="0" w:color="7F7F7F" w:themeColor="text1" w:themeTint="80"/>
            </w:tcBorders>
          </w:tcPr>
          <w:p w14:paraId="743136B2" w14:textId="77777777" w:rsidR="00AE1684" w:rsidRPr="009372AF" w:rsidRDefault="001C2EA6" w:rsidP="00447C96">
            <w:pPr>
              <w:numPr>
                <w:ilvl w:val="0"/>
                <w:numId w:val="16"/>
              </w:numPr>
              <w:tabs>
                <w:tab w:val="num" w:pos="1276"/>
              </w:tabs>
              <w:spacing w:before="20" w:after="20"/>
              <w:ind w:left="313" w:hanging="284"/>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sidRPr="009372AF">
              <w:rPr>
                <w:rFonts w:ascii="Calibri" w:eastAsia="Times New Roman" w:hAnsi="Calibri" w:cs="Arial"/>
                <w:bCs/>
                <w:color w:val="000000" w:themeColor="text1"/>
                <w:sz w:val="18"/>
                <w:szCs w:val="18"/>
                <w:lang w:val="en-AU" w:eastAsia="en-AU"/>
              </w:rPr>
              <w:t xml:space="preserve">Commercial harvesting </w:t>
            </w:r>
          </w:p>
          <w:p w14:paraId="1F0C3CC8" w14:textId="77777777" w:rsidR="001C2EA6" w:rsidRPr="00AE1684" w:rsidRDefault="00AE1684" w:rsidP="00447C96">
            <w:pPr>
              <w:numPr>
                <w:ilvl w:val="0"/>
                <w:numId w:val="16"/>
              </w:numPr>
              <w:tabs>
                <w:tab w:val="num" w:pos="1276"/>
              </w:tabs>
              <w:spacing w:before="20" w:after="20"/>
              <w:ind w:left="313" w:hanging="284"/>
              <w:cnfStyle w:val="000000100000" w:firstRow="0" w:lastRow="0" w:firstColumn="0" w:lastColumn="0" w:oddVBand="0" w:evenVBand="0" w:oddHBand="1" w:evenHBand="0" w:firstRowFirstColumn="0" w:firstRowLastColumn="0" w:lastRowFirstColumn="0" w:lastRowLastColumn="0"/>
              <w:rPr>
                <w:rFonts w:ascii="Calibri" w:eastAsiaTheme="minorEastAsia" w:hAnsi="Calibri" w:cs="Arial"/>
                <w:color w:val="000000" w:themeColor="text1"/>
                <w:sz w:val="18"/>
                <w:szCs w:val="18"/>
                <w:lang w:eastAsia="ja-JP"/>
              </w:rPr>
            </w:pPr>
            <w:r w:rsidRPr="009372AF">
              <w:rPr>
                <w:rFonts w:ascii="Calibri" w:eastAsia="Times New Roman" w:hAnsi="Calibri" w:cs="Arial"/>
                <w:bCs/>
                <w:color w:val="000000" w:themeColor="text1"/>
                <w:sz w:val="18"/>
                <w:szCs w:val="18"/>
                <w:lang w:val="en-AU" w:eastAsia="en-AU"/>
              </w:rPr>
              <w:t>P</w:t>
            </w:r>
            <w:r w:rsidR="001C2EA6" w:rsidRPr="009372AF">
              <w:rPr>
                <w:rFonts w:ascii="Calibri" w:eastAsia="Times New Roman" w:hAnsi="Calibri" w:cs="Arial"/>
                <w:bCs/>
                <w:color w:val="000000" w:themeColor="text1"/>
                <w:sz w:val="18"/>
                <w:szCs w:val="18"/>
                <w:lang w:val="en-AU" w:eastAsia="en-AU"/>
              </w:rPr>
              <w:t>lantation re-establishment</w:t>
            </w:r>
          </w:p>
        </w:tc>
        <w:tc>
          <w:tcPr>
            <w:tcW w:w="1559" w:type="dxa"/>
            <w:tcBorders>
              <w:left w:val="single" w:sz="4" w:space="0" w:color="7F7F7F" w:themeColor="text1" w:themeTint="80"/>
              <w:right w:val="single" w:sz="4" w:space="0" w:color="7F7F7F" w:themeColor="text1" w:themeTint="80"/>
            </w:tcBorders>
          </w:tcPr>
          <w:p w14:paraId="338490B6" w14:textId="77777777" w:rsidR="001C2EA6" w:rsidRPr="009372AF" w:rsidRDefault="009372AF" w:rsidP="00447C96">
            <w:pPr>
              <w:numPr>
                <w:ilvl w:val="0"/>
                <w:numId w:val="16"/>
              </w:numPr>
              <w:tabs>
                <w:tab w:val="num" w:pos="1276"/>
              </w:tabs>
              <w:spacing w:before="20" w:after="20"/>
              <w:ind w:left="178" w:hanging="178"/>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Pr>
                <w:rFonts w:ascii="Calibri" w:eastAsia="Times New Roman" w:hAnsi="Calibri" w:cs="Arial"/>
                <w:bCs/>
                <w:color w:val="000000" w:themeColor="text1"/>
                <w:sz w:val="18"/>
                <w:szCs w:val="18"/>
                <w:lang w:val="en-AU" w:eastAsia="en-AU"/>
              </w:rPr>
              <w:t>Thinning</w:t>
            </w:r>
            <w:r w:rsidR="001C2EA6" w:rsidRPr="009372AF">
              <w:rPr>
                <w:rFonts w:ascii="Calibri" w:eastAsia="Times New Roman" w:hAnsi="Calibri" w:cs="Arial"/>
                <w:bCs/>
                <w:color w:val="000000" w:themeColor="text1"/>
                <w:sz w:val="18"/>
                <w:szCs w:val="18"/>
                <w:lang w:val="en-AU" w:eastAsia="en-AU"/>
              </w:rPr>
              <w:t xml:space="preserve"> </w:t>
            </w:r>
          </w:p>
          <w:p w14:paraId="7FB0579A" w14:textId="77777777" w:rsidR="001C2EA6" w:rsidRPr="009372AF" w:rsidRDefault="009372AF" w:rsidP="00447C96">
            <w:pPr>
              <w:numPr>
                <w:ilvl w:val="0"/>
                <w:numId w:val="16"/>
              </w:numPr>
              <w:tabs>
                <w:tab w:val="num" w:pos="1276"/>
              </w:tabs>
              <w:spacing w:before="20" w:after="20"/>
              <w:ind w:left="178" w:hanging="178"/>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Pr>
                <w:rFonts w:ascii="Calibri" w:eastAsia="Times New Roman" w:hAnsi="Calibri" w:cs="Arial"/>
                <w:bCs/>
                <w:color w:val="000000" w:themeColor="text1"/>
                <w:sz w:val="18"/>
                <w:szCs w:val="18"/>
                <w:lang w:val="en-AU" w:eastAsia="en-AU"/>
              </w:rPr>
              <w:t>C</w:t>
            </w:r>
            <w:r w:rsidR="001C2EA6" w:rsidRPr="009372AF">
              <w:rPr>
                <w:rFonts w:ascii="Calibri" w:eastAsia="Times New Roman" w:hAnsi="Calibri" w:cs="Arial"/>
                <w:bCs/>
                <w:color w:val="000000" w:themeColor="text1"/>
                <w:sz w:val="18"/>
                <w:szCs w:val="18"/>
                <w:lang w:val="en-AU" w:eastAsia="en-AU"/>
              </w:rPr>
              <w:t xml:space="preserve">lear fall </w:t>
            </w:r>
          </w:p>
          <w:p w14:paraId="2B1DA5B5" w14:textId="77777777" w:rsidR="001C2EA6" w:rsidRPr="001C2EA6" w:rsidRDefault="009372AF" w:rsidP="00447C96">
            <w:pPr>
              <w:numPr>
                <w:ilvl w:val="0"/>
                <w:numId w:val="16"/>
              </w:numPr>
              <w:tabs>
                <w:tab w:val="num" w:pos="1276"/>
              </w:tabs>
              <w:spacing w:before="20" w:after="20"/>
              <w:ind w:left="178" w:hanging="178"/>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18"/>
                <w:szCs w:val="18"/>
              </w:rPr>
            </w:pPr>
            <w:r>
              <w:rPr>
                <w:rFonts w:ascii="Calibri" w:eastAsia="Times New Roman" w:hAnsi="Calibri" w:cs="Arial"/>
                <w:bCs/>
                <w:color w:val="000000" w:themeColor="text1"/>
                <w:sz w:val="18"/>
                <w:szCs w:val="18"/>
                <w:lang w:val="en-AU" w:eastAsia="en-AU"/>
              </w:rPr>
              <w:t>plantation re-</w:t>
            </w:r>
            <w:r w:rsidR="001C2EA6" w:rsidRPr="009372AF">
              <w:rPr>
                <w:rFonts w:ascii="Calibri" w:eastAsia="Times New Roman" w:hAnsi="Calibri" w:cs="Arial"/>
                <w:bCs/>
                <w:color w:val="000000" w:themeColor="text1"/>
                <w:sz w:val="18"/>
                <w:szCs w:val="18"/>
                <w:lang w:val="en-AU" w:eastAsia="en-AU"/>
              </w:rPr>
              <w:t>establishment</w:t>
            </w:r>
          </w:p>
        </w:tc>
        <w:tc>
          <w:tcPr>
            <w:tcW w:w="3969" w:type="dxa"/>
            <w:tcBorders>
              <w:left w:val="single" w:sz="4" w:space="0" w:color="7F7F7F" w:themeColor="text1" w:themeTint="80"/>
            </w:tcBorders>
          </w:tcPr>
          <w:p w14:paraId="2B6AE6D9" w14:textId="77777777" w:rsidR="001C2EA6" w:rsidRPr="001C2EA6" w:rsidRDefault="002374F6" w:rsidP="00447C96">
            <w:pPr>
              <w:numPr>
                <w:ilvl w:val="0"/>
                <w:numId w:val="16"/>
              </w:numPr>
              <w:tabs>
                <w:tab w:val="num" w:pos="1276"/>
              </w:tabs>
              <w:spacing w:before="20" w:after="20"/>
              <w:ind w:left="178" w:hanging="141"/>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aps/>
                <w:color w:val="000000" w:themeColor="text1"/>
                <w:sz w:val="18"/>
                <w:szCs w:val="18"/>
                <w:lang w:val="en-AU" w:eastAsia="en-AU"/>
              </w:rPr>
            </w:pPr>
            <w:r>
              <w:rPr>
                <w:rFonts w:ascii="Calibri" w:eastAsia="Times New Roman" w:hAnsi="Calibri" w:cs="Arial"/>
                <w:bCs/>
                <w:color w:val="000000" w:themeColor="text1"/>
                <w:sz w:val="18"/>
                <w:szCs w:val="18"/>
                <w:lang w:val="en-AU" w:eastAsia="en-AU"/>
              </w:rPr>
              <w:t>A</w:t>
            </w:r>
            <w:r w:rsidR="001C2EA6" w:rsidRPr="001C2EA6">
              <w:rPr>
                <w:rFonts w:ascii="Calibri" w:eastAsia="Times New Roman" w:hAnsi="Calibri" w:cs="Arial"/>
                <w:bCs/>
                <w:color w:val="000000" w:themeColor="text1"/>
                <w:sz w:val="18"/>
                <w:szCs w:val="18"/>
                <w:lang w:val="en-AU" w:eastAsia="en-AU"/>
              </w:rPr>
              <w:t>pproximately 35 hectares</w:t>
            </w:r>
            <w:r>
              <w:rPr>
                <w:rFonts w:ascii="Calibri" w:eastAsia="Times New Roman" w:hAnsi="Calibri" w:cs="Arial"/>
                <w:bCs/>
                <w:color w:val="000000" w:themeColor="text1"/>
                <w:sz w:val="18"/>
                <w:szCs w:val="18"/>
                <w:lang w:val="en-AU" w:eastAsia="en-AU"/>
              </w:rPr>
              <w:t xml:space="preserve"> of </w:t>
            </w:r>
            <w:r w:rsidR="00A42703">
              <w:rPr>
                <w:rFonts w:ascii="Calibri" w:eastAsia="Times New Roman" w:hAnsi="Calibri" w:cs="Arial"/>
                <w:bCs/>
                <w:color w:val="000000" w:themeColor="text1"/>
                <w:sz w:val="18"/>
                <w:szCs w:val="18"/>
                <w:lang w:val="en-AU" w:eastAsia="en-AU"/>
              </w:rPr>
              <w:t xml:space="preserve">plantation </w:t>
            </w:r>
            <w:r w:rsidR="0000778A">
              <w:rPr>
                <w:rFonts w:ascii="Calibri" w:eastAsia="Times New Roman" w:hAnsi="Calibri" w:cs="Arial"/>
                <w:bCs/>
                <w:color w:val="000000" w:themeColor="text1"/>
                <w:sz w:val="18"/>
                <w:szCs w:val="18"/>
                <w:lang w:val="en-AU" w:eastAsia="en-AU"/>
              </w:rPr>
              <w:t xml:space="preserve">is </w:t>
            </w:r>
            <w:r w:rsidR="00A42703" w:rsidRPr="001C2EA6">
              <w:rPr>
                <w:rFonts w:ascii="Calibri" w:eastAsia="Times New Roman" w:hAnsi="Calibri" w:cs="Arial"/>
                <w:bCs/>
                <w:color w:val="000000" w:themeColor="text1"/>
                <w:sz w:val="18"/>
                <w:szCs w:val="18"/>
                <w:lang w:val="en-AU" w:eastAsia="en-AU"/>
              </w:rPr>
              <w:t>growing</w:t>
            </w:r>
            <w:r w:rsidR="001C2EA6" w:rsidRPr="001C2EA6">
              <w:rPr>
                <w:rFonts w:ascii="Calibri" w:eastAsia="Times New Roman" w:hAnsi="Calibri" w:cs="Arial"/>
                <w:bCs/>
                <w:color w:val="000000" w:themeColor="text1"/>
                <w:sz w:val="18"/>
                <w:szCs w:val="18"/>
                <w:lang w:val="en-AU" w:eastAsia="en-AU"/>
              </w:rPr>
              <w:t xml:space="preserve"> on </w:t>
            </w:r>
            <w:r w:rsidR="00A42703">
              <w:rPr>
                <w:rFonts w:ascii="Calibri" w:eastAsia="Times New Roman" w:hAnsi="Calibri" w:cs="Arial"/>
                <w:bCs/>
                <w:color w:val="000000" w:themeColor="text1"/>
                <w:sz w:val="18"/>
                <w:szCs w:val="18"/>
                <w:lang w:val="en-AU" w:eastAsia="en-AU"/>
              </w:rPr>
              <w:t xml:space="preserve">land owned by the </w:t>
            </w:r>
            <w:r w:rsidR="00BA1B3E">
              <w:rPr>
                <w:rFonts w:ascii="Calibri" w:eastAsia="Times New Roman" w:hAnsi="Calibri" w:cs="Arial"/>
                <w:bCs/>
                <w:color w:val="000000" w:themeColor="text1"/>
                <w:sz w:val="18"/>
                <w:szCs w:val="18"/>
                <w:lang w:val="en-AU" w:eastAsia="en-AU"/>
              </w:rPr>
              <w:t>C</w:t>
            </w:r>
            <w:r w:rsidR="00A42703">
              <w:rPr>
                <w:rFonts w:ascii="Calibri" w:eastAsia="Times New Roman" w:hAnsi="Calibri" w:cs="Arial"/>
                <w:bCs/>
                <w:color w:val="000000" w:themeColor="text1"/>
                <w:sz w:val="18"/>
                <w:szCs w:val="18"/>
                <w:lang w:val="en-AU" w:eastAsia="en-AU"/>
              </w:rPr>
              <w:t>ommonwealth Department of Finance. ACT</w:t>
            </w:r>
            <w:r w:rsidR="001C2EA6" w:rsidRPr="001C2EA6">
              <w:rPr>
                <w:rFonts w:ascii="Calibri" w:eastAsia="Times New Roman" w:hAnsi="Calibri" w:cs="Arial"/>
                <w:bCs/>
                <w:color w:val="000000" w:themeColor="text1"/>
                <w:sz w:val="18"/>
                <w:szCs w:val="18"/>
                <w:lang w:val="en-AU" w:eastAsia="en-AU"/>
              </w:rPr>
              <w:t xml:space="preserve"> maintains the rights to harvest and replant these areas</w:t>
            </w:r>
            <w:r w:rsidR="00A42703">
              <w:rPr>
                <w:rFonts w:ascii="Calibri" w:eastAsia="Times New Roman" w:hAnsi="Calibri" w:cs="Arial"/>
                <w:bCs/>
                <w:color w:val="000000" w:themeColor="text1"/>
                <w:sz w:val="18"/>
                <w:szCs w:val="18"/>
                <w:lang w:val="en-AU" w:eastAsia="en-AU"/>
              </w:rPr>
              <w:t>, however</w:t>
            </w:r>
            <w:r w:rsidR="001C2EA6" w:rsidRPr="001C2EA6">
              <w:rPr>
                <w:rFonts w:ascii="Calibri" w:eastAsia="Times New Roman" w:hAnsi="Calibri" w:cs="Arial"/>
                <w:bCs/>
                <w:color w:val="000000" w:themeColor="text1"/>
                <w:sz w:val="18"/>
                <w:szCs w:val="18"/>
                <w:lang w:val="en-AU" w:eastAsia="en-AU"/>
              </w:rPr>
              <w:t xml:space="preserve"> </w:t>
            </w:r>
            <w:r w:rsidR="0000778A">
              <w:rPr>
                <w:rFonts w:ascii="Calibri" w:eastAsia="Times New Roman" w:hAnsi="Calibri" w:cs="Arial"/>
                <w:bCs/>
                <w:color w:val="000000" w:themeColor="text1"/>
                <w:sz w:val="18"/>
                <w:szCs w:val="18"/>
                <w:lang w:val="en-AU" w:eastAsia="en-AU"/>
              </w:rPr>
              <w:t xml:space="preserve">this is </w:t>
            </w:r>
            <w:r w:rsidR="001C2EA6" w:rsidRPr="001C2EA6">
              <w:rPr>
                <w:rFonts w:ascii="Calibri" w:eastAsia="Times New Roman" w:hAnsi="Calibri" w:cs="Arial"/>
                <w:bCs/>
                <w:color w:val="000000" w:themeColor="text1"/>
                <w:sz w:val="18"/>
                <w:szCs w:val="18"/>
                <w:lang w:val="en-AU" w:eastAsia="en-AU"/>
              </w:rPr>
              <w:t>not yet formalised.</w:t>
            </w:r>
          </w:p>
          <w:p w14:paraId="3F26E15B" w14:textId="77777777" w:rsidR="001C2EA6" w:rsidRPr="00AF59B6" w:rsidRDefault="00A42703" w:rsidP="00447C96">
            <w:pPr>
              <w:numPr>
                <w:ilvl w:val="0"/>
                <w:numId w:val="16"/>
              </w:numPr>
              <w:tabs>
                <w:tab w:val="num" w:pos="1276"/>
              </w:tabs>
              <w:spacing w:before="20" w:after="20"/>
              <w:ind w:left="178" w:hanging="141"/>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aps/>
                <w:color w:val="000000" w:themeColor="text1"/>
                <w:sz w:val="18"/>
                <w:szCs w:val="18"/>
                <w:lang w:val="en-AU" w:eastAsia="en-AU"/>
              </w:rPr>
            </w:pPr>
            <w:r>
              <w:rPr>
                <w:rFonts w:ascii="Calibri" w:eastAsia="Times New Roman" w:hAnsi="Calibri" w:cs="Arial"/>
                <w:bCs/>
                <w:color w:val="000000" w:themeColor="text1"/>
                <w:sz w:val="18"/>
                <w:szCs w:val="18"/>
                <w:lang w:val="en-AU" w:eastAsia="en-AU"/>
              </w:rPr>
              <w:t>Firing Range block is Department of Defence land. ACT</w:t>
            </w:r>
            <w:r w:rsidR="001C2EA6" w:rsidRPr="001C2EA6">
              <w:rPr>
                <w:rFonts w:ascii="Calibri" w:eastAsia="Times New Roman" w:hAnsi="Calibri" w:cs="Arial"/>
                <w:bCs/>
                <w:color w:val="000000" w:themeColor="text1"/>
                <w:sz w:val="18"/>
                <w:szCs w:val="18"/>
                <w:lang w:val="en-AU" w:eastAsia="en-AU"/>
              </w:rPr>
              <w:t xml:space="preserve"> requires </w:t>
            </w:r>
            <w:r w:rsidR="00BA1B3E">
              <w:rPr>
                <w:rFonts w:ascii="Calibri" w:eastAsia="Times New Roman" w:hAnsi="Calibri" w:cs="Arial"/>
                <w:bCs/>
                <w:color w:val="000000" w:themeColor="text1"/>
                <w:sz w:val="18"/>
                <w:szCs w:val="18"/>
                <w:lang w:val="en-AU" w:eastAsia="en-AU"/>
              </w:rPr>
              <w:t xml:space="preserve">a </w:t>
            </w:r>
            <w:r w:rsidR="0000778A">
              <w:rPr>
                <w:rFonts w:ascii="Calibri" w:eastAsia="Times New Roman" w:hAnsi="Calibri" w:cs="Arial"/>
                <w:bCs/>
                <w:color w:val="000000" w:themeColor="text1"/>
                <w:sz w:val="18"/>
                <w:szCs w:val="18"/>
                <w:lang w:val="en-AU" w:eastAsia="en-AU"/>
              </w:rPr>
              <w:t>licence agreement with D</w:t>
            </w:r>
            <w:r w:rsidR="001C2EA6" w:rsidRPr="001C2EA6">
              <w:rPr>
                <w:rFonts w:ascii="Calibri" w:eastAsia="Times New Roman" w:hAnsi="Calibri" w:cs="Arial"/>
                <w:bCs/>
                <w:color w:val="000000" w:themeColor="text1"/>
                <w:sz w:val="18"/>
                <w:szCs w:val="18"/>
                <w:lang w:val="en-AU" w:eastAsia="en-AU"/>
              </w:rPr>
              <w:t>efence to harvest and replant these areas.</w:t>
            </w:r>
          </w:p>
          <w:p w14:paraId="51A047AF" w14:textId="77777777" w:rsidR="001C2EA6" w:rsidRPr="009372AF" w:rsidRDefault="00A42703" w:rsidP="00447C96">
            <w:pPr>
              <w:numPr>
                <w:ilvl w:val="0"/>
                <w:numId w:val="16"/>
              </w:numPr>
              <w:tabs>
                <w:tab w:val="num" w:pos="1276"/>
              </w:tabs>
              <w:spacing w:before="20" w:after="20"/>
              <w:ind w:left="178" w:hanging="141"/>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Pr>
                <w:rFonts w:ascii="Calibri" w:eastAsia="Times New Roman" w:hAnsi="Calibri" w:cs="Arial"/>
                <w:bCs/>
                <w:color w:val="000000" w:themeColor="text1"/>
                <w:sz w:val="18"/>
                <w:szCs w:val="18"/>
                <w:lang w:val="en-AU" w:eastAsia="en-AU"/>
              </w:rPr>
              <w:t>Kowen has been Identified</w:t>
            </w:r>
            <w:r w:rsidR="00F84982" w:rsidRPr="00AF59B6">
              <w:rPr>
                <w:rFonts w:ascii="Calibri" w:eastAsia="Times New Roman" w:hAnsi="Calibri" w:cs="Arial"/>
                <w:bCs/>
                <w:color w:val="000000" w:themeColor="text1"/>
                <w:sz w:val="18"/>
                <w:szCs w:val="18"/>
                <w:lang w:val="en-AU" w:eastAsia="en-AU"/>
              </w:rPr>
              <w:t xml:space="preserve"> for future housing</w:t>
            </w:r>
            <w:r>
              <w:rPr>
                <w:rFonts w:ascii="Calibri" w:eastAsia="Times New Roman" w:hAnsi="Calibri" w:cs="Arial"/>
                <w:bCs/>
                <w:color w:val="000000" w:themeColor="text1"/>
                <w:sz w:val="18"/>
                <w:szCs w:val="18"/>
                <w:lang w:val="en-AU" w:eastAsia="en-AU"/>
              </w:rPr>
              <w:t>.</w:t>
            </w:r>
          </w:p>
        </w:tc>
      </w:tr>
      <w:tr w:rsidR="00447C96" w14:paraId="17B8F8D4" w14:textId="77777777" w:rsidTr="002A5015">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7F7F7F" w:themeColor="text1" w:themeTint="80"/>
              <w:bottom w:val="single" w:sz="4" w:space="0" w:color="7F7F7F" w:themeColor="text1" w:themeTint="80"/>
              <w:right w:val="single" w:sz="4" w:space="0" w:color="7F7F7F" w:themeColor="text1" w:themeTint="80"/>
            </w:tcBorders>
          </w:tcPr>
          <w:p w14:paraId="2A96EC58" w14:textId="6A88B21D" w:rsidR="001C2EA6" w:rsidRPr="0064187E" w:rsidRDefault="00E260A9" w:rsidP="00447C96">
            <w:pPr>
              <w:spacing w:before="20" w:after="20"/>
              <w:rPr>
                <w:rFonts w:ascii="Calibri" w:hAnsi="Calibri" w:cs="Calibri"/>
                <w:color w:val="222222"/>
                <w:sz w:val="18"/>
                <w:szCs w:val="18"/>
              </w:rPr>
            </w:pPr>
            <w:r>
              <w:rPr>
                <w:rFonts w:ascii="Calibri" w:hAnsi="Calibri" w:cs="Calibri"/>
                <w:color w:val="222222"/>
                <w:sz w:val="18"/>
                <w:szCs w:val="18"/>
              </w:rPr>
              <w:t>2.</w:t>
            </w:r>
            <w:r w:rsidR="002A5015">
              <w:rPr>
                <w:rFonts w:ascii="Calibri" w:hAnsi="Calibri" w:cs="Calibri"/>
                <w:color w:val="222222"/>
                <w:sz w:val="18"/>
                <w:szCs w:val="18"/>
              </w:rPr>
              <w:t xml:space="preserve"> </w:t>
            </w:r>
            <w:r w:rsidR="00AF59B6" w:rsidRPr="0064187E">
              <w:rPr>
                <w:rFonts w:ascii="Calibri" w:hAnsi="Calibri" w:cs="Calibri"/>
                <w:color w:val="222222"/>
                <w:sz w:val="18"/>
                <w:szCs w:val="18"/>
              </w:rPr>
              <w:t>Fairbairn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AF5B266" w14:textId="77777777" w:rsidR="001C2EA6" w:rsidRPr="00AF59B6" w:rsidRDefault="001C2EA6" w:rsidP="00447C96">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222222"/>
                <w:sz w:val="18"/>
                <w:szCs w:val="18"/>
              </w:rPr>
            </w:pPr>
            <w:r w:rsidRPr="001C2EA6">
              <w:rPr>
                <w:rFonts w:ascii="Calibri" w:eastAsiaTheme="minorEastAsia" w:hAnsi="Calibri" w:cs="Calibri"/>
                <w:color w:val="222222"/>
                <w:sz w:val="18"/>
                <w:szCs w:val="18"/>
                <w:lang w:eastAsia="ja-JP"/>
              </w:rPr>
              <w:t>Googong Foreshores</w:t>
            </w:r>
          </w:p>
        </w:tc>
        <w:tc>
          <w:tcPr>
            <w:tcW w:w="22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EC9E95E" w14:textId="77777777" w:rsidR="00AE1684" w:rsidRPr="009372AF" w:rsidRDefault="00AE1684" w:rsidP="00447C96">
            <w:pPr>
              <w:numPr>
                <w:ilvl w:val="0"/>
                <w:numId w:val="16"/>
              </w:numPr>
              <w:tabs>
                <w:tab w:val="num" w:pos="1276"/>
              </w:tabs>
              <w:spacing w:before="20" w:after="20"/>
              <w:ind w:left="313" w:hanging="284"/>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sidRPr="009372AF">
              <w:rPr>
                <w:rFonts w:ascii="Calibri" w:eastAsia="Times New Roman" w:hAnsi="Calibri" w:cs="Arial"/>
                <w:bCs/>
                <w:color w:val="000000" w:themeColor="text1"/>
                <w:sz w:val="18"/>
                <w:szCs w:val="18"/>
                <w:lang w:val="en-AU" w:eastAsia="en-AU"/>
              </w:rPr>
              <w:t xml:space="preserve">Commercial harvesting </w:t>
            </w:r>
          </w:p>
          <w:p w14:paraId="630A8DCB" w14:textId="77777777" w:rsidR="001C2EA6" w:rsidRPr="009372AF" w:rsidRDefault="00AE1684" w:rsidP="00447C96">
            <w:pPr>
              <w:numPr>
                <w:ilvl w:val="0"/>
                <w:numId w:val="16"/>
              </w:numPr>
              <w:tabs>
                <w:tab w:val="num" w:pos="1276"/>
              </w:tabs>
              <w:spacing w:before="20" w:after="20"/>
              <w:ind w:left="313" w:hanging="284"/>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sidRPr="009372AF">
              <w:rPr>
                <w:rFonts w:ascii="Calibri" w:eastAsia="Times New Roman" w:hAnsi="Calibri" w:cs="Arial"/>
                <w:bCs/>
                <w:color w:val="000000" w:themeColor="text1"/>
                <w:sz w:val="18"/>
                <w:szCs w:val="18"/>
                <w:lang w:val="en-AU" w:eastAsia="en-AU"/>
              </w:rPr>
              <w:t>Plantation re-establishment</w:t>
            </w: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6EE8C00" w14:textId="77777777" w:rsidR="001C2EA6" w:rsidRPr="00AF59B6" w:rsidRDefault="001C2EA6" w:rsidP="00447C96">
            <w:pPr>
              <w:numPr>
                <w:ilvl w:val="0"/>
                <w:numId w:val="16"/>
              </w:numPr>
              <w:tabs>
                <w:tab w:val="num" w:pos="1276"/>
              </w:tabs>
              <w:spacing w:before="20" w:after="20"/>
              <w:ind w:left="178" w:hanging="178"/>
              <w:cnfStyle w:val="000000000000" w:firstRow="0" w:lastRow="0" w:firstColumn="0" w:lastColumn="0" w:oddVBand="0" w:evenVBand="0" w:oddHBand="0" w:evenHBand="0" w:firstRowFirstColumn="0" w:firstRowLastColumn="0" w:lastRowFirstColumn="0" w:lastRowLastColumn="0"/>
              <w:rPr>
                <w:rFonts w:ascii="Calibri" w:hAnsi="Calibri" w:cs="Calibri"/>
                <w:color w:val="222222"/>
                <w:sz w:val="18"/>
                <w:szCs w:val="18"/>
              </w:rPr>
            </w:pPr>
            <w:r w:rsidRPr="009372AF">
              <w:rPr>
                <w:rFonts w:ascii="Calibri" w:eastAsia="Times New Roman" w:hAnsi="Calibri" w:cs="Arial"/>
                <w:bCs/>
                <w:color w:val="000000" w:themeColor="text1"/>
                <w:sz w:val="18"/>
                <w:szCs w:val="18"/>
                <w:lang w:val="en-AU" w:eastAsia="en-AU"/>
              </w:rPr>
              <w:t>Thinning</w:t>
            </w:r>
          </w:p>
        </w:tc>
        <w:tc>
          <w:tcPr>
            <w:tcW w:w="3969" w:type="dxa"/>
            <w:tcBorders>
              <w:top w:val="single" w:sz="4" w:space="0" w:color="7F7F7F" w:themeColor="text1" w:themeTint="80"/>
              <w:left w:val="single" w:sz="4" w:space="0" w:color="7F7F7F" w:themeColor="text1" w:themeTint="80"/>
              <w:bottom w:val="single" w:sz="4" w:space="0" w:color="7F7F7F" w:themeColor="text1" w:themeTint="80"/>
            </w:tcBorders>
          </w:tcPr>
          <w:p w14:paraId="287D9B04" w14:textId="77777777" w:rsidR="001C2EA6" w:rsidRDefault="00A42703" w:rsidP="00447C96">
            <w:pPr>
              <w:numPr>
                <w:ilvl w:val="0"/>
                <w:numId w:val="16"/>
              </w:numPr>
              <w:tabs>
                <w:tab w:val="num" w:pos="1276"/>
              </w:tabs>
              <w:spacing w:before="20" w:after="20"/>
              <w:ind w:left="178" w:hanging="141"/>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Pr>
                <w:rFonts w:ascii="Calibri" w:eastAsia="Times New Roman" w:hAnsi="Calibri" w:cs="Arial"/>
                <w:bCs/>
                <w:color w:val="000000" w:themeColor="text1"/>
                <w:sz w:val="18"/>
                <w:szCs w:val="18"/>
                <w:lang w:val="en-AU" w:eastAsia="en-AU"/>
              </w:rPr>
              <w:t>C</w:t>
            </w:r>
            <w:r w:rsidR="001C2EA6" w:rsidRPr="00AE1684">
              <w:rPr>
                <w:rFonts w:ascii="Calibri" w:eastAsia="Times New Roman" w:hAnsi="Calibri" w:cs="Arial"/>
                <w:bCs/>
                <w:color w:val="000000" w:themeColor="text1"/>
                <w:sz w:val="18"/>
                <w:szCs w:val="18"/>
                <w:lang w:val="en-AU" w:eastAsia="en-AU"/>
              </w:rPr>
              <w:t xml:space="preserve">ontinuous access to the Air Disaster Memorial is required. </w:t>
            </w:r>
          </w:p>
          <w:p w14:paraId="75B0B913" w14:textId="77777777" w:rsidR="00EE7C3A" w:rsidRPr="009372AF" w:rsidRDefault="00EE7C3A" w:rsidP="00447C96">
            <w:pPr>
              <w:numPr>
                <w:ilvl w:val="0"/>
                <w:numId w:val="16"/>
              </w:numPr>
              <w:tabs>
                <w:tab w:val="num" w:pos="1276"/>
              </w:tabs>
              <w:spacing w:before="20" w:after="20"/>
              <w:ind w:left="178" w:hanging="141"/>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Pr>
                <w:rFonts w:ascii="Calibri" w:eastAsia="Times New Roman" w:hAnsi="Calibri" w:cs="Arial"/>
                <w:bCs/>
                <w:color w:val="000000" w:themeColor="text1"/>
                <w:sz w:val="18"/>
                <w:szCs w:val="18"/>
                <w:lang w:val="en-AU" w:eastAsia="en-AU"/>
              </w:rPr>
              <w:t>Paintball licence notice period for works.</w:t>
            </w:r>
          </w:p>
        </w:tc>
      </w:tr>
      <w:tr w:rsidR="00447C96" w14:paraId="5BFD93C9" w14:textId="77777777" w:rsidTr="002A5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7F7F7F" w:themeColor="text1" w:themeTint="80"/>
            </w:tcBorders>
            <w:shd w:val="clear" w:color="auto" w:fill="D9D9D9" w:themeFill="background1" w:themeFillShade="D9"/>
          </w:tcPr>
          <w:p w14:paraId="2E2E9849" w14:textId="64133227" w:rsidR="00F84982" w:rsidRPr="008824A3" w:rsidRDefault="002A5015" w:rsidP="00447C96">
            <w:pPr>
              <w:spacing w:before="20" w:after="20"/>
              <w:rPr>
                <w:rFonts w:ascii="Calibri" w:hAnsi="Calibri" w:cs="Calibri"/>
                <w:color w:val="222222"/>
                <w:sz w:val="18"/>
                <w:szCs w:val="18"/>
              </w:rPr>
            </w:pPr>
            <w:r>
              <w:rPr>
                <w:rFonts w:ascii="Calibri" w:hAnsi="Calibri" w:cs="Calibri"/>
                <w:color w:val="222222"/>
                <w:sz w:val="18"/>
                <w:szCs w:val="18"/>
              </w:rPr>
              <w:t xml:space="preserve">3. </w:t>
            </w:r>
            <w:r w:rsidR="00AF59B6" w:rsidRPr="008824A3">
              <w:rPr>
                <w:rFonts w:ascii="Calibri" w:hAnsi="Calibri" w:cs="Calibri"/>
                <w:color w:val="222222"/>
                <w:sz w:val="18"/>
                <w:szCs w:val="18"/>
              </w:rPr>
              <w:t>Majura</w:t>
            </w:r>
          </w:p>
        </w:tc>
        <w:tc>
          <w:tcPr>
            <w:tcW w:w="1418" w:type="dxa"/>
            <w:tcBorders>
              <w:left w:val="single" w:sz="4" w:space="0" w:color="7F7F7F" w:themeColor="text1" w:themeTint="80"/>
              <w:right w:val="single" w:sz="4" w:space="0" w:color="7F7F7F" w:themeColor="text1" w:themeTint="80"/>
            </w:tcBorders>
            <w:shd w:val="clear" w:color="auto" w:fill="D9D9D9" w:themeFill="background1" w:themeFillShade="D9"/>
          </w:tcPr>
          <w:p w14:paraId="4C94F5FF" w14:textId="31BCE2E6" w:rsidR="00F84982" w:rsidRPr="008824A3" w:rsidRDefault="005443F5" w:rsidP="00447C96">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color w:val="222222"/>
                <w:sz w:val="18"/>
                <w:szCs w:val="18"/>
              </w:rPr>
            </w:pPr>
            <w:r>
              <w:rPr>
                <w:rFonts w:ascii="Calibri" w:hAnsi="Calibri" w:cs="Calibri"/>
                <w:color w:val="222222"/>
                <w:sz w:val="18"/>
                <w:szCs w:val="18"/>
              </w:rPr>
              <w:t>North</w:t>
            </w:r>
          </w:p>
        </w:tc>
        <w:tc>
          <w:tcPr>
            <w:tcW w:w="2268" w:type="dxa"/>
            <w:tcBorders>
              <w:left w:val="single" w:sz="4" w:space="0" w:color="7F7F7F" w:themeColor="text1" w:themeTint="80"/>
              <w:right w:val="single" w:sz="4" w:space="0" w:color="7F7F7F" w:themeColor="text1" w:themeTint="80"/>
            </w:tcBorders>
            <w:shd w:val="clear" w:color="auto" w:fill="D9D9D9" w:themeFill="background1" w:themeFillShade="D9"/>
          </w:tcPr>
          <w:p w14:paraId="09AE0A70" w14:textId="77777777" w:rsidR="00F84982" w:rsidRPr="008824A3" w:rsidRDefault="00F84982" w:rsidP="00447C96">
            <w:pPr>
              <w:numPr>
                <w:ilvl w:val="0"/>
                <w:numId w:val="16"/>
              </w:numPr>
              <w:tabs>
                <w:tab w:val="num" w:pos="1276"/>
              </w:tabs>
              <w:spacing w:before="20" w:after="20"/>
              <w:ind w:left="313" w:hanging="284"/>
              <w:cnfStyle w:val="000000100000" w:firstRow="0" w:lastRow="0" w:firstColumn="0" w:lastColumn="0" w:oddVBand="0" w:evenVBand="0" w:oddHBand="1" w:evenHBand="0" w:firstRowFirstColumn="0" w:firstRowLastColumn="0" w:lastRowFirstColumn="0" w:lastRowLastColumn="0"/>
              <w:rPr>
                <w:rFonts w:ascii="Calibri" w:hAnsi="Calibri" w:cs="Calibri"/>
                <w:color w:val="222222"/>
                <w:sz w:val="18"/>
                <w:szCs w:val="18"/>
              </w:rPr>
            </w:pPr>
            <w:r w:rsidRPr="008824A3">
              <w:rPr>
                <w:rFonts w:ascii="Calibri" w:eastAsia="Times New Roman" w:hAnsi="Calibri" w:cs="Arial"/>
                <w:bCs/>
                <w:color w:val="000000" w:themeColor="text1"/>
                <w:sz w:val="18"/>
                <w:szCs w:val="18"/>
                <w:lang w:val="en-AU" w:eastAsia="en-AU"/>
              </w:rPr>
              <w:t>Recreation with transition out of commercial harvesting</w:t>
            </w:r>
            <w:r w:rsidRPr="008824A3">
              <w:rPr>
                <w:rFonts w:ascii="Calibri" w:eastAsiaTheme="minorEastAsia" w:hAnsi="Calibri" w:cs="Calibri"/>
                <w:color w:val="222222"/>
                <w:sz w:val="18"/>
                <w:szCs w:val="18"/>
                <w:lang w:eastAsia="ja-JP"/>
              </w:rPr>
              <w:t xml:space="preserve"> </w:t>
            </w:r>
          </w:p>
        </w:tc>
        <w:tc>
          <w:tcPr>
            <w:tcW w:w="1559" w:type="dxa"/>
            <w:tcBorders>
              <w:left w:val="single" w:sz="4" w:space="0" w:color="7F7F7F" w:themeColor="text1" w:themeTint="80"/>
              <w:right w:val="single" w:sz="4" w:space="0" w:color="7F7F7F" w:themeColor="text1" w:themeTint="80"/>
            </w:tcBorders>
            <w:shd w:val="clear" w:color="auto" w:fill="D9D9D9" w:themeFill="background1" w:themeFillShade="D9"/>
          </w:tcPr>
          <w:p w14:paraId="74D31325" w14:textId="77777777" w:rsidR="009372AF" w:rsidRPr="008824A3" w:rsidRDefault="009372AF" w:rsidP="00447C96">
            <w:pPr>
              <w:numPr>
                <w:ilvl w:val="0"/>
                <w:numId w:val="16"/>
              </w:numPr>
              <w:tabs>
                <w:tab w:val="num" w:pos="1276"/>
              </w:tabs>
              <w:spacing w:before="20" w:after="20"/>
              <w:ind w:left="178" w:hanging="178"/>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sidRPr="008824A3">
              <w:rPr>
                <w:rFonts w:ascii="Calibri" w:eastAsia="Times New Roman" w:hAnsi="Calibri" w:cs="Arial"/>
                <w:bCs/>
                <w:color w:val="000000" w:themeColor="text1"/>
                <w:sz w:val="18"/>
                <w:szCs w:val="18"/>
                <w:lang w:val="en-AU" w:eastAsia="en-AU"/>
              </w:rPr>
              <w:t>Clear fall</w:t>
            </w:r>
          </w:p>
          <w:p w14:paraId="609275F0" w14:textId="77777777" w:rsidR="00F84982" w:rsidRPr="008824A3" w:rsidRDefault="0041377E" w:rsidP="00447C96">
            <w:pPr>
              <w:numPr>
                <w:ilvl w:val="0"/>
                <w:numId w:val="16"/>
              </w:numPr>
              <w:tabs>
                <w:tab w:val="num" w:pos="1276"/>
              </w:tabs>
              <w:spacing w:before="20" w:after="20"/>
              <w:ind w:left="178" w:hanging="178"/>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sidRPr="008824A3">
              <w:rPr>
                <w:rFonts w:ascii="Calibri" w:eastAsia="Times New Roman" w:hAnsi="Calibri" w:cs="Arial"/>
                <w:bCs/>
                <w:color w:val="000000" w:themeColor="text1"/>
                <w:sz w:val="18"/>
                <w:szCs w:val="18"/>
                <w:lang w:val="en-AU" w:eastAsia="en-AU"/>
              </w:rPr>
              <w:t xml:space="preserve">Native forest </w:t>
            </w:r>
            <w:r w:rsidR="00F84982" w:rsidRPr="008824A3">
              <w:rPr>
                <w:rFonts w:ascii="Calibri" w:eastAsia="Times New Roman" w:hAnsi="Calibri" w:cs="Arial"/>
                <w:bCs/>
                <w:color w:val="000000" w:themeColor="text1"/>
                <w:sz w:val="18"/>
                <w:szCs w:val="18"/>
                <w:lang w:val="en-AU" w:eastAsia="en-AU"/>
              </w:rPr>
              <w:t>establishment</w:t>
            </w:r>
          </w:p>
        </w:tc>
        <w:tc>
          <w:tcPr>
            <w:tcW w:w="3969" w:type="dxa"/>
            <w:tcBorders>
              <w:left w:val="single" w:sz="4" w:space="0" w:color="7F7F7F" w:themeColor="text1" w:themeTint="80"/>
            </w:tcBorders>
            <w:shd w:val="clear" w:color="auto" w:fill="D9D9D9" w:themeFill="background1" w:themeFillShade="D9"/>
          </w:tcPr>
          <w:p w14:paraId="6DC36FFF" w14:textId="70C75475" w:rsidR="00F84982" w:rsidRPr="008824A3" w:rsidRDefault="00F84982" w:rsidP="00447C96">
            <w:pPr>
              <w:numPr>
                <w:ilvl w:val="0"/>
                <w:numId w:val="16"/>
              </w:numPr>
              <w:tabs>
                <w:tab w:val="num" w:pos="1276"/>
              </w:tabs>
              <w:spacing w:before="20" w:after="20"/>
              <w:ind w:left="178" w:hanging="141"/>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sidRPr="008824A3">
              <w:rPr>
                <w:rFonts w:ascii="Calibri" w:eastAsia="Times New Roman" w:hAnsi="Calibri" w:cs="Arial"/>
                <w:bCs/>
                <w:color w:val="000000" w:themeColor="text1"/>
                <w:sz w:val="18"/>
                <w:szCs w:val="18"/>
                <w:lang w:val="en-AU" w:eastAsia="en-AU"/>
              </w:rPr>
              <w:t>The Majura Pines Recreation Master Plan guides</w:t>
            </w:r>
            <w:r w:rsidR="009372AF" w:rsidRPr="008824A3">
              <w:rPr>
                <w:rFonts w:ascii="Calibri" w:eastAsia="Times New Roman" w:hAnsi="Calibri" w:cs="Arial"/>
                <w:bCs/>
                <w:color w:val="000000" w:themeColor="text1"/>
                <w:sz w:val="18"/>
                <w:szCs w:val="18"/>
                <w:lang w:val="en-AU" w:eastAsia="en-AU"/>
              </w:rPr>
              <w:t xml:space="preserve"> future planning </w:t>
            </w:r>
            <w:r w:rsidR="00F26FD6">
              <w:rPr>
                <w:rFonts w:ascii="Calibri" w:eastAsia="Times New Roman" w:hAnsi="Calibri" w:cs="Arial"/>
                <w:bCs/>
                <w:color w:val="000000" w:themeColor="text1"/>
                <w:sz w:val="18"/>
                <w:szCs w:val="18"/>
                <w:lang w:val="en-AU" w:eastAsia="en-AU"/>
              </w:rPr>
              <w:t>and management of the</w:t>
            </w:r>
            <w:r w:rsidRPr="008824A3">
              <w:rPr>
                <w:rFonts w:ascii="Calibri" w:eastAsia="Times New Roman" w:hAnsi="Calibri" w:cs="Arial"/>
                <w:bCs/>
                <w:color w:val="000000" w:themeColor="text1"/>
                <w:sz w:val="18"/>
                <w:szCs w:val="18"/>
                <w:lang w:val="en-AU" w:eastAsia="en-AU"/>
              </w:rPr>
              <w:t xml:space="preserve"> plantation. </w:t>
            </w:r>
          </w:p>
          <w:p w14:paraId="7DAC747B" w14:textId="77777777" w:rsidR="00362B9A" w:rsidRPr="008824A3" w:rsidRDefault="0000778A" w:rsidP="00362B9A">
            <w:pPr>
              <w:numPr>
                <w:ilvl w:val="0"/>
                <w:numId w:val="16"/>
              </w:numPr>
              <w:tabs>
                <w:tab w:val="num" w:pos="1276"/>
              </w:tabs>
              <w:spacing w:before="20" w:after="20"/>
              <w:ind w:left="178" w:hanging="141"/>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sidRPr="008824A3">
              <w:rPr>
                <w:rFonts w:ascii="Calibri" w:eastAsia="Times New Roman" w:hAnsi="Calibri" w:cs="Arial"/>
                <w:bCs/>
                <w:color w:val="000000" w:themeColor="text1"/>
                <w:sz w:val="18"/>
                <w:szCs w:val="18"/>
                <w:lang w:val="en-AU" w:eastAsia="en-AU"/>
              </w:rPr>
              <w:t>Limited commercial value, h</w:t>
            </w:r>
            <w:r w:rsidR="00362B9A" w:rsidRPr="008824A3">
              <w:rPr>
                <w:rFonts w:ascii="Calibri" w:eastAsia="Times New Roman" w:hAnsi="Calibri" w:cs="Arial"/>
                <w:bCs/>
                <w:color w:val="000000" w:themeColor="text1"/>
                <w:sz w:val="18"/>
                <w:szCs w:val="18"/>
                <w:lang w:val="en-AU" w:eastAsia="en-AU"/>
              </w:rPr>
              <w:t>arvesting and re-establishmen</w:t>
            </w:r>
            <w:r w:rsidR="0041377E" w:rsidRPr="008824A3">
              <w:rPr>
                <w:rFonts w:ascii="Calibri" w:eastAsia="Times New Roman" w:hAnsi="Calibri" w:cs="Arial"/>
                <w:bCs/>
                <w:color w:val="000000" w:themeColor="text1"/>
                <w:sz w:val="18"/>
                <w:szCs w:val="18"/>
                <w:lang w:val="en-AU" w:eastAsia="en-AU"/>
              </w:rPr>
              <w:t>t may occur under direction of d</w:t>
            </w:r>
            <w:r w:rsidR="00362B9A" w:rsidRPr="008824A3">
              <w:rPr>
                <w:rFonts w:ascii="Calibri" w:eastAsia="Times New Roman" w:hAnsi="Calibri" w:cs="Arial"/>
                <w:bCs/>
                <w:color w:val="000000" w:themeColor="text1"/>
                <w:sz w:val="18"/>
                <w:szCs w:val="18"/>
                <w:lang w:val="en-AU" w:eastAsia="en-AU"/>
              </w:rPr>
              <w:t>istrict staff.</w:t>
            </w:r>
          </w:p>
        </w:tc>
      </w:tr>
      <w:tr w:rsidR="00447C96" w14:paraId="4069F70D" w14:textId="77777777" w:rsidTr="002A5015">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7F7F7F" w:themeColor="text1" w:themeTint="80"/>
              <w:bottom w:val="single" w:sz="4" w:space="0" w:color="7F7F7F" w:themeColor="text1" w:themeTint="80"/>
              <w:right w:val="single" w:sz="4" w:space="0" w:color="7F7F7F" w:themeColor="text1" w:themeTint="80"/>
            </w:tcBorders>
          </w:tcPr>
          <w:p w14:paraId="2A1B5EA9" w14:textId="63BB26DB" w:rsidR="00F84982" w:rsidRPr="0064187E" w:rsidRDefault="002A5015" w:rsidP="00447C96">
            <w:pPr>
              <w:spacing w:before="20" w:after="20"/>
              <w:rPr>
                <w:rFonts w:ascii="Calibri" w:hAnsi="Calibri" w:cs="Calibri"/>
                <w:color w:val="222222"/>
                <w:sz w:val="18"/>
                <w:szCs w:val="18"/>
              </w:rPr>
            </w:pPr>
            <w:r>
              <w:rPr>
                <w:rFonts w:ascii="Calibri" w:eastAsiaTheme="minorEastAsia" w:hAnsi="Calibri" w:cs="Calibri"/>
                <w:color w:val="222222"/>
                <w:sz w:val="18"/>
                <w:szCs w:val="18"/>
                <w:lang w:eastAsia="ja-JP"/>
              </w:rPr>
              <w:t xml:space="preserve">4. </w:t>
            </w:r>
            <w:r w:rsidR="00F84982" w:rsidRPr="0064187E">
              <w:rPr>
                <w:rFonts w:ascii="Calibri" w:eastAsiaTheme="minorEastAsia" w:hAnsi="Calibri" w:cs="Calibri"/>
                <w:color w:val="222222"/>
                <w:sz w:val="18"/>
                <w:szCs w:val="18"/>
                <w:lang w:eastAsia="ja-JP"/>
              </w:rPr>
              <w:t>Stromlo</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70B4EA9" w14:textId="088E7FD3" w:rsidR="00F84982" w:rsidRPr="00A12C77" w:rsidRDefault="005443F5" w:rsidP="00447C96">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222222"/>
                <w:sz w:val="18"/>
                <w:szCs w:val="18"/>
              </w:rPr>
            </w:pPr>
            <w:r>
              <w:rPr>
                <w:rFonts w:ascii="Calibri" w:hAnsi="Calibri" w:cs="Calibri"/>
                <w:color w:val="222222"/>
                <w:sz w:val="18"/>
                <w:szCs w:val="18"/>
              </w:rPr>
              <w:t>North</w:t>
            </w:r>
          </w:p>
        </w:tc>
        <w:tc>
          <w:tcPr>
            <w:tcW w:w="22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7D59E5D" w14:textId="77777777" w:rsidR="009372AF" w:rsidRPr="009372AF" w:rsidRDefault="009372AF" w:rsidP="00447C96">
            <w:pPr>
              <w:numPr>
                <w:ilvl w:val="0"/>
                <w:numId w:val="16"/>
              </w:numPr>
              <w:tabs>
                <w:tab w:val="num" w:pos="1276"/>
              </w:tabs>
              <w:spacing w:before="20" w:after="20"/>
              <w:ind w:left="313" w:hanging="284"/>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sidRPr="009372AF">
              <w:rPr>
                <w:rFonts w:ascii="Calibri" w:eastAsia="Times New Roman" w:hAnsi="Calibri" w:cs="Arial"/>
                <w:bCs/>
                <w:color w:val="000000" w:themeColor="text1"/>
                <w:sz w:val="18"/>
                <w:szCs w:val="18"/>
                <w:lang w:val="en-AU" w:eastAsia="en-AU"/>
              </w:rPr>
              <w:t>Commercial harvesting</w:t>
            </w:r>
          </w:p>
          <w:p w14:paraId="2928F7BB" w14:textId="4A95D446" w:rsidR="00F84982" w:rsidRPr="00A12C77" w:rsidRDefault="00907569" w:rsidP="00447C96">
            <w:pPr>
              <w:numPr>
                <w:ilvl w:val="0"/>
                <w:numId w:val="16"/>
              </w:numPr>
              <w:tabs>
                <w:tab w:val="num" w:pos="1276"/>
              </w:tabs>
              <w:spacing w:before="20" w:after="20"/>
              <w:ind w:left="313" w:hanging="284"/>
              <w:cnfStyle w:val="000000000000" w:firstRow="0" w:lastRow="0" w:firstColumn="0" w:lastColumn="0" w:oddVBand="0" w:evenVBand="0" w:oddHBand="0" w:evenHBand="0" w:firstRowFirstColumn="0" w:firstRowLastColumn="0" w:lastRowFirstColumn="0" w:lastRowLastColumn="0"/>
              <w:rPr>
                <w:rFonts w:ascii="Calibri" w:hAnsi="Calibri" w:cs="Calibri"/>
                <w:color w:val="222222"/>
                <w:sz w:val="18"/>
                <w:szCs w:val="18"/>
              </w:rPr>
            </w:pPr>
            <w:r>
              <w:rPr>
                <w:rFonts w:ascii="Calibri" w:eastAsia="Times New Roman" w:hAnsi="Calibri" w:cs="Arial"/>
                <w:bCs/>
                <w:color w:val="000000" w:themeColor="text1"/>
                <w:sz w:val="18"/>
                <w:szCs w:val="18"/>
                <w:lang w:val="en-AU" w:eastAsia="en-AU"/>
              </w:rPr>
              <w:t>Future housing</w:t>
            </w: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3B47F47" w14:textId="77777777" w:rsidR="00F84982" w:rsidRPr="00A42703" w:rsidRDefault="00F84982" w:rsidP="00447C96">
            <w:pPr>
              <w:numPr>
                <w:ilvl w:val="0"/>
                <w:numId w:val="16"/>
              </w:numPr>
              <w:tabs>
                <w:tab w:val="num" w:pos="1276"/>
              </w:tabs>
              <w:spacing w:before="20" w:after="20"/>
              <w:ind w:left="178" w:hanging="178"/>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sidRPr="009372AF">
              <w:rPr>
                <w:rFonts w:ascii="Calibri" w:eastAsia="Times New Roman" w:hAnsi="Calibri" w:cs="Arial"/>
                <w:bCs/>
                <w:color w:val="000000" w:themeColor="text1"/>
                <w:sz w:val="18"/>
                <w:szCs w:val="18"/>
                <w:lang w:val="en-AU" w:eastAsia="en-AU"/>
              </w:rPr>
              <w:t>Thinning</w:t>
            </w:r>
          </w:p>
        </w:tc>
        <w:tc>
          <w:tcPr>
            <w:tcW w:w="3969" w:type="dxa"/>
            <w:tcBorders>
              <w:top w:val="single" w:sz="4" w:space="0" w:color="7F7F7F" w:themeColor="text1" w:themeTint="80"/>
              <w:left w:val="single" w:sz="4" w:space="0" w:color="7F7F7F" w:themeColor="text1" w:themeTint="80"/>
              <w:bottom w:val="single" w:sz="4" w:space="0" w:color="7F7F7F" w:themeColor="text1" w:themeTint="80"/>
            </w:tcBorders>
          </w:tcPr>
          <w:p w14:paraId="75AE7275" w14:textId="0E53CCFA" w:rsidR="00EE7C3A" w:rsidRPr="00F26FD6" w:rsidRDefault="00A42703" w:rsidP="00F26FD6">
            <w:pPr>
              <w:numPr>
                <w:ilvl w:val="0"/>
                <w:numId w:val="16"/>
              </w:numPr>
              <w:tabs>
                <w:tab w:val="num" w:pos="1276"/>
              </w:tabs>
              <w:spacing w:before="20" w:after="20"/>
              <w:ind w:left="178" w:hanging="141"/>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Pr>
                <w:rFonts w:ascii="Calibri" w:eastAsia="Times New Roman" w:hAnsi="Calibri" w:cs="Arial"/>
                <w:bCs/>
                <w:color w:val="000000" w:themeColor="text1"/>
                <w:sz w:val="18"/>
                <w:szCs w:val="18"/>
                <w:lang w:val="en-AU" w:eastAsia="en-AU"/>
              </w:rPr>
              <w:t>Stromlo has been Identified</w:t>
            </w:r>
            <w:r w:rsidRPr="00AF59B6">
              <w:rPr>
                <w:rFonts w:ascii="Calibri" w:eastAsia="Times New Roman" w:hAnsi="Calibri" w:cs="Arial"/>
                <w:bCs/>
                <w:color w:val="000000" w:themeColor="text1"/>
                <w:sz w:val="18"/>
                <w:szCs w:val="18"/>
                <w:lang w:val="en-AU" w:eastAsia="en-AU"/>
              </w:rPr>
              <w:t xml:space="preserve"> for future housing</w:t>
            </w:r>
            <w:r w:rsidR="00F26FD6">
              <w:rPr>
                <w:rFonts w:ascii="Calibri" w:eastAsia="Times New Roman" w:hAnsi="Calibri" w:cs="Arial"/>
                <w:bCs/>
                <w:color w:val="000000" w:themeColor="text1"/>
                <w:sz w:val="18"/>
                <w:szCs w:val="18"/>
                <w:lang w:val="en-AU" w:eastAsia="en-AU"/>
              </w:rPr>
              <w:t>, will not be re-established after harvesting.</w:t>
            </w:r>
          </w:p>
        </w:tc>
      </w:tr>
      <w:tr w:rsidR="00447C96" w14:paraId="28A8DEF3" w14:textId="77777777" w:rsidTr="002A5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7F7F7F" w:themeColor="text1" w:themeTint="80"/>
            </w:tcBorders>
            <w:shd w:val="clear" w:color="auto" w:fill="D9D9D9" w:themeFill="background1" w:themeFillShade="D9"/>
          </w:tcPr>
          <w:p w14:paraId="3C379400" w14:textId="23D0C465" w:rsidR="00A42703" w:rsidRPr="008824A3" w:rsidRDefault="002A5015" w:rsidP="00447C96">
            <w:pPr>
              <w:spacing w:before="20" w:after="20"/>
              <w:rPr>
                <w:rFonts w:ascii="Calibri" w:hAnsi="Calibri" w:cs="Calibri"/>
                <w:color w:val="222222"/>
                <w:sz w:val="18"/>
                <w:szCs w:val="18"/>
              </w:rPr>
            </w:pPr>
            <w:r>
              <w:rPr>
                <w:rFonts w:ascii="Calibri" w:eastAsiaTheme="minorEastAsia" w:hAnsi="Calibri" w:cs="Calibri"/>
                <w:color w:val="222222"/>
                <w:sz w:val="18"/>
                <w:szCs w:val="18"/>
                <w:lang w:eastAsia="ja-JP"/>
              </w:rPr>
              <w:t xml:space="preserve">5. </w:t>
            </w:r>
            <w:r w:rsidR="00F84982" w:rsidRPr="008824A3">
              <w:rPr>
                <w:rFonts w:ascii="Calibri" w:eastAsiaTheme="minorEastAsia" w:hAnsi="Calibri" w:cs="Calibri"/>
                <w:color w:val="222222"/>
                <w:sz w:val="18"/>
                <w:szCs w:val="18"/>
                <w:lang w:eastAsia="ja-JP"/>
              </w:rPr>
              <w:t>Uriarra</w:t>
            </w:r>
            <w:r w:rsidR="00A42703" w:rsidRPr="008824A3">
              <w:rPr>
                <w:rFonts w:ascii="Calibri" w:hAnsi="Calibri" w:cs="Calibri"/>
                <w:color w:val="222222"/>
                <w:sz w:val="18"/>
                <w:szCs w:val="18"/>
              </w:rPr>
              <w:t xml:space="preserve"> - LCC</w:t>
            </w:r>
          </w:p>
        </w:tc>
        <w:tc>
          <w:tcPr>
            <w:tcW w:w="1418" w:type="dxa"/>
            <w:tcBorders>
              <w:left w:val="single" w:sz="4" w:space="0" w:color="7F7F7F" w:themeColor="text1" w:themeTint="80"/>
              <w:right w:val="single" w:sz="4" w:space="0" w:color="7F7F7F" w:themeColor="text1" w:themeTint="80"/>
            </w:tcBorders>
            <w:shd w:val="clear" w:color="auto" w:fill="D9D9D9" w:themeFill="background1" w:themeFillShade="D9"/>
          </w:tcPr>
          <w:p w14:paraId="3B359B84" w14:textId="77777777" w:rsidR="00F84982" w:rsidRPr="008824A3" w:rsidRDefault="00F84982" w:rsidP="00447C96">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color w:val="222222"/>
                <w:sz w:val="18"/>
                <w:szCs w:val="18"/>
              </w:rPr>
            </w:pPr>
            <w:r w:rsidRPr="008824A3">
              <w:rPr>
                <w:rFonts w:ascii="Calibri" w:eastAsiaTheme="minorEastAsia" w:hAnsi="Calibri" w:cs="Calibri"/>
                <w:color w:val="222222"/>
                <w:sz w:val="18"/>
                <w:szCs w:val="18"/>
                <w:lang w:eastAsia="ja-JP"/>
              </w:rPr>
              <w:t>Murrumbidgee River Corridor</w:t>
            </w:r>
          </w:p>
        </w:tc>
        <w:tc>
          <w:tcPr>
            <w:tcW w:w="2268" w:type="dxa"/>
            <w:tcBorders>
              <w:left w:val="single" w:sz="4" w:space="0" w:color="7F7F7F" w:themeColor="text1" w:themeTint="80"/>
              <w:right w:val="single" w:sz="4" w:space="0" w:color="7F7F7F" w:themeColor="text1" w:themeTint="80"/>
            </w:tcBorders>
            <w:shd w:val="clear" w:color="auto" w:fill="D9D9D9" w:themeFill="background1" w:themeFillShade="D9"/>
          </w:tcPr>
          <w:p w14:paraId="129BF6CA" w14:textId="77777777" w:rsidR="00A42703" w:rsidRPr="008824A3" w:rsidRDefault="00A42703" w:rsidP="00447C96">
            <w:pPr>
              <w:numPr>
                <w:ilvl w:val="0"/>
                <w:numId w:val="16"/>
              </w:numPr>
              <w:tabs>
                <w:tab w:val="num" w:pos="1276"/>
              </w:tabs>
              <w:spacing w:before="20" w:after="20"/>
              <w:ind w:left="313" w:hanging="284"/>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sidRPr="008824A3">
              <w:rPr>
                <w:rFonts w:ascii="Calibri" w:eastAsia="Times New Roman" w:hAnsi="Calibri" w:cs="Arial"/>
                <w:bCs/>
                <w:color w:val="000000" w:themeColor="text1"/>
                <w:sz w:val="18"/>
                <w:szCs w:val="18"/>
                <w:lang w:val="en-AU" w:eastAsia="en-AU"/>
              </w:rPr>
              <w:t>Commercial harvesting</w:t>
            </w:r>
          </w:p>
          <w:p w14:paraId="04576313" w14:textId="77777777" w:rsidR="00F84982" w:rsidRPr="008824A3" w:rsidRDefault="00A42703" w:rsidP="00447C96">
            <w:pPr>
              <w:numPr>
                <w:ilvl w:val="0"/>
                <w:numId w:val="16"/>
              </w:numPr>
              <w:tabs>
                <w:tab w:val="num" w:pos="1276"/>
              </w:tabs>
              <w:spacing w:before="20" w:after="20"/>
              <w:ind w:left="313" w:hanging="284"/>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sidRPr="008824A3">
              <w:rPr>
                <w:rFonts w:ascii="Calibri" w:eastAsia="Times New Roman" w:hAnsi="Calibri" w:cs="Arial"/>
                <w:bCs/>
                <w:color w:val="000000" w:themeColor="text1"/>
                <w:sz w:val="18"/>
                <w:szCs w:val="18"/>
                <w:lang w:val="en-AU" w:eastAsia="en-AU"/>
              </w:rPr>
              <w:t>No plantation re-establishment</w:t>
            </w:r>
          </w:p>
        </w:tc>
        <w:tc>
          <w:tcPr>
            <w:tcW w:w="1559" w:type="dxa"/>
            <w:tcBorders>
              <w:left w:val="single" w:sz="4" w:space="0" w:color="7F7F7F" w:themeColor="text1" w:themeTint="80"/>
              <w:right w:val="single" w:sz="4" w:space="0" w:color="7F7F7F" w:themeColor="text1" w:themeTint="80"/>
            </w:tcBorders>
            <w:shd w:val="clear" w:color="auto" w:fill="D9D9D9" w:themeFill="background1" w:themeFillShade="D9"/>
          </w:tcPr>
          <w:p w14:paraId="27809284" w14:textId="77777777" w:rsidR="00F84982" w:rsidRPr="008824A3" w:rsidRDefault="00A42703" w:rsidP="00447C96">
            <w:pPr>
              <w:numPr>
                <w:ilvl w:val="0"/>
                <w:numId w:val="16"/>
              </w:numPr>
              <w:tabs>
                <w:tab w:val="num" w:pos="1276"/>
              </w:tabs>
              <w:spacing w:before="20" w:after="20"/>
              <w:ind w:left="178" w:hanging="178"/>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sidRPr="008824A3">
              <w:rPr>
                <w:rFonts w:ascii="Calibri" w:eastAsia="Times New Roman" w:hAnsi="Calibri" w:cs="Arial"/>
                <w:bCs/>
                <w:color w:val="000000" w:themeColor="text1"/>
                <w:sz w:val="18"/>
                <w:szCs w:val="18"/>
                <w:lang w:val="en-AU" w:eastAsia="en-AU"/>
              </w:rPr>
              <w:t>Thinning</w:t>
            </w:r>
          </w:p>
        </w:tc>
        <w:tc>
          <w:tcPr>
            <w:tcW w:w="3969" w:type="dxa"/>
            <w:tcBorders>
              <w:left w:val="single" w:sz="4" w:space="0" w:color="7F7F7F" w:themeColor="text1" w:themeTint="80"/>
            </w:tcBorders>
            <w:shd w:val="clear" w:color="auto" w:fill="D9D9D9" w:themeFill="background1" w:themeFillShade="D9"/>
          </w:tcPr>
          <w:p w14:paraId="0A8197CA" w14:textId="4B5FE8F3" w:rsidR="00F84982" w:rsidRPr="008824A3" w:rsidRDefault="00A42703" w:rsidP="00447C96">
            <w:pPr>
              <w:numPr>
                <w:ilvl w:val="0"/>
                <w:numId w:val="16"/>
              </w:numPr>
              <w:tabs>
                <w:tab w:val="num" w:pos="1276"/>
              </w:tabs>
              <w:spacing w:before="20" w:after="20"/>
              <w:ind w:left="178" w:hanging="141"/>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sidRPr="008824A3">
              <w:rPr>
                <w:rFonts w:ascii="Calibri" w:eastAsia="Times New Roman" w:hAnsi="Calibri" w:cs="Arial"/>
                <w:bCs/>
                <w:color w:val="000000" w:themeColor="text1"/>
                <w:sz w:val="18"/>
                <w:szCs w:val="18"/>
                <w:lang w:val="en-AU" w:eastAsia="en-AU"/>
              </w:rPr>
              <w:t>The LCC</w:t>
            </w:r>
            <w:r w:rsidR="00F84982" w:rsidRPr="008824A3">
              <w:rPr>
                <w:rFonts w:ascii="Calibri" w:eastAsia="Times New Roman" w:hAnsi="Calibri" w:cs="Arial"/>
                <w:bCs/>
                <w:color w:val="000000" w:themeColor="text1"/>
                <w:sz w:val="18"/>
                <w:szCs w:val="18"/>
                <w:lang w:val="en-AU" w:eastAsia="en-AU"/>
              </w:rPr>
              <w:t xml:space="preserve"> </w:t>
            </w:r>
            <w:r w:rsidR="004444EE">
              <w:rPr>
                <w:rFonts w:ascii="Calibri" w:eastAsia="Times New Roman" w:hAnsi="Calibri" w:cs="Arial"/>
                <w:bCs/>
                <w:color w:val="000000" w:themeColor="text1"/>
                <w:sz w:val="18"/>
                <w:szCs w:val="18"/>
                <w:lang w:val="en-AU" w:eastAsia="en-AU"/>
              </w:rPr>
              <w:t xml:space="preserve">Reserve </w:t>
            </w:r>
            <w:r w:rsidR="00F84982" w:rsidRPr="008824A3">
              <w:rPr>
                <w:rFonts w:ascii="Calibri" w:eastAsia="Times New Roman" w:hAnsi="Calibri" w:cs="Arial"/>
                <w:bCs/>
                <w:color w:val="000000" w:themeColor="text1"/>
                <w:sz w:val="18"/>
                <w:szCs w:val="18"/>
                <w:lang w:val="en-AU" w:eastAsia="en-AU"/>
              </w:rPr>
              <w:t>Management</w:t>
            </w:r>
            <w:r w:rsidR="004444EE">
              <w:rPr>
                <w:rFonts w:ascii="Calibri" w:eastAsia="Times New Roman" w:hAnsi="Calibri" w:cs="Arial"/>
                <w:bCs/>
                <w:color w:val="000000" w:themeColor="text1"/>
                <w:sz w:val="18"/>
                <w:szCs w:val="18"/>
                <w:lang w:val="en-AU" w:eastAsia="en-AU"/>
              </w:rPr>
              <w:t xml:space="preserve"> Plan</w:t>
            </w:r>
            <w:r w:rsidR="00F84982" w:rsidRPr="008824A3">
              <w:rPr>
                <w:rFonts w:ascii="Calibri" w:eastAsia="Times New Roman" w:hAnsi="Calibri" w:cs="Arial"/>
                <w:bCs/>
                <w:color w:val="000000" w:themeColor="text1"/>
                <w:sz w:val="18"/>
                <w:szCs w:val="18"/>
                <w:lang w:val="en-AU" w:eastAsia="en-AU"/>
              </w:rPr>
              <w:t xml:space="preserve"> guides the future planning, development and management of </w:t>
            </w:r>
            <w:r w:rsidRPr="008824A3">
              <w:rPr>
                <w:rFonts w:ascii="Calibri" w:eastAsia="Times New Roman" w:hAnsi="Calibri" w:cs="Arial"/>
                <w:bCs/>
                <w:color w:val="000000" w:themeColor="text1"/>
                <w:sz w:val="18"/>
                <w:szCs w:val="18"/>
                <w:lang w:val="en-AU" w:eastAsia="en-AU"/>
              </w:rPr>
              <w:t xml:space="preserve">pine </w:t>
            </w:r>
            <w:r w:rsidR="00F84982" w:rsidRPr="008824A3">
              <w:rPr>
                <w:rFonts w:ascii="Calibri" w:eastAsia="Times New Roman" w:hAnsi="Calibri" w:cs="Arial"/>
                <w:bCs/>
                <w:color w:val="000000" w:themeColor="text1"/>
                <w:sz w:val="18"/>
                <w:szCs w:val="18"/>
                <w:lang w:val="en-AU" w:eastAsia="en-AU"/>
              </w:rPr>
              <w:t>plantations</w:t>
            </w:r>
            <w:r w:rsidRPr="008824A3">
              <w:rPr>
                <w:rFonts w:ascii="Calibri" w:eastAsia="Times New Roman" w:hAnsi="Calibri" w:cs="Arial"/>
                <w:bCs/>
                <w:color w:val="000000" w:themeColor="text1"/>
                <w:sz w:val="18"/>
                <w:szCs w:val="18"/>
                <w:lang w:val="en-AU" w:eastAsia="en-AU"/>
              </w:rPr>
              <w:t>.</w:t>
            </w:r>
          </w:p>
        </w:tc>
      </w:tr>
      <w:tr w:rsidR="00447C96" w14:paraId="1C90BEC5" w14:textId="77777777" w:rsidTr="002A5015">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7F7F7F" w:themeColor="text1" w:themeTint="80"/>
              <w:bottom w:val="single" w:sz="4" w:space="0" w:color="7F7F7F" w:themeColor="text1" w:themeTint="80"/>
              <w:right w:val="single" w:sz="4" w:space="0" w:color="7F7F7F" w:themeColor="text1" w:themeTint="80"/>
            </w:tcBorders>
          </w:tcPr>
          <w:p w14:paraId="717DDD73" w14:textId="11FB3160" w:rsidR="00A42703" w:rsidRPr="0064187E" w:rsidRDefault="002A5015" w:rsidP="00447C96">
            <w:pPr>
              <w:spacing w:before="20" w:after="20"/>
              <w:rPr>
                <w:rFonts w:ascii="Calibri" w:eastAsiaTheme="minorEastAsia" w:hAnsi="Calibri" w:cs="Calibri"/>
                <w:color w:val="222222"/>
                <w:sz w:val="18"/>
                <w:szCs w:val="18"/>
                <w:lang w:eastAsia="ja-JP"/>
              </w:rPr>
            </w:pPr>
            <w:r>
              <w:rPr>
                <w:rFonts w:ascii="Calibri" w:hAnsi="Calibri" w:cs="Calibri"/>
                <w:color w:val="222222"/>
                <w:sz w:val="18"/>
                <w:szCs w:val="18"/>
              </w:rPr>
              <w:t xml:space="preserve">5. </w:t>
            </w:r>
            <w:r w:rsidR="00A42703" w:rsidRPr="0064187E">
              <w:rPr>
                <w:rFonts w:ascii="Calibri" w:hAnsi="Calibri" w:cs="Calibri"/>
                <w:color w:val="222222"/>
                <w:sz w:val="18"/>
                <w:szCs w:val="18"/>
              </w:rPr>
              <w:t>Uriarra</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4A5886E" w14:textId="77777777" w:rsidR="00A42703" w:rsidRPr="00A12C77" w:rsidRDefault="00A42703" w:rsidP="00447C96">
            <w:pPr>
              <w:spacing w:before="20" w:after="20"/>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222222"/>
                <w:sz w:val="18"/>
                <w:szCs w:val="18"/>
                <w:lang w:eastAsia="ja-JP"/>
              </w:rPr>
            </w:pPr>
            <w:r w:rsidRPr="00A42703">
              <w:rPr>
                <w:rFonts w:ascii="Calibri" w:hAnsi="Calibri" w:cs="Calibri"/>
                <w:color w:val="222222"/>
                <w:sz w:val="18"/>
                <w:szCs w:val="18"/>
              </w:rPr>
              <w:t>Murrumbidgee River Corridor</w:t>
            </w:r>
          </w:p>
        </w:tc>
        <w:tc>
          <w:tcPr>
            <w:tcW w:w="22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D6F9CFB" w14:textId="77777777" w:rsidR="00AA639D" w:rsidRPr="00AA639D" w:rsidRDefault="00AA639D" w:rsidP="00447C96">
            <w:pPr>
              <w:numPr>
                <w:ilvl w:val="0"/>
                <w:numId w:val="16"/>
              </w:numPr>
              <w:tabs>
                <w:tab w:val="num" w:pos="1276"/>
              </w:tabs>
              <w:spacing w:before="20" w:after="20"/>
              <w:ind w:left="313" w:hanging="284"/>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sidRPr="00AA639D">
              <w:rPr>
                <w:rFonts w:ascii="Calibri" w:eastAsia="Times New Roman" w:hAnsi="Calibri" w:cs="Arial"/>
                <w:bCs/>
                <w:color w:val="000000" w:themeColor="text1"/>
                <w:sz w:val="18"/>
                <w:szCs w:val="18"/>
                <w:lang w:val="en-AU" w:eastAsia="en-AU"/>
              </w:rPr>
              <w:t xml:space="preserve">Commercial harvesting </w:t>
            </w:r>
          </w:p>
          <w:p w14:paraId="1DE62BCB" w14:textId="77777777" w:rsidR="00A42703" w:rsidRPr="00A42703" w:rsidRDefault="00AA639D" w:rsidP="00447C96">
            <w:pPr>
              <w:numPr>
                <w:ilvl w:val="0"/>
                <w:numId w:val="16"/>
              </w:numPr>
              <w:tabs>
                <w:tab w:val="num" w:pos="1276"/>
              </w:tabs>
              <w:spacing w:before="20" w:after="20"/>
              <w:ind w:left="313" w:hanging="284"/>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222222"/>
                <w:sz w:val="18"/>
                <w:szCs w:val="18"/>
                <w:lang w:eastAsia="ja-JP"/>
              </w:rPr>
            </w:pPr>
            <w:r w:rsidRPr="00AA639D">
              <w:rPr>
                <w:rFonts w:ascii="Calibri" w:eastAsia="Times New Roman" w:hAnsi="Calibri" w:cs="Arial"/>
                <w:bCs/>
                <w:color w:val="000000" w:themeColor="text1"/>
                <w:sz w:val="18"/>
                <w:szCs w:val="18"/>
                <w:lang w:val="en-AU" w:eastAsia="en-AU"/>
              </w:rPr>
              <w:t>Plantation re-establishment</w:t>
            </w: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22ABFB9" w14:textId="77777777" w:rsidR="00AA639D" w:rsidRDefault="00AA639D" w:rsidP="00447C96">
            <w:pPr>
              <w:numPr>
                <w:ilvl w:val="0"/>
                <w:numId w:val="16"/>
              </w:numPr>
              <w:tabs>
                <w:tab w:val="num" w:pos="1276"/>
              </w:tabs>
              <w:spacing w:before="20" w:after="20"/>
              <w:ind w:left="178" w:hanging="178"/>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Pr>
                <w:rFonts w:ascii="Calibri" w:eastAsia="Times New Roman" w:hAnsi="Calibri" w:cs="Arial"/>
                <w:bCs/>
                <w:color w:val="000000" w:themeColor="text1"/>
                <w:sz w:val="18"/>
                <w:szCs w:val="18"/>
                <w:lang w:val="en-AU" w:eastAsia="en-AU"/>
              </w:rPr>
              <w:t>Thinning</w:t>
            </w:r>
          </w:p>
          <w:p w14:paraId="5D09DFCA" w14:textId="77777777" w:rsidR="00A42703" w:rsidRPr="00A42703" w:rsidRDefault="00AA639D" w:rsidP="00447C96">
            <w:pPr>
              <w:numPr>
                <w:ilvl w:val="0"/>
                <w:numId w:val="16"/>
              </w:numPr>
              <w:tabs>
                <w:tab w:val="num" w:pos="1276"/>
              </w:tabs>
              <w:spacing w:before="20" w:after="20"/>
              <w:ind w:left="178" w:hanging="178"/>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222222"/>
                <w:sz w:val="18"/>
                <w:szCs w:val="18"/>
                <w:lang w:eastAsia="ja-JP"/>
              </w:rPr>
            </w:pPr>
            <w:r>
              <w:rPr>
                <w:rFonts w:ascii="Calibri" w:eastAsia="Times New Roman" w:hAnsi="Calibri" w:cs="Arial"/>
                <w:bCs/>
                <w:color w:val="000000" w:themeColor="text1"/>
                <w:sz w:val="18"/>
                <w:szCs w:val="18"/>
                <w:lang w:val="en-AU" w:eastAsia="en-AU"/>
              </w:rPr>
              <w:t>P</w:t>
            </w:r>
            <w:r w:rsidRPr="009372AF">
              <w:rPr>
                <w:rFonts w:ascii="Calibri" w:eastAsia="Times New Roman" w:hAnsi="Calibri" w:cs="Arial"/>
                <w:bCs/>
                <w:color w:val="000000" w:themeColor="text1"/>
                <w:sz w:val="18"/>
                <w:szCs w:val="18"/>
                <w:lang w:val="en-AU" w:eastAsia="en-AU"/>
              </w:rPr>
              <w:t>lantation infill</w:t>
            </w:r>
          </w:p>
        </w:tc>
        <w:tc>
          <w:tcPr>
            <w:tcW w:w="3969" w:type="dxa"/>
            <w:tcBorders>
              <w:top w:val="single" w:sz="4" w:space="0" w:color="7F7F7F" w:themeColor="text1" w:themeTint="80"/>
              <w:left w:val="single" w:sz="4" w:space="0" w:color="7F7F7F" w:themeColor="text1" w:themeTint="80"/>
              <w:bottom w:val="single" w:sz="4" w:space="0" w:color="7F7F7F" w:themeColor="text1" w:themeTint="80"/>
            </w:tcBorders>
          </w:tcPr>
          <w:p w14:paraId="5EDB4270" w14:textId="77777777" w:rsidR="00A42703" w:rsidRPr="00A42703" w:rsidRDefault="00AA639D" w:rsidP="00447C96">
            <w:pPr>
              <w:numPr>
                <w:ilvl w:val="0"/>
                <w:numId w:val="16"/>
              </w:numPr>
              <w:tabs>
                <w:tab w:val="num" w:pos="1276"/>
              </w:tabs>
              <w:spacing w:before="20" w:after="20"/>
              <w:ind w:left="178" w:hanging="14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222222"/>
                <w:sz w:val="18"/>
                <w:szCs w:val="18"/>
                <w:lang w:eastAsia="ja-JP"/>
              </w:rPr>
            </w:pPr>
            <w:r w:rsidRPr="00AA639D">
              <w:rPr>
                <w:rFonts w:ascii="Calibri" w:eastAsia="Times New Roman" w:hAnsi="Calibri" w:cs="Arial"/>
                <w:bCs/>
                <w:color w:val="000000" w:themeColor="text1"/>
                <w:sz w:val="18"/>
                <w:szCs w:val="18"/>
                <w:lang w:val="en-AU" w:eastAsia="en-AU"/>
              </w:rPr>
              <w:t>Pine regrowth along Blue Range Road is considered a high fire risk and is mana</w:t>
            </w:r>
            <w:r w:rsidR="0000778A">
              <w:rPr>
                <w:rFonts w:ascii="Calibri" w:eastAsia="Times New Roman" w:hAnsi="Calibri" w:cs="Arial"/>
                <w:bCs/>
                <w:color w:val="000000" w:themeColor="text1"/>
                <w:sz w:val="18"/>
                <w:szCs w:val="18"/>
                <w:lang w:val="en-AU" w:eastAsia="en-AU"/>
              </w:rPr>
              <w:t>ged under a separate ‘Blue Range P</w:t>
            </w:r>
            <w:r>
              <w:rPr>
                <w:rFonts w:ascii="Calibri" w:eastAsia="Times New Roman" w:hAnsi="Calibri" w:cs="Arial"/>
                <w:bCs/>
                <w:color w:val="000000" w:themeColor="text1"/>
                <w:sz w:val="18"/>
                <w:szCs w:val="18"/>
                <w:lang w:val="en-AU" w:eastAsia="en-AU"/>
              </w:rPr>
              <w:t>lan</w:t>
            </w:r>
            <w:r w:rsidR="0000778A">
              <w:rPr>
                <w:rFonts w:ascii="Calibri" w:eastAsia="Times New Roman" w:hAnsi="Calibri" w:cs="Arial"/>
                <w:bCs/>
                <w:color w:val="000000" w:themeColor="text1"/>
                <w:sz w:val="18"/>
                <w:szCs w:val="18"/>
                <w:lang w:val="en-AU" w:eastAsia="en-AU"/>
              </w:rPr>
              <w:t>’</w:t>
            </w:r>
            <w:r w:rsidR="00E646C9">
              <w:rPr>
                <w:rFonts w:ascii="Calibri" w:eastAsia="Times New Roman" w:hAnsi="Calibri" w:cs="Arial"/>
                <w:bCs/>
                <w:color w:val="000000" w:themeColor="text1"/>
                <w:sz w:val="18"/>
                <w:szCs w:val="18"/>
                <w:lang w:val="en-AU" w:eastAsia="en-AU"/>
              </w:rPr>
              <w:t>. I</w:t>
            </w:r>
            <w:r w:rsidRPr="00AA639D">
              <w:rPr>
                <w:rFonts w:ascii="Calibri" w:eastAsia="Times New Roman" w:hAnsi="Calibri" w:cs="Arial"/>
                <w:bCs/>
                <w:color w:val="000000" w:themeColor="text1"/>
                <w:sz w:val="18"/>
                <w:szCs w:val="18"/>
                <w:lang w:val="en-AU" w:eastAsia="en-AU"/>
              </w:rPr>
              <w:t>ncludes pine regrowth inside and outside the LCC.</w:t>
            </w:r>
          </w:p>
        </w:tc>
      </w:tr>
      <w:tr w:rsidR="00447C96" w14:paraId="29E746A4" w14:textId="77777777" w:rsidTr="002A5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7F7F7F" w:themeColor="text1" w:themeTint="80"/>
            </w:tcBorders>
          </w:tcPr>
          <w:p w14:paraId="77F35D9C" w14:textId="26BA5A70" w:rsidR="00F84982" w:rsidRPr="0064187E" w:rsidRDefault="002A5015" w:rsidP="00447C96">
            <w:pPr>
              <w:spacing w:before="20" w:after="20"/>
              <w:rPr>
                <w:rFonts w:ascii="Calibri" w:hAnsi="Calibri" w:cs="Calibri"/>
                <w:color w:val="222222"/>
                <w:sz w:val="18"/>
                <w:szCs w:val="18"/>
              </w:rPr>
            </w:pPr>
            <w:r>
              <w:rPr>
                <w:rFonts w:ascii="Calibri" w:eastAsiaTheme="minorEastAsia" w:hAnsi="Calibri" w:cs="Calibri"/>
                <w:color w:val="222222"/>
                <w:sz w:val="18"/>
                <w:szCs w:val="18"/>
                <w:lang w:eastAsia="ja-JP"/>
              </w:rPr>
              <w:t xml:space="preserve">6. </w:t>
            </w:r>
            <w:r w:rsidR="00F84982" w:rsidRPr="0064187E">
              <w:rPr>
                <w:rFonts w:ascii="Calibri" w:eastAsiaTheme="minorEastAsia" w:hAnsi="Calibri" w:cs="Calibri"/>
                <w:color w:val="222222"/>
                <w:sz w:val="18"/>
                <w:szCs w:val="18"/>
                <w:lang w:eastAsia="ja-JP"/>
              </w:rPr>
              <w:t>Pierces Creek</w:t>
            </w:r>
          </w:p>
        </w:tc>
        <w:tc>
          <w:tcPr>
            <w:tcW w:w="1418" w:type="dxa"/>
            <w:tcBorders>
              <w:left w:val="single" w:sz="4" w:space="0" w:color="7F7F7F" w:themeColor="text1" w:themeTint="80"/>
              <w:right w:val="single" w:sz="4" w:space="0" w:color="7F7F7F" w:themeColor="text1" w:themeTint="80"/>
            </w:tcBorders>
          </w:tcPr>
          <w:p w14:paraId="4E5B25E7" w14:textId="77777777" w:rsidR="00F84982" w:rsidRPr="00A12C77" w:rsidRDefault="00F84982" w:rsidP="00447C96">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color w:val="222222"/>
                <w:sz w:val="18"/>
                <w:szCs w:val="18"/>
              </w:rPr>
            </w:pPr>
            <w:r w:rsidRPr="00A12C77">
              <w:rPr>
                <w:rFonts w:ascii="Calibri" w:eastAsiaTheme="minorEastAsia" w:hAnsi="Calibri" w:cs="Calibri"/>
                <w:color w:val="222222"/>
                <w:sz w:val="18"/>
                <w:szCs w:val="18"/>
                <w:lang w:eastAsia="ja-JP"/>
              </w:rPr>
              <w:t>Tidbinbilla</w:t>
            </w:r>
          </w:p>
        </w:tc>
        <w:tc>
          <w:tcPr>
            <w:tcW w:w="2268" w:type="dxa"/>
            <w:tcBorders>
              <w:left w:val="single" w:sz="4" w:space="0" w:color="7F7F7F" w:themeColor="text1" w:themeTint="80"/>
              <w:right w:val="single" w:sz="4" w:space="0" w:color="7F7F7F" w:themeColor="text1" w:themeTint="80"/>
            </w:tcBorders>
          </w:tcPr>
          <w:p w14:paraId="19C9EF0E" w14:textId="77777777" w:rsidR="009372AF" w:rsidRDefault="00F84982" w:rsidP="00447C96">
            <w:pPr>
              <w:numPr>
                <w:ilvl w:val="0"/>
                <w:numId w:val="16"/>
              </w:numPr>
              <w:tabs>
                <w:tab w:val="num" w:pos="1276"/>
              </w:tabs>
              <w:spacing w:before="20" w:after="20"/>
              <w:ind w:left="313" w:hanging="284"/>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sidRPr="009372AF">
              <w:rPr>
                <w:rFonts w:ascii="Calibri" w:eastAsia="Times New Roman" w:hAnsi="Calibri" w:cs="Arial"/>
                <w:bCs/>
                <w:color w:val="000000" w:themeColor="text1"/>
                <w:sz w:val="18"/>
                <w:szCs w:val="18"/>
                <w:lang w:val="en-AU" w:eastAsia="en-AU"/>
              </w:rPr>
              <w:t xml:space="preserve">Commercial </w:t>
            </w:r>
            <w:r w:rsidR="009372AF">
              <w:rPr>
                <w:rFonts w:ascii="Calibri" w:eastAsia="Times New Roman" w:hAnsi="Calibri" w:cs="Arial"/>
                <w:bCs/>
                <w:color w:val="000000" w:themeColor="text1"/>
                <w:sz w:val="18"/>
                <w:szCs w:val="18"/>
                <w:lang w:val="en-AU" w:eastAsia="en-AU"/>
              </w:rPr>
              <w:t xml:space="preserve">harvesting </w:t>
            </w:r>
          </w:p>
          <w:p w14:paraId="72E4A148" w14:textId="77777777" w:rsidR="00F84982" w:rsidRPr="009372AF" w:rsidRDefault="009372AF" w:rsidP="00447C96">
            <w:pPr>
              <w:numPr>
                <w:ilvl w:val="0"/>
                <w:numId w:val="16"/>
              </w:numPr>
              <w:tabs>
                <w:tab w:val="num" w:pos="1276"/>
              </w:tabs>
              <w:spacing w:before="20" w:after="20"/>
              <w:ind w:left="313" w:hanging="284"/>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Pr>
                <w:rFonts w:ascii="Calibri" w:eastAsia="Times New Roman" w:hAnsi="Calibri" w:cs="Arial"/>
                <w:bCs/>
                <w:color w:val="000000" w:themeColor="text1"/>
                <w:sz w:val="18"/>
                <w:szCs w:val="18"/>
                <w:lang w:val="en-AU" w:eastAsia="en-AU"/>
              </w:rPr>
              <w:t>P</w:t>
            </w:r>
            <w:r w:rsidR="00F84982" w:rsidRPr="009372AF">
              <w:rPr>
                <w:rFonts w:ascii="Calibri" w:eastAsia="Times New Roman" w:hAnsi="Calibri" w:cs="Arial"/>
                <w:bCs/>
                <w:color w:val="000000" w:themeColor="text1"/>
                <w:sz w:val="18"/>
                <w:szCs w:val="18"/>
                <w:lang w:val="en-AU" w:eastAsia="en-AU"/>
              </w:rPr>
              <w:t>lantation re-establishment</w:t>
            </w:r>
          </w:p>
        </w:tc>
        <w:tc>
          <w:tcPr>
            <w:tcW w:w="1559" w:type="dxa"/>
            <w:tcBorders>
              <w:left w:val="single" w:sz="4" w:space="0" w:color="7F7F7F" w:themeColor="text1" w:themeTint="80"/>
              <w:right w:val="single" w:sz="4" w:space="0" w:color="7F7F7F" w:themeColor="text1" w:themeTint="80"/>
            </w:tcBorders>
          </w:tcPr>
          <w:p w14:paraId="480C4602" w14:textId="77777777" w:rsidR="00AA639D" w:rsidRDefault="00AA639D" w:rsidP="00447C96">
            <w:pPr>
              <w:numPr>
                <w:ilvl w:val="0"/>
                <w:numId w:val="16"/>
              </w:numPr>
              <w:tabs>
                <w:tab w:val="num" w:pos="1276"/>
              </w:tabs>
              <w:spacing w:before="20" w:after="20"/>
              <w:ind w:left="178" w:hanging="178"/>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Pr>
                <w:rFonts w:ascii="Calibri" w:eastAsia="Times New Roman" w:hAnsi="Calibri" w:cs="Arial"/>
                <w:bCs/>
                <w:color w:val="000000" w:themeColor="text1"/>
                <w:sz w:val="18"/>
                <w:szCs w:val="18"/>
                <w:lang w:val="en-AU" w:eastAsia="en-AU"/>
              </w:rPr>
              <w:t>Thinning</w:t>
            </w:r>
          </w:p>
          <w:p w14:paraId="19E6A880" w14:textId="77777777" w:rsidR="00F84982" w:rsidRPr="009372AF" w:rsidRDefault="00AA639D" w:rsidP="00447C96">
            <w:pPr>
              <w:numPr>
                <w:ilvl w:val="0"/>
                <w:numId w:val="16"/>
              </w:numPr>
              <w:tabs>
                <w:tab w:val="num" w:pos="1276"/>
              </w:tabs>
              <w:spacing w:before="20" w:after="20"/>
              <w:ind w:left="178" w:hanging="178"/>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Pr>
                <w:rFonts w:ascii="Calibri" w:eastAsia="Times New Roman" w:hAnsi="Calibri" w:cs="Arial"/>
                <w:bCs/>
                <w:color w:val="000000" w:themeColor="text1"/>
                <w:sz w:val="18"/>
                <w:szCs w:val="18"/>
                <w:lang w:val="en-AU" w:eastAsia="en-AU"/>
              </w:rPr>
              <w:t>P</w:t>
            </w:r>
            <w:r w:rsidR="00F84982" w:rsidRPr="009372AF">
              <w:rPr>
                <w:rFonts w:ascii="Calibri" w:eastAsia="Times New Roman" w:hAnsi="Calibri" w:cs="Arial"/>
                <w:bCs/>
                <w:color w:val="000000" w:themeColor="text1"/>
                <w:sz w:val="18"/>
                <w:szCs w:val="18"/>
                <w:lang w:val="en-AU" w:eastAsia="en-AU"/>
              </w:rPr>
              <w:t>lantation infill</w:t>
            </w:r>
          </w:p>
        </w:tc>
        <w:tc>
          <w:tcPr>
            <w:tcW w:w="3969" w:type="dxa"/>
            <w:tcBorders>
              <w:left w:val="single" w:sz="4" w:space="0" w:color="7F7F7F" w:themeColor="text1" w:themeTint="80"/>
            </w:tcBorders>
          </w:tcPr>
          <w:p w14:paraId="40DAEDF2" w14:textId="77777777" w:rsidR="00F84982" w:rsidRPr="00A12C77" w:rsidRDefault="00AA639D" w:rsidP="00447C96">
            <w:pPr>
              <w:numPr>
                <w:ilvl w:val="0"/>
                <w:numId w:val="16"/>
              </w:numPr>
              <w:tabs>
                <w:tab w:val="num" w:pos="1276"/>
              </w:tabs>
              <w:spacing w:before="20" w:after="20"/>
              <w:ind w:left="178" w:hanging="141"/>
              <w:cnfStyle w:val="000000100000" w:firstRow="0" w:lastRow="0" w:firstColumn="0" w:lastColumn="0" w:oddVBand="0" w:evenVBand="0" w:oddHBand="1" w:evenHBand="0" w:firstRowFirstColumn="0" w:firstRowLastColumn="0" w:lastRowFirstColumn="0" w:lastRowLastColumn="0"/>
              <w:rPr>
                <w:rFonts w:ascii="Calibri" w:hAnsi="Calibri" w:cs="Calibri"/>
                <w:color w:val="222222"/>
                <w:sz w:val="18"/>
                <w:szCs w:val="18"/>
              </w:rPr>
            </w:pPr>
            <w:r>
              <w:rPr>
                <w:rFonts w:ascii="Calibri" w:eastAsia="Times New Roman" w:hAnsi="Calibri" w:cs="Arial"/>
                <w:bCs/>
                <w:color w:val="000000" w:themeColor="text1"/>
                <w:sz w:val="18"/>
                <w:szCs w:val="18"/>
                <w:lang w:val="en-AU" w:eastAsia="en-AU"/>
              </w:rPr>
              <w:t xml:space="preserve">Identify areas of pine </w:t>
            </w:r>
            <w:r w:rsidR="00362B9A">
              <w:rPr>
                <w:rFonts w:ascii="Calibri" w:eastAsia="Times New Roman" w:hAnsi="Calibri" w:cs="Arial"/>
                <w:bCs/>
                <w:color w:val="000000" w:themeColor="text1"/>
                <w:sz w:val="18"/>
                <w:szCs w:val="18"/>
                <w:lang w:val="en-AU" w:eastAsia="en-AU"/>
              </w:rPr>
              <w:t>re-</w:t>
            </w:r>
            <w:r>
              <w:rPr>
                <w:rFonts w:ascii="Calibri" w:eastAsia="Times New Roman" w:hAnsi="Calibri" w:cs="Arial"/>
                <w:bCs/>
                <w:color w:val="000000" w:themeColor="text1"/>
                <w:sz w:val="18"/>
                <w:szCs w:val="18"/>
                <w:lang w:val="en-AU" w:eastAsia="en-AU"/>
              </w:rPr>
              <w:t>growth that can be managed as plantations.</w:t>
            </w:r>
          </w:p>
        </w:tc>
      </w:tr>
      <w:tr w:rsidR="00447C96" w14:paraId="16486DF0" w14:textId="77777777" w:rsidTr="002A5015">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7F7F7F" w:themeColor="text1" w:themeTint="80"/>
              <w:bottom w:val="single" w:sz="4" w:space="0" w:color="7F7F7F" w:themeColor="text1" w:themeTint="80"/>
              <w:right w:val="single" w:sz="4" w:space="0" w:color="7F7F7F" w:themeColor="text1" w:themeTint="80"/>
            </w:tcBorders>
          </w:tcPr>
          <w:p w14:paraId="288DC05F" w14:textId="4F3AA9C8" w:rsidR="00AF59B6" w:rsidRPr="0064187E" w:rsidRDefault="002A5015" w:rsidP="00447C96">
            <w:pPr>
              <w:spacing w:before="20" w:after="20"/>
              <w:rPr>
                <w:rFonts w:ascii="Calibri" w:hAnsi="Calibri" w:cs="Calibri"/>
                <w:color w:val="222222"/>
                <w:sz w:val="18"/>
                <w:szCs w:val="18"/>
              </w:rPr>
            </w:pPr>
            <w:r>
              <w:rPr>
                <w:rFonts w:ascii="Calibri" w:eastAsiaTheme="minorEastAsia" w:hAnsi="Calibri" w:cs="Calibri"/>
                <w:color w:val="222222"/>
                <w:sz w:val="18"/>
                <w:szCs w:val="18"/>
                <w:lang w:eastAsia="ja-JP"/>
              </w:rPr>
              <w:t xml:space="preserve">7. </w:t>
            </w:r>
            <w:r w:rsidR="00AF59B6" w:rsidRPr="0064187E">
              <w:rPr>
                <w:rFonts w:ascii="Calibri" w:eastAsiaTheme="minorEastAsia" w:hAnsi="Calibri" w:cs="Calibri"/>
                <w:color w:val="222222"/>
                <w:sz w:val="18"/>
                <w:szCs w:val="18"/>
                <w:lang w:eastAsia="ja-JP"/>
              </w:rPr>
              <w:t>Miowera</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119B83A" w14:textId="77777777" w:rsidR="00AF59B6" w:rsidRPr="00A12C77" w:rsidRDefault="00AF59B6" w:rsidP="00447C96">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222222"/>
                <w:sz w:val="18"/>
                <w:szCs w:val="18"/>
              </w:rPr>
            </w:pPr>
            <w:r w:rsidRPr="00A12C77">
              <w:rPr>
                <w:rFonts w:ascii="Calibri" w:eastAsiaTheme="minorEastAsia" w:hAnsi="Calibri" w:cs="Calibri"/>
                <w:color w:val="222222"/>
                <w:sz w:val="18"/>
                <w:szCs w:val="18"/>
                <w:lang w:eastAsia="ja-JP"/>
              </w:rPr>
              <w:t>Tidbinbilla</w:t>
            </w:r>
          </w:p>
        </w:tc>
        <w:tc>
          <w:tcPr>
            <w:tcW w:w="22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2BD805B" w14:textId="77777777" w:rsidR="009372AF" w:rsidRPr="009372AF" w:rsidRDefault="009372AF" w:rsidP="00447C96">
            <w:pPr>
              <w:numPr>
                <w:ilvl w:val="0"/>
                <w:numId w:val="16"/>
              </w:numPr>
              <w:tabs>
                <w:tab w:val="num" w:pos="1276"/>
              </w:tabs>
              <w:spacing w:before="20" w:after="20"/>
              <w:ind w:left="313" w:hanging="284"/>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222222"/>
                <w:sz w:val="18"/>
                <w:szCs w:val="18"/>
                <w:lang w:eastAsia="ja-JP"/>
              </w:rPr>
            </w:pPr>
            <w:r>
              <w:rPr>
                <w:rFonts w:ascii="Calibri" w:eastAsia="Times New Roman" w:hAnsi="Calibri" w:cs="Arial"/>
                <w:bCs/>
                <w:color w:val="000000" w:themeColor="text1"/>
                <w:sz w:val="18"/>
                <w:szCs w:val="18"/>
                <w:lang w:val="en-AU" w:eastAsia="en-AU"/>
              </w:rPr>
              <w:t>Commercial harvesting</w:t>
            </w:r>
          </w:p>
          <w:p w14:paraId="2AF2037E" w14:textId="77777777" w:rsidR="00AF59B6" w:rsidRPr="00A12C77" w:rsidRDefault="009372AF" w:rsidP="00447C96">
            <w:pPr>
              <w:numPr>
                <w:ilvl w:val="0"/>
                <w:numId w:val="16"/>
              </w:numPr>
              <w:tabs>
                <w:tab w:val="num" w:pos="1276"/>
              </w:tabs>
              <w:spacing w:before="20" w:after="20"/>
              <w:ind w:left="313" w:hanging="284"/>
              <w:cnfStyle w:val="000000000000" w:firstRow="0" w:lastRow="0" w:firstColumn="0" w:lastColumn="0" w:oddVBand="0" w:evenVBand="0" w:oddHBand="0" w:evenHBand="0" w:firstRowFirstColumn="0" w:firstRowLastColumn="0" w:lastRowFirstColumn="0" w:lastRowLastColumn="0"/>
              <w:rPr>
                <w:rFonts w:ascii="Calibri" w:hAnsi="Calibri" w:cs="Calibri"/>
                <w:color w:val="222222"/>
                <w:sz w:val="18"/>
                <w:szCs w:val="18"/>
              </w:rPr>
            </w:pPr>
            <w:r>
              <w:rPr>
                <w:rFonts w:ascii="Calibri" w:eastAsia="Times New Roman" w:hAnsi="Calibri" w:cs="Arial"/>
                <w:bCs/>
                <w:color w:val="000000" w:themeColor="text1"/>
                <w:sz w:val="18"/>
                <w:szCs w:val="18"/>
                <w:lang w:val="en-AU" w:eastAsia="en-AU"/>
              </w:rPr>
              <w:t>P</w:t>
            </w:r>
            <w:r w:rsidR="00AF59B6" w:rsidRPr="009372AF">
              <w:rPr>
                <w:rFonts w:ascii="Calibri" w:eastAsia="Times New Roman" w:hAnsi="Calibri" w:cs="Arial"/>
                <w:bCs/>
                <w:color w:val="000000" w:themeColor="text1"/>
                <w:sz w:val="18"/>
                <w:szCs w:val="18"/>
                <w:lang w:val="en-AU" w:eastAsia="en-AU"/>
              </w:rPr>
              <w:t>lantation re-establishment</w:t>
            </w: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17CC9D9" w14:textId="77777777" w:rsidR="00AF59B6" w:rsidRPr="009372AF" w:rsidRDefault="00EE7C3A" w:rsidP="00447C96">
            <w:pPr>
              <w:numPr>
                <w:ilvl w:val="0"/>
                <w:numId w:val="16"/>
              </w:numPr>
              <w:tabs>
                <w:tab w:val="num" w:pos="1276"/>
              </w:tabs>
              <w:spacing w:before="20" w:after="20"/>
              <w:ind w:left="178" w:hanging="178"/>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Pr>
                <w:rFonts w:ascii="Calibri" w:eastAsia="Times New Roman" w:hAnsi="Calibri" w:cs="Arial"/>
                <w:bCs/>
                <w:color w:val="000000" w:themeColor="text1"/>
                <w:sz w:val="18"/>
                <w:szCs w:val="18"/>
                <w:lang w:val="en-AU" w:eastAsia="en-AU"/>
              </w:rPr>
              <w:t>Scrubbing</w:t>
            </w:r>
          </w:p>
        </w:tc>
        <w:tc>
          <w:tcPr>
            <w:tcW w:w="3969" w:type="dxa"/>
            <w:tcBorders>
              <w:top w:val="single" w:sz="4" w:space="0" w:color="7F7F7F" w:themeColor="text1" w:themeTint="80"/>
              <w:left w:val="single" w:sz="4" w:space="0" w:color="7F7F7F" w:themeColor="text1" w:themeTint="80"/>
              <w:bottom w:val="single" w:sz="4" w:space="0" w:color="7F7F7F" w:themeColor="text1" w:themeTint="80"/>
            </w:tcBorders>
          </w:tcPr>
          <w:p w14:paraId="4B5851D6" w14:textId="77777777" w:rsidR="00AF59B6" w:rsidRPr="009372AF" w:rsidRDefault="00AF59B6" w:rsidP="00447C96">
            <w:pPr>
              <w:numPr>
                <w:ilvl w:val="0"/>
                <w:numId w:val="16"/>
              </w:numPr>
              <w:tabs>
                <w:tab w:val="num" w:pos="1276"/>
              </w:tabs>
              <w:spacing w:before="20" w:after="20"/>
              <w:ind w:left="178" w:hanging="141"/>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sidRPr="00AE1684">
              <w:rPr>
                <w:rFonts w:ascii="Calibri" w:eastAsia="Times New Roman" w:hAnsi="Calibri" w:cs="Arial"/>
                <w:bCs/>
                <w:color w:val="000000" w:themeColor="text1"/>
                <w:sz w:val="18"/>
                <w:szCs w:val="18"/>
                <w:lang w:val="en-AU" w:eastAsia="en-AU"/>
              </w:rPr>
              <w:t>Regularly used for car rally training by recreation groups.</w:t>
            </w:r>
          </w:p>
        </w:tc>
      </w:tr>
      <w:tr w:rsidR="00447C96" w14:paraId="732204C6" w14:textId="77777777" w:rsidTr="002A5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7F7F7F" w:themeColor="text1" w:themeTint="80"/>
            </w:tcBorders>
            <w:shd w:val="clear" w:color="auto" w:fill="D9D9D9" w:themeFill="background1" w:themeFillShade="D9"/>
          </w:tcPr>
          <w:p w14:paraId="73AE58F1" w14:textId="42642CB4" w:rsidR="00AF59B6" w:rsidRPr="008824A3" w:rsidRDefault="002A5015" w:rsidP="00447C96">
            <w:pPr>
              <w:spacing w:before="20" w:after="20"/>
              <w:rPr>
                <w:rFonts w:ascii="Calibri" w:hAnsi="Calibri" w:cs="Calibri"/>
                <w:color w:val="222222"/>
                <w:sz w:val="18"/>
                <w:szCs w:val="18"/>
              </w:rPr>
            </w:pPr>
            <w:r>
              <w:rPr>
                <w:rFonts w:ascii="Calibri" w:eastAsiaTheme="minorEastAsia" w:hAnsi="Calibri" w:cs="Calibri"/>
                <w:color w:val="222222"/>
                <w:sz w:val="18"/>
                <w:szCs w:val="18"/>
                <w:lang w:eastAsia="ja-JP"/>
              </w:rPr>
              <w:t xml:space="preserve">8. </w:t>
            </w:r>
            <w:r w:rsidR="00AF59B6" w:rsidRPr="008824A3">
              <w:rPr>
                <w:rFonts w:ascii="Calibri" w:eastAsiaTheme="minorEastAsia" w:hAnsi="Calibri" w:cs="Calibri"/>
                <w:color w:val="222222"/>
                <w:sz w:val="18"/>
                <w:szCs w:val="18"/>
                <w:lang w:eastAsia="ja-JP"/>
              </w:rPr>
              <w:t>Isaacs Ridge</w:t>
            </w:r>
          </w:p>
        </w:tc>
        <w:tc>
          <w:tcPr>
            <w:tcW w:w="1418" w:type="dxa"/>
            <w:tcBorders>
              <w:left w:val="single" w:sz="4" w:space="0" w:color="7F7F7F" w:themeColor="text1" w:themeTint="80"/>
              <w:right w:val="single" w:sz="4" w:space="0" w:color="7F7F7F" w:themeColor="text1" w:themeTint="80"/>
            </w:tcBorders>
            <w:shd w:val="clear" w:color="auto" w:fill="D9D9D9" w:themeFill="background1" w:themeFillShade="D9"/>
          </w:tcPr>
          <w:p w14:paraId="0296FDB5" w14:textId="554D0D41" w:rsidR="00AF59B6" w:rsidRPr="008824A3" w:rsidRDefault="005443F5" w:rsidP="00447C96">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color w:val="222222"/>
                <w:sz w:val="18"/>
                <w:szCs w:val="18"/>
              </w:rPr>
            </w:pPr>
            <w:r>
              <w:rPr>
                <w:rFonts w:ascii="Calibri" w:eastAsiaTheme="minorEastAsia" w:hAnsi="Calibri" w:cs="Calibri"/>
                <w:color w:val="222222"/>
                <w:sz w:val="18"/>
                <w:szCs w:val="18"/>
                <w:lang w:eastAsia="ja-JP"/>
              </w:rPr>
              <w:t>South</w:t>
            </w:r>
          </w:p>
        </w:tc>
        <w:tc>
          <w:tcPr>
            <w:tcW w:w="2268" w:type="dxa"/>
            <w:tcBorders>
              <w:left w:val="single" w:sz="4" w:space="0" w:color="7F7F7F" w:themeColor="text1" w:themeTint="80"/>
              <w:right w:val="single" w:sz="4" w:space="0" w:color="7F7F7F" w:themeColor="text1" w:themeTint="80"/>
            </w:tcBorders>
            <w:shd w:val="clear" w:color="auto" w:fill="D9D9D9" w:themeFill="background1" w:themeFillShade="D9"/>
          </w:tcPr>
          <w:p w14:paraId="758FA872" w14:textId="77777777" w:rsidR="00AA639D" w:rsidRPr="008824A3" w:rsidRDefault="009372AF" w:rsidP="00447C96">
            <w:pPr>
              <w:numPr>
                <w:ilvl w:val="0"/>
                <w:numId w:val="16"/>
              </w:numPr>
              <w:tabs>
                <w:tab w:val="num" w:pos="1276"/>
              </w:tabs>
              <w:spacing w:before="20" w:after="20"/>
              <w:ind w:left="313" w:hanging="284"/>
              <w:cnfStyle w:val="000000100000" w:firstRow="0" w:lastRow="0" w:firstColumn="0" w:lastColumn="0" w:oddVBand="0" w:evenVBand="0" w:oddHBand="1" w:evenHBand="0" w:firstRowFirstColumn="0" w:firstRowLastColumn="0" w:lastRowFirstColumn="0" w:lastRowLastColumn="0"/>
              <w:rPr>
                <w:rFonts w:ascii="Calibri" w:hAnsi="Calibri" w:cs="Calibri"/>
                <w:color w:val="222222"/>
                <w:sz w:val="18"/>
                <w:szCs w:val="18"/>
              </w:rPr>
            </w:pPr>
            <w:r w:rsidRPr="008824A3">
              <w:rPr>
                <w:rFonts w:ascii="Calibri" w:eastAsia="Times New Roman" w:hAnsi="Calibri" w:cs="Arial"/>
                <w:bCs/>
                <w:color w:val="000000" w:themeColor="text1"/>
                <w:sz w:val="18"/>
                <w:szCs w:val="18"/>
                <w:lang w:val="en-AU" w:eastAsia="en-AU"/>
              </w:rPr>
              <w:t>NCA</w:t>
            </w:r>
            <w:r w:rsidR="00AF59B6" w:rsidRPr="008824A3">
              <w:rPr>
                <w:rFonts w:ascii="Calibri" w:eastAsia="Times New Roman" w:hAnsi="Calibri" w:cs="Arial"/>
                <w:bCs/>
                <w:color w:val="000000" w:themeColor="text1"/>
                <w:sz w:val="18"/>
                <w:szCs w:val="18"/>
                <w:lang w:val="en-AU" w:eastAsia="en-AU"/>
              </w:rPr>
              <w:t xml:space="preserve"> </w:t>
            </w:r>
            <w:r w:rsidRPr="008824A3">
              <w:rPr>
                <w:rFonts w:ascii="Calibri" w:eastAsia="Times New Roman" w:hAnsi="Calibri" w:cs="Arial"/>
                <w:bCs/>
                <w:color w:val="000000" w:themeColor="text1"/>
                <w:sz w:val="18"/>
                <w:szCs w:val="18"/>
                <w:lang w:val="en-AU" w:eastAsia="en-AU"/>
              </w:rPr>
              <w:t>D</w:t>
            </w:r>
            <w:r w:rsidR="00AA375D" w:rsidRPr="008824A3">
              <w:rPr>
                <w:rFonts w:ascii="Calibri" w:eastAsia="Times New Roman" w:hAnsi="Calibri" w:cs="Arial"/>
                <w:bCs/>
                <w:color w:val="000000" w:themeColor="text1"/>
                <w:sz w:val="18"/>
                <w:szCs w:val="18"/>
                <w:lang w:val="en-AU" w:eastAsia="en-AU"/>
              </w:rPr>
              <w:t>esignated A</w:t>
            </w:r>
            <w:r w:rsidR="00AF59B6" w:rsidRPr="008824A3">
              <w:rPr>
                <w:rFonts w:ascii="Calibri" w:eastAsia="Times New Roman" w:hAnsi="Calibri" w:cs="Arial"/>
                <w:bCs/>
                <w:color w:val="000000" w:themeColor="text1"/>
                <w:sz w:val="18"/>
                <w:szCs w:val="18"/>
                <w:lang w:val="en-AU" w:eastAsia="en-AU"/>
              </w:rPr>
              <w:t>rea</w:t>
            </w:r>
          </w:p>
          <w:p w14:paraId="233E1740" w14:textId="77777777" w:rsidR="00AA639D" w:rsidRPr="008824A3" w:rsidRDefault="00AA639D" w:rsidP="00447C96">
            <w:pPr>
              <w:numPr>
                <w:ilvl w:val="0"/>
                <w:numId w:val="16"/>
              </w:numPr>
              <w:tabs>
                <w:tab w:val="num" w:pos="1276"/>
              </w:tabs>
              <w:spacing w:before="20" w:after="20"/>
              <w:ind w:left="313" w:hanging="284"/>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color w:val="222222"/>
                <w:sz w:val="18"/>
                <w:szCs w:val="18"/>
                <w:lang w:eastAsia="ja-JP"/>
              </w:rPr>
            </w:pPr>
            <w:r w:rsidRPr="008824A3">
              <w:rPr>
                <w:rFonts w:ascii="Calibri" w:eastAsia="Times New Roman" w:hAnsi="Calibri" w:cs="Arial"/>
                <w:bCs/>
                <w:color w:val="000000" w:themeColor="text1"/>
                <w:sz w:val="18"/>
                <w:szCs w:val="18"/>
                <w:lang w:val="en-AU" w:eastAsia="en-AU"/>
              </w:rPr>
              <w:t>Recreation with transition out of commercial harvesting</w:t>
            </w:r>
          </w:p>
        </w:tc>
        <w:tc>
          <w:tcPr>
            <w:tcW w:w="1559" w:type="dxa"/>
            <w:tcBorders>
              <w:left w:val="single" w:sz="4" w:space="0" w:color="7F7F7F" w:themeColor="text1" w:themeTint="80"/>
              <w:right w:val="single" w:sz="4" w:space="0" w:color="7F7F7F" w:themeColor="text1" w:themeTint="80"/>
            </w:tcBorders>
            <w:shd w:val="clear" w:color="auto" w:fill="D9D9D9" w:themeFill="background1" w:themeFillShade="D9"/>
          </w:tcPr>
          <w:p w14:paraId="200ECA25" w14:textId="77777777" w:rsidR="00AF59B6" w:rsidRPr="008824A3" w:rsidRDefault="00EE7C3A" w:rsidP="00447C96">
            <w:pPr>
              <w:numPr>
                <w:ilvl w:val="0"/>
                <w:numId w:val="16"/>
              </w:numPr>
              <w:tabs>
                <w:tab w:val="num" w:pos="1276"/>
              </w:tabs>
              <w:spacing w:before="20" w:after="20"/>
              <w:ind w:left="178" w:hanging="178"/>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sidRPr="008824A3">
              <w:rPr>
                <w:rFonts w:ascii="Calibri" w:eastAsia="Times New Roman" w:hAnsi="Calibri" w:cs="Arial"/>
                <w:bCs/>
                <w:color w:val="000000" w:themeColor="text1"/>
                <w:sz w:val="18"/>
                <w:szCs w:val="18"/>
                <w:lang w:val="en-AU" w:eastAsia="en-AU"/>
              </w:rPr>
              <w:t>Monitor and manage hazardous trees</w:t>
            </w:r>
          </w:p>
        </w:tc>
        <w:tc>
          <w:tcPr>
            <w:tcW w:w="3969" w:type="dxa"/>
            <w:tcBorders>
              <w:left w:val="single" w:sz="4" w:space="0" w:color="7F7F7F" w:themeColor="text1" w:themeTint="80"/>
            </w:tcBorders>
            <w:shd w:val="clear" w:color="auto" w:fill="D9D9D9" w:themeFill="background1" w:themeFillShade="D9"/>
          </w:tcPr>
          <w:p w14:paraId="726DA363" w14:textId="77777777" w:rsidR="00AF59B6" w:rsidRPr="008824A3" w:rsidRDefault="00AF59B6" w:rsidP="00447C96">
            <w:pPr>
              <w:numPr>
                <w:ilvl w:val="0"/>
                <w:numId w:val="16"/>
              </w:numPr>
              <w:tabs>
                <w:tab w:val="num" w:pos="1276"/>
              </w:tabs>
              <w:spacing w:before="20" w:after="20"/>
              <w:ind w:left="178" w:hanging="141"/>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sidRPr="008824A3">
              <w:rPr>
                <w:rFonts w:ascii="Calibri" w:eastAsia="Times New Roman" w:hAnsi="Calibri" w:cs="Arial"/>
                <w:bCs/>
                <w:color w:val="000000" w:themeColor="text1"/>
                <w:sz w:val="18"/>
                <w:szCs w:val="18"/>
                <w:lang w:val="en-AU" w:eastAsia="en-AU"/>
              </w:rPr>
              <w:t>Limited commercial value, however harvesting and re-establishmen</w:t>
            </w:r>
            <w:r w:rsidR="00362B9A" w:rsidRPr="008824A3">
              <w:rPr>
                <w:rFonts w:ascii="Calibri" w:eastAsia="Times New Roman" w:hAnsi="Calibri" w:cs="Arial"/>
                <w:bCs/>
                <w:color w:val="000000" w:themeColor="text1"/>
                <w:sz w:val="18"/>
                <w:szCs w:val="18"/>
                <w:lang w:val="en-AU" w:eastAsia="en-AU"/>
              </w:rPr>
              <w:t>t may occur under direction of d</w:t>
            </w:r>
            <w:r w:rsidRPr="008824A3">
              <w:rPr>
                <w:rFonts w:ascii="Calibri" w:eastAsia="Times New Roman" w:hAnsi="Calibri" w:cs="Arial"/>
                <w:bCs/>
                <w:color w:val="000000" w:themeColor="text1"/>
                <w:sz w:val="18"/>
                <w:szCs w:val="18"/>
                <w:lang w:val="en-AU" w:eastAsia="en-AU"/>
              </w:rPr>
              <w:t>istrict staff.</w:t>
            </w:r>
          </w:p>
        </w:tc>
      </w:tr>
      <w:tr w:rsidR="00447C96" w14:paraId="406A7B18" w14:textId="77777777" w:rsidTr="002A5015">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7B1E0AD9" w14:textId="3067FFFE" w:rsidR="00AF59B6" w:rsidRPr="008824A3" w:rsidRDefault="002A5015" w:rsidP="00447C96">
            <w:pPr>
              <w:spacing w:before="20" w:after="20"/>
              <w:rPr>
                <w:rFonts w:ascii="Calibri" w:hAnsi="Calibri" w:cs="Calibri"/>
                <w:color w:val="222222"/>
                <w:sz w:val="18"/>
                <w:szCs w:val="18"/>
              </w:rPr>
            </w:pPr>
            <w:r>
              <w:rPr>
                <w:rFonts w:ascii="Calibri" w:eastAsiaTheme="minorEastAsia" w:hAnsi="Calibri" w:cs="Calibri"/>
                <w:color w:val="222222"/>
                <w:sz w:val="18"/>
                <w:szCs w:val="18"/>
                <w:lang w:eastAsia="ja-JP"/>
              </w:rPr>
              <w:t xml:space="preserve">9. </w:t>
            </w:r>
            <w:r w:rsidR="00AF59B6" w:rsidRPr="008824A3">
              <w:rPr>
                <w:rFonts w:ascii="Calibri" w:eastAsiaTheme="minorEastAsia" w:hAnsi="Calibri" w:cs="Calibri"/>
                <w:color w:val="222222"/>
                <w:sz w:val="18"/>
                <w:szCs w:val="18"/>
                <w:lang w:eastAsia="ja-JP"/>
              </w:rPr>
              <w:t>Tuggeranong Pines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4A932ED4" w14:textId="7A982226" w:rsidR="00AF59B6" w:rsidRPr="008824A3" w:rsidRDefault="005443F5" w:rsidP="00447C96">
            <w:pPr>
              <w:spacing w:before="20" w:after="20"/>
              <w:cnfStyle w:val="000000000000" w:firstRow="0" w:lastRow="0" w:firstColumn="0" w:lastColumn="0" w:oddVBand="0" w:evenVBand="0" w:oddHBand="0" w:evenHBand="0" w:firstRowFirstColumn="0" w:firstRowLastColumn="0" w:lastRowFirstColumn="0" w:lastRowLastColumn="0"/>
              <w:rPr>
                <w:rFonts w:ascii="Calibri" w:hAnsi="Calibri" w:cs="Calibri"/>
                <w:color w:val="222222"/>
                <w:sz w:val="18"/>
                <w:szCs w:val="18"/>
              </w:rPr>
            </w:pPr>
            <w:r>
              <w:rPr>
                <w:rFonts w:ascii="Calibri" w:eastAsiaTheme="minorEastAsia" w:hAnsi="Calibri" w:cs="Calibri"/>
                <w:color w:val="222222"/>
                <w:sz w:val="18"/>
                <w:szCs w:val="18"/>
                <w:lang w:eastAsia="ja-JP"/>
              </w:rPr>
              <w:t>South</w:t>
            </w:r>
          </w:p>
        </w:tc>
        <w:tc>
          <w:tcPr>
            <w:tcW w:w="22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0B784892" w14:textId="77777777" w:rsidR="00AA639D" w:rsidRPr="008824A3" w:rsidRDefault="009372AF" w:rsidP="00447C96">
            <w:pPr>
              <w:numPr>
                <w:ilvl w:val="0"/>
                <w:numId w:val="16"/>
              </w:numPr>
              <w:tabs>
                <w:tab w:val="num" w:pos="1276"/>
              </w:tabs>
              <w:spacing w:before="20" w:after="20"/>
              <w:ind w:left="313" w:hanging="284"/>
              <w:cnfStyle w:val="000000000000" w:firstRow="0" w:lastRow="0" w:firstColumn="0" w:lastColumn="0" w:oddVBand="0" w:evenVBand="0" w:oddHBand="0" w:evenHBand="0" w:firstRowFirstColumn="0" w:firstRowLastColumn="0" w:lastRowFirstColumn="0" w:lastRowLastColumn="0"/>
              <w:rPr>
                <w:rFonts w:ascii="Calibri" w:hAnsi="Calibri" w:cs="Calibri"/>
                <w:color w:val="222222"/>
                <w:sz w:val="18"/>
                <w:szCs w:val="18"/>
              </w:rPr>
            </w:pPr>
            <w:r w:rsidRPr="008824A3">
              <w:rPr>
                <w:rFonts w:ascii="Calibri" w:eastAsia="Times New Roman" w:hAnsi="Calibri" w:cs="Arial"/>
                <w:bCs/>
                <w:color w:val="000000" w:themeColor="text1"/>
                <w:sz w:val="18"/>
                <w:szCs w:val="18"/>
                <w:lang w:val="en-AU" w:eastAsia="en-AU"/>
              </w:rPr>
              <w:t>Commercial harvesting</w:t>
            </w:r>
          </w:p>
          <w:p w14:paraId="2084BC71" w14:textId="77777777" w:rsidR="00AF59B6" w:rsidRPr="008824A3" w:rsidRDefault="00447C96" w:rsidP="00447C96">
            <w:pPr>
              <w:numPr>
                <w:ilvl w:val="0"/>
                <w:numId w:val="16"/>
              </w:numPr>
              <w:tabs>
                <w:tab w:val="num" w:pos="1276"/>
              </w:tabs>
              <w:spacing w:before="20" w:after="20"/>
              <w:ind w:left="313" w:hanging="284"/>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222222"/>
                <w:sz w:val="18"/>
                <w:szCs w:val="18"/>
                <w:lang w:eastAsia="ja-JP"/>
              </w:rPr>
            </w:pPr>
            <w:r w:rsidRPr="008824A3">
              <w:rPr>
                <w:rFonts w:ascii="Calibri" w:eastAsia="Times New Roman" w:hAnsi="Calibri" w:cs="Arial"/>
                <w:bCs/>
                <w:color w:val="000000" w:themeColor="text1"/>
                <w:sz w:val="18"/>
                <w:szCs w:val="18"/>
                <w:lang w:val="en-AU" w:eastAsia="en-AU"/>
              </w:rPr>
              <w:t>Transition</w:t>
            </w:r>
            <w:r w:rsidR="00AA639D" w:rsidRPr="008824A3">
              <w:rPr>
                <w:rFonts w:ascii="Calibri" w:eastAsia="Times New Roman" w:hAnsi="Calibri" w:cs="Arial"/>
                <w:bCs/>
                <w:color w:val="000000" w:themeColor="text1"/>
                <w:sz w:val="18"/>
                <w:szCs w:val="18"/>
                <w:lang w:val="en-AU" w:eastAsia="en-AU"/>
              </w:rPr>
              <w:t xml:space="preserve"> out of commercial harvesting</w:t>
            </w: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1F3E05C2" w14:textId="77777777" w:rsidR="00AF59B6" w:rsidRPr="008824A3" w:rsidRDefault="00EE7C3A" w:rsidP="00447C96">
            <w:pPr>
              <w:numPr>
                <w:ilvl w:val="0"/>
                <w:numId w:val="16"/>
              </w:numPr>
              <w:tabs>
                <w:tab w:val="num" w:pos="1276"/>
              </w:tabs>
              <w:spacing w:before="20" w:after="20"/>
              <w:ind w:left="178" w:hanging="178"/>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sidRPr="008824A3">
              <w:rPr>
                <w:rFonts w:ascii="Calibri" w:eastAsia="Times New Roman" w:hAnsi="Calibri" w:cs="Arial"/>
                <w:bCs/>
                <w:color w:val="000000" w:themeColor="text1"/>
                <w:sz w:val="18"/>
                <w:szCs w:val="18"/>
                <w:lang w:val="en-AU" w:eastAsia="en-AU"/>
              </w:rPr>
              <w:t>Thinning</w:t>
            </w:r>
          </w:p>
        </w:tc>
        <w:tc>
          <w:tcPr>
            <w:tcW w:w="3969"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296F9AA0" w14:textId="77777777" w:rsidR="00AF59B6" w:rsidRPr="008824A3" w:rsidRDefault="00AF59B6" w:rsidP="00447C96">
            <w:pPr>
              <w:numPr>
                <w:ilvl w:val="0"/>
                <w:numId w:val="16"/>
              </w:numPr>
              <w:tabs>
                <w:tab w:val="num" w:pos="1276"/>
              </w:tabs>
              <w:spacing w:before="20" w:after="20"/>
              <w:ind w:left="178" w:hanging="141"/>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sidRPr="008824A3">
              <w:rPr>
                <w:rFonts w:ascii="Calibri" w:eastAsia="Times New Roman" w:hAnsi="Calibri" w:cs="Arial"/>
                <w:bCs/>
                <w:color w:val="000000" w:themeColor="text1"/>
                <w:sz w:val="18"/>
                <w:szCs w:val="18"/>
                <w:lang w:val="en-AU" w:eastAsia="en-AU"/>
              </w:rPr>
              <w:t>Limited commercial value, however harvesting and re-establishmen</w:t>
            </w:r>
            <w:r w:rsidR="00362B9A" w:rsidRPr="008824A3">
              <w:rPr>
                <w:rFonts w:ascii="Calibri" w:eastAsia="Times New Roman" w:hAnsi="Calibri" w:cs="Arial"/>
                <w:bCs/>
                <w:color w:val="000000" w:themeColor="text1"/>
                <w:sz w:val="18"/>
                <w:szCs w:val="18"/>
                <w:lang w:val="en-AU" w:eastAsia="en-AU"/>
              </w:rPr>
              <w:t>t may occur under direction of d</w:t>
            </w:r>
            <w:r w:rsidRPr="008824A3">
              <w:rPr>
                <w:rFonts w:ascii="Calibri" w:eastAsia="Times New Roman" w:hAnsi="Calibri" w:cs="Arial"/>
                <w:bCs/>
                <w:color w:val="000000" w:themeColor="text1"/>
                <w:sz w:val="18"/>
                <w:szCs w:val="18"/>
                <w:lang w:val="en-AU" w:eastAsia="en-AU"/>
              </w:rPr>
              <w:t>istrict staff.</w:t>
            </w:r>
          </w:p>
          <w:p w14:paraId="398BB9FA" w14:textId="77777777" w:rsidR="00EE7C3A" w:rsidRPr="008824A3" w:rsidRDefault="00EE7C3A" w:rsidP="00447C96">
            <w:pPr>
              <w:numPr>
                <w:ilvl w:val="0"/>
                <w:numId w:val="16"/>
              </w:numPr>
              <w:tabs>
                <w:tab w:val="num" w:pos="1276"/>
              </w:tabs>
              <w:spacing w:before="20" w:after="20"/>
              <w:ind w:left="178" w:hanging="141"/>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sidRPr="008824A3">
              <w:rPr>
                <w:rFonts w:ascii="Calibri" w:eastAsia="Times New Roman" w:hAnsi="Calibri" w:cs="Arial"/>
                <w:bCs/>
                <w:color w:val="000000" w:themeColor="text1"/>
                <w:sz w:val="18"/>
                <w:szCs w:val="18"/>
                <w:lang w:val="en-AU" w:eastAsia="en-AU"/>
              </w:rPr>
              <w:t>Paintball licence notice period for works.</w:t>
            </w:r>
          </w:p>
        </w:tc>
      </w:tr>
      <w:tr w:rsidR="00447C96" w14:paraId="0FCA0D1D" w14:textId="77777777" w:rsidTr="002A5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7F7F7F" w:themeColor="text1" w:themeTint="80"/>
            </w:tcBorders>
          </w:tcPr>
          <w:p w14:paraId="5001284D" w14:textId="2C23FEC4" w:rsidR="00AF59B6" w:rsidRPr="0064187E" w:rsidRDefault="002A5015" w:rsidP="00447C96">
            <w:pPr>
              <w:spacing w:before="20" w:after="20"/>
              <w:rPr>
                <w:rFonts w:ascii="Calibri" w:hAnsi="Calibri" w:cs="Calibri"/>
                <w:color w:val="222222"/>
                <w:sz w:val="18"/>
                <w:szCs w:val="18"/>
              </w:rPr>
            </w:pPr>
            <w:r>
              <w:rPr>
                <w:rFonts w:ascii="Calibri" w:eastAsiaTheme="minorEastAsia" w:hAnsi="Calibri" w:cs="Calibri"/>
                <w:color w:val="222222"/>
                <w:sz w:val="18"/>
                <w:szCs w:val="18"/>
                <w:lang w:eastAsia="ja-JP"/>
              </w:rPr>
              <w:t xml:space="preserve">10. </w:t>
            </w:r>
            <w:r w:rsidR="00AF59B6" w:rsidRPr="0064187E">
              <w:rPr>
                <w:rFonts w:ascii="Calibri" w:eastAsiaTheme="minorEastAsia" w:hAnsi="Calibri" w:cs="Calibri"/>
                <w:color w:val="222222"/>
                <w:sz w:val="18"/>
                <w:szCs w:val="18"/>
                <w:lang w:eastAsia="ja-JP"/>
              </w:rPr>
              <w:t>Ing</w:t>
            </w:r>
            <w:r w:rsidR="009A1BE2">
              <w:rPr>
                <w:rFonts w:ascii="Calibri" w:eastAsiaTheme="minorEastAsia" w:hAnsi="Calibri" w:cs="Calibri"/>
                <w:color w:val="222222"/>
                <w:sz w:val="18"/>
                <w:szCs w:val="18"/>
                <w:lang w:eastAsia="ja-JP"/>
              </w:rPr>
              <w:t>le</w:t>
            </w:r>
            <w:r w:rsidR="00AF59B6" w:rsidRPr="0064187E">
              <w:rPr>
                <w:rFonts w:ascii="Calibri" w:eastAsiaTheme="minorEastAsia" w:hAnsi="Calibri" w:cs="Calibri"/>
                <w:color w:val="222222"/>
                <w:sz w:val="18"/>
                <w:szCs w:val="18"/>
                <w:lang w:eastAsia="ja-JP"/>
              </w:rPr>
              <w:t>dene</w:t>
            </w:r>
          </w:p>
        </w:tc>
        <w:tc>
          <w:tcPr>
            <w:tcW w:w="1418" w:type="dxa"/>
            <w:tcBorders>
              <w:left w:val="single" w:sz="4" w:space="0" w:color="7F7F7F" w:themeColor="text1" w:themeTint="80"/>
              <w:right w:val="single" w:sz="4" w:space="0" w:color="7F7F7F" w:themeColor="text1" w:themeTint="80"/>
            </w:tcBorders>
          </w:tcPr>
          <w:p w14:paraId="5773F0FB" w14:textId="77777777" w:rsidR="00AF59B6" w:rsidRPr="00A12C77" w:rsidRDefault="00AF59B6" w:rsidP="00447C96">
            <w:pPr>
              <w:spacing w:before="20" w:after="20"/>
              <w:cnfStyle w:val="000000100000" w:firstRow="0" w:lastRow="0" w:firstColumn="0" w:lastColumn="0" w:oddVBand="0" w:evenVBand="0" w:oddHBand="1" w:evenHBand="0" w:firstRowFirstColumn="0" w:firstRowLastColumn="0" w:lastRowFirstColumn="0" w:lastRowLastColumn="0"/>
              <w:rPr>
                <w:rFonts w:ascii="Calibri" w:hAnsi="Calibri" w:cs="Calibri"/>
                <w:color w:val="222222"/>
                <w:sz w:val="18"/>
                <w:szCs w:val="18"/>
              </w:rPr>
            </w:pPr>
            <w:r w:rsidRPr="00A12C77">
              <w:rPr>
                <w:rFonts w:ascii="Calibri" w:eastAsiaTheme="minorEastAsia" w:hAnsi="Calibri" w:cs="Calibri"/>
                <w:color w:val="222222"/>
                <w:sz w:val="18"/>
                <w:szCs w:val="18"/>
                <w:lang w:eastAsia="ja-JP"/>
              </w:rPr>
              <w:t>Namadgi</w:t>
            </w:r>
          </w:p>
        </w:tc>
        <w:tc>
          <w:tcPr>
            <w:tcW w:w="2268" w:type="dxa"/>
            <w:tcBorders>
              <w:left w:val="single" w:sz="4" w:space="0" w:color="7F7F7F" w:themeColor="text1" w:themeTint="80"/>
              <w:right w:val="single" w:sz="4" w:space="0" w:color="7F7F7F" w:themeColor="text1" w:themeTint="80"/>
            </w:tcBorders>
          </w:tcPr>
          <w:p w14:paraId="15F0B350" w14:textId="55292A83" w:rsidR="009372AF" w:rsidRPr="00722F9B" w:rsidRDefault="00AF59B6" w:rsidP="00447C96">
            <w:pPr>
              <w:numPr>
                <w:ilvl w:val="0"/>
                <w:numId w:val="16"/>
              </w:numPr>
              <w:tabs>
                <w:tab w:val="num" w:pos="1276"/>
              </w:tabs>
              <w:spacing w:before="20" w:after="20"/>
              <w:ind w:left="313" w:hanging="284"/>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color w:val="222222"/>
                <w:sz w:val="18"/>
                <w:szCs w:val="18"/>
                <w:lang w:eastAsia="ja-JP"/>
              </w:rPr>
            </w:pPr>
            <w:r w:rsidRPr="009372AF">
              <w:rPr>
                <w:rFonts w:ascii="Calibri" w:eastAsia="Times New Roman" w:hAnsi="Calibri" w:cs="Arial"/>
                <w:bCs/>
                <w:color w:val="000000" w:themeColor="text1"/>
                <w:sz w:val="18"/>
                <w:szCs w:val="18"/>
                <w:lang w:val="en-AU" w:eastAsia="en-AU"/>
              </w:rPr>
              <w:t>Plantatio</w:t>
            </w:r>
            <w:r w:rsidR="009372AF">
              <w:rPr>
                <w:rFonts w:ascii="Calibri" w:eastAsia="Times New Roman" w:hAnsi="Calibri" w:cs="Arial"/>
                <w:bCs/>
                <w:color w:val="000000" w:themeColor="text1"/>
                <w:sz w:val="18"/>
                <w:szCs w:val="18"/>
                <w:lang w:val="en-AU" w:eastAsia="en-AU"/>
              </w:rPr>
              <w:t>n re-establishment</w:t>
            </w:r>
          </w:p>
          <w:p w14:paraId="2750CE84" w14:textId="2D6BC39A" w:rsidR="00722F9B" w:rsidRPr="009372AF" w:rsidRDefault="00722F9B" w:rsidP="00447C96">
            <w:pPr>
              <w:numPr>
                <w:ilvl w:val="0"/>
                <w:numId w:val="16"/>
              </w:numPr>
              <w:tabs>
                <w:tab w:val="num" w:pos="1276"/>
              </w:tabs>
              <w:spacing w:before="20" w:after="20"/>
              <w:ind w:left="313" w:hanging="284"/>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color w:val="222222"/>
                <w:sz w:val="18"/>
                <w:szCs w:val="18"/>
                <w:lang w:eastAsia="ja-JP"/>
              </w:rPr>
            </w:pPr>
            <w:r>
              <w:rPr>
                <w:rFonts w:ascii="Calibri" w:eastAsia="Times New Roman" w:hAnsi="Calibri" w:cs="Arial"/>
                <w:bCs/>
                <w:color w:val="000000" w:themeColor="text1"/>
                <w:sz w:val="18"/>
                <w:szCs w:val="18"/>
                <w:lang w:val="en-AU" w:eastAsia="en-AU"/>
              </w:rPr>
              <w:t>Carbon farming</w:t>
            </w:r>
          </w:p>
          <w:p w14:paraId="4E1BCDA4" w14:textId="77777777" w:rsidR="00AF59B6" w:rsidRPr="00A12C77" w:rsidRDefault="009372AF" w:rsidP="00447C96">
            <w:pPr>
              <w:numPr>
                <w:ilvl w:val="0"/>
                <w:numId w:val="16"/>
              </w:numPr>
              <w:tabs>
                <w:tab w:val="num" w:pos="1276"/>
              </w:tabs>
              <w:spacing w:before="20" w:after="20"/>
              <w:ind w:left="313" w:hanging="284"/>
              <w:cnfStyle w:val="000000100000" w:firstRow="0" w:lastRow="0" w:firstColumn="0" w:lastColumn="0" w:oddVBand="0" w:evenVBand="0" w:oddHBand="1" w:evenHBand="0" w:firstRowFirstColumn="0" w:firstRowLastColumn="0" w:lastRowFirstColumn="0" w:lastRowLastColumn="0"/>
              <w:rPr>
                <w:rFonts w:ascii="Calibri" w:hAnsi="Calibri" w:cs="Calibri"/>
                <w:color w:val="222222"/>
                <w:sz w:val="18"/>
                <w:szCs w:val="18"/>
              </w:rPr>
            </w:pPr>
            <w:r>
              <w:rPr>
                <w:rFonts w:ascii="Calibri" w:eastAsia="Times New Roman" w:hAnsi="Calibri" w:cs="Arial"/>
                <w:bCs/>
                <w:color w:val="000000" w:themeColor="text1"/>
                <w:sz w:val="18"/>
                <w:szCs w:val="18"/>
                <w:lang w:val="en-AU" w:eastAsia="en-AU"/>
              </w:rPr>
              <w:t>C</w:t>
            </w:r>
            <w:r w:rsidR="00AF59B6" w:rsidRPr="009372AF">
              <w:rPr>
                <w:rFonts w:ascii="Calibri" w:eastAsia="Times New Roman" w:hAnsi="Calibri" w:cs="Arial"/>
                <w:bCs/>
                <w:color w:val="000000" w:themeColor="text1"/>
                <w:sz w:val="18"/>
                <w:szCs w:val="18"/>
                <w:lang w:val="en-AU" w:eastAsia="en-AU"/>
              </w:rPr>
              <w:t>ommercial harvesting</w:t>
            </w:r>
          </w:p>
        </w:tc>
        <w:tc>
          <w:tcPr>
            <w:tcW w:w="1559" w:type="dxa"/>
            <w:tcBorders>
              <w:left w:val="single" w:sz="4" w:space="0" w:color="7F7F7F" w:themeColor="text1" w:themeTint="80"/>
              <w:right w:val="single" w:sz="4" w:space="0" w:color="7F7F7F" w:themeColor="text1" w:themeTint="80"/>
            </w:tcBorders>
          </w:tcPr>
          <w:p w14:paraId="1BACF4A8" w14:textId="77777777" w:rsidR="00AF59B6" w:rsidRPr="009372AF" w:rsidRDefault="00AF59B6" w:rsidP="00447C96">
            <w:pPr>
              <w:numPr>
                <w:ilvl w:val="0"/>
                <w:numId w:val="16"/>
              </w:numPr>
              <w:tabs>
                <w:tab w:val="num" w:pos="1276"/>
              </w:tabs>
              <w:spacing w:before="20" w:after="20"/>
              <w:ind w:left="178" w:hanging="178"/>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sidRPr="009372AF">
              <w:rPr>
                <w:rFonts w:ascii="Calibri" w:eastAsia="Times New Roman" w:hAnsi="Calibri" w:cs="Arial"/>
                <w:bCs/>
                <w:color w:val="000000" w:themeColor="text1"/>
                <w:sz w:val="18"/>
                <w:szCs w:val="18"/>
                <w:lang w:val="en-AU" w:eastAsia="en-AU"/>
              </w:rPr>
              <w:t>Plantation re-establishment</w:t>
            </w:r>
          </w:p>
        </w:tc>
        <w:tc>
          <w:tcPr>
            <w:tcW w:w="3969" w:type="dxa"/>
            <w:tcBorders>
              <w:left w:val="single" w:sz="4" w:space="0" w:color="7F7F7F" w:themeColor="text1" w:themeTint="80"/>
            </w:tcBorders>
          </w:tcPr>
          <w:p w14:paraId="55328FF8" w14:textId="0E054FE3" w:rsidR="00F26FD6" w:rsidRPr="005B57A0" w:rsidRDefault="00F26FD6" w:rsidP="005B57A0">
            <w:pPr>
              <w:numPr>
                <w:ilvl w:val="0"/>
                <w:numId w:val="16"/>
              </w:numPr>
              <w:tabs>
                <w:tab w:val="num" w:pos="1276"/>
              </w:tabs>
              <w:spacing w:before="20" w:after="20"/>
              <w:ind w:left="178" w:hanging="141"/>
              <w:cnfStyle w:val="000000100000" w:firstRow="0" w:lastRow="0" w:firstColumn="0" w:lastColumn="0" w:oddVBand="0" w:evenVBand="0" w:oddHBand="1" w:evenHBand="0" w:firstRowFirstColumn="0" w:firstRowLastColumn="0" w:lastRowFirstColumn="0" w:lastRowLastColumn="0"/>
              <w:rPr>
                <w:rFonts w:ascii="Calibri" w:hAnsi="Calibri" w:cs="Calibri"/>
                <w:color w:val="222222"/>
                <w:sz w:val="18"/>
                <w:szCs w:val="18"/>
              </w:rPr>
            </w:pPr>
            <w:r>
              <w:rPr>
                <w:rFonts w:ascii="Calibri" w:hAnsi="Calibri" w:cs="Calibri"/>
                <w:color w:val="222222"/>
                <w:sz w:val="18"/>
                <w:szCs w:val="18"/>
              </w:rPr>
              <w:t>Re-establishment may occur under carbon farming project.</w:t>
            </w:r>
          </w:p>
        </w:tc>
      </w:tr>
      <w:tr w:rsidR="0041377E" w14:paraId="5D5A632D" w14:textId="77777777" w:rsidTr="002A5015">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7F7F7F" w:themeColor="text1" w:themeTint="80"/>
            </w:tcBorders>
            <w:shd w:val="clear" w:color="auto" w:fill="D9D9D9" w:themeFill="background1" w:themeFillShade="D9"/>
          </w:tcPr>
          <w:p w14:paraId="5565DA37" w14:textId="3D32015C" w:rsidR="0041377E" w:rsidRPr="008824A3" w:rsidRDefault="002A5015" w:rsidP="00447C96">
            <w:pPr>
              <w:spacing w:before="20" w:after="20"/>
              <w:rPr>
                <w:rFonts w:ascii="Calibri" w:eastAsiaTheme="minorEastAsia" w:hAnsi="Calibri" w:cs="Calibri"/>
                <w:color w:val="222222"/>
                <w:sz w:val="18"/>
                <w:szCs w:val="18"/>
                <w:lang w:eastAsia="ja-JP"/>
              </w:rPr>
            </w:pPr>
            <w:r>
              <w:rPr>
                <w:rFonts w:ascii="Calibri" w:eastAsiaTheme="minorEastAsia" w:hAnsi="Calibri" w:cs="Calibri"/>
                <w:color w:val="222222"/>
                <w:sz w:val="18"/>
                <w:szCs w:val="18"/>
                <w:lang w:eastAsia="ja-JP"/>
              </w:rPr>
              <w:t xml:space="preserve">11. </w:t>
            </w:r>
            <w:r w:rsidR="0041377E" w:rsidRPr="008824A3">
              <w:rPr>
                <w:rFonts w:ascii="Calibri" w:eastAsiaTheme="minorEastAsia" w:hAnsi="Calibri" w:cs="Calibri"/>
                <w:color w:val="222222"/>
                <w:sz w:val="18"/>
                <w:szCs w:val="18"/>
                <w:lang w:eastAsia="ja-JP"/>
              </w:rPr>
              <w:t>Gibraltar</w:t>
            </w:r>
          </w:p>
        </w:tc>
        <w:tc>
          <w:tcPr>
            <w:tcW w:w="1418" w:type="dxa"/>
            <w:tcBorders>
              <w:left w:val="single" w:sz="4" w:space="0" w:color="7F7F7F" w:themeColor="text1" w:themeTint="80"/>
              <w:right w:val="single" w:sz="4" w:space="0" w:color="7F7F7F" w:themeColor="text1" w:themeTint="80"/>
            </w:tcBorders>
            <w:shd w:val="clear" w:color="auto" w:fill="D9D9D9" w:themeFill="background1" w:themeFillShade="D9"/>
          </w:tcPr>
          <w:p w14:paraId="3F71512A" w14:textId="77777777" w:rsidR="0041377E" w:rsidRPr="008824A3" w:rsidRDefault="0041377E" w:rsidP="00447C96">
            <w:pPr>
              <w:spacing w:before="20" w:after="20"/>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222222"/>
                <w:sz w:val="18"/>
                <w:szCs w:val="18"/>
                <w:lang w:eastAsia="ja-JP"/>
              </w:rPr>
            </w:pPr>
            <w:r w:rsidRPr="008824A3">
              <w:rPr>
                <w:rFonts w:ascii="Calibri" w:eastAsiaTheme="minorEastAsia" w:hAnsi="Calibri" w:cs="Calibri"/>
                <w:color w:val="222222"/>
                <w:sz w:val="18"/>
                <w:szCs w:val="18"/>
                <w:lang w:eastAsia="ja-JP"/>
              </w:rPr>
              <w:t>Namadgi</w:t>
            </w:r>
          </w:p>
        </w:tc>
        <w:tc>
          <w:tcPr>
            <w:tcW w:w="2268" w:type="dxa"/>
            <w:tcBorders>
              <w:left w:val="single" w:sz="4" w:space="0" w:color="7F7F7F" w:themeColor="text1" w:themeTint="80"/>
              <w:right w:val="single" w:sz="4" w:space="0" w:color="7F7F7F" w:themeColor="text1" w:themeTint="80"/>
            </w:tcBorders>
            <w:shd w:val="clear" w:color="auto" w:fill="D9D9D9" w:themeFill="background1" w:themeFillShade="D9"/>
          </w:tcPr>
          <w:p w14:paraId="79438249" w14:textId="77777777" w:rsidR="0041377E" w:rsidRPr="008824A3" w:rsidRDefault="0041377E" w:rsidP="00447C96">
            <w:pPr>
              <w:numPr>
                <w:ilvl w:val="0"/>
                <w:numId w:val="16"/>
              </w:numPr>
              <w:tabs>
                <w:tab w:val="num" w:pos="1276"/>
              </w:tabs>
              <w:spacing w:before="20" w:after="20"/>
              <w:ind w:left="313" w:hanging="284"/>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sidRPr="008824A3">
              <w:rPr>
                <w:rFonts w:ascii="Calibri" w:eastAsia="Times New Roman" w:hAnsi="Calibri" w:cs="Arial"/>
                <w:bCs/>
                <w:color w:val="000000" w:themeColor="text1"/>
                <w:sz w:val="18"/>
                <w:szCs w:val="18"/>
                <w:lang w:val="en-AU" w:eastAsia="en-AU"/>
              </w:rPr>
              <w:t>Native forest conservation</w:t>
            </w:r>
          </w:p>
        </w:tc>
        <w:tc>
          <w:tcPr>
            <w:tcW w:w="1559" w:type="dxa"/>
            <w:tcBorders>
              <w:left w:val="single" w:sz="4" w:space="0" w:color="7F7F7F" w:themeColor="text1" w:themeTint="80"/>
              <w:right w:val="single" w:sz="4" w:space="0" w:color="7F7F7F" w:themeColor="text1" w:themeTint="80"/>
            </w:tcBorders>
            <w:shd w:val="clear" w:color="auto" w:fill="D9D9D9" w:themeFill="background1" w:themeFillShade="D9"/>
          </w:tcPr>
          <w:p w14:paraId="60C438DB" w14:textId="77777777" w:rsidR="0041377E" w:rsidRDefault="0041377E" w:rsidP="0041377E">
            <w:pPr>
              <w:numPr>
                <w:ilvl w:val="0"/>
                <w:numId w:val="16"/>
              </w:numPr>
              <w:tabs>
                <w:tab w:val="num" w:pos="1276"/>
              </w:tabs>
              <w:spacing w:before="20" w:after="20"/>
              <w:ind w:left="178" w:hanging="178"/>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sidRPr="008824A3">
              <w:rPr>
                <w:rFonts w:ascii="Calibri" w:eastAsia="Times New Roman" w:hAnsi="Calibri" w:cs="Arial"/>
                <w:bCs/>
                <w:color w:val="000000" w:themeColor="text1"/>
                <w:sz w:val="18"/>
                <w:szCs w:val="18"/>
                <w:lang w:val="en-AU" w:eastAsia="en-AU"/>
              </w:rPr>
              <w:t>Clear fall</w:t>
            </w:r>
          </w:p>
          <w:p w14:paraId="2DEA160B" w14:textId="0A986805" w:rsidR="001E3885" w:rsidRPr="008824A3" w:rsidRDefault="001E3885" w:rsidP="0041377E">
            <w:pPr>
              <w:numPr>
                <w:ilvl w:val="0"/>
                <w:numId w:val="16"/>
              </w:numPr>
              <w:tabs>
                <w:tab w:val="num" w:pos="1276"/>
              </w:tabs>
              <w:spacing w:before="20" w:after="20"/>
              <w:ind w:left="178" w:hanging="178"/>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sidRPr="008824A3">
              <w:rPr>
                <w:rFonts w:ascii="Calibri" w:eastAsia="Times New Roman" w:hAnsi="Calibri" w:cs="Arial"/>
                <w:bCs/>
                <w:color w:val="000000" w:themeColor="text1"/>
                <w:sz w:val="18"/>
                <w:szCs w:val="18"/>
                <w:lang w:val="en-AU" w:eastAsia="en-AU"/>
              </w:rPr>
              <w:t>Native forest establishment</w:t>
            </w:r>
          </w:p>
        </w:tc>
        <w:tc>
          <w:tcPr>
            <w:tcW w:w="3969" w:type="dxa"/>
            <w:tcBorders>
              <w:left w:val="single" w:sz="4" w:space="0" w:color="7F7F7F" w:themeColor="text1" w:themeTint="80"/>
            </w:tcBorders>
            <w:shd w:val="clear" w:color="auto" w:fill="D9D9D9" w:themeFill="background1" w:themeFillShade="D9"/>
          </w:tcPr>
          <w:p w14:paraId="085C70A7" w14:textId="77777777" w:rsidR="0041377E" w:rsidRPr="008824A3" w:rsidRDefault="0041377E" w:rsidP="00447C96">
            <w:pPr>
              <w:numPr>
                <w:ilvl w:val="0"/>
                <w:numId w:val="16"/>
              </w:numPr>
              <w:tabs>
                <w:tab w:val="num" w:pos="1276"/>
              </w:tabs>
              <w:spacing w:before="20" w:after="20"/>
              <w:ind w:left="178" w:hanging="141"/>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8"/>
                <w:szCs w:val="18"/>
                <w:lang w:val="en-AU" w:eastAsia="en-AU"/>
              </w:rPr>
            </w:pPr>
            <w:r w:rsidRPr="008824A3">
              <w:rPr>
                <w:rFonts w:ascii="Calibri" w:eastAsia="Times New Roman" w:hAnsi="Calibri" w:cs="Arial"/>
                <w:bCs/>
                <w:color w:val="000000" w:themeColor="text1"/>
                <w:sz w:val="18"/>
                <w:szCs w:val="18"/>
                <w:lang w:val="en-AU" w:eastAsia="en-AU"/>
              </w:rPr>
              <w:t>Harvesting and re-establishment may occur under direction of district staff.</w:t>
            </w:r>
          </w:p>
        </w:tc>
      </w:tr>
      <w:bookmarkEnd w:id="13"/>
    </w:tbl>
    <w:p w14:paraId="6F9B8B23" w14:textId="77777777" w:rsidR="00015490" w:rsidRDefault="00015490" w:rsidP="00EE7C3A">
      <w:pPr>
        <w:pStyle w:val="Heading1"/>
        <w:spacing w:before="0" w:after="240"/>
        <w:rPr>
          <w:color w:val="134163" w:themeColor="accent2" w:themeShade="80"/>
        </w:rPr>
        <w:sectPr w:rsidR="00015490" w:rsidSect="00B112CB">
          <w:headerReference w:type="even" r:id="rId30"/>
          <w:headerReference w:type="default" r:id="rId31"/>
          <w:footerReference w:type="default" r:id="rId32"/>
          <w:headerReference w:type="first" r:id="rId33"/>
          <w:pgSz w:w="11900" w:h="16820"/>
          <w:pgMar w:top="1135" w:right="1418" w:bottom="1440" w:left="1440" w:header="720" w:footer="340" w:gutter="0"/>
          <w:pgNumType w:start="5"/>
          <w:cols w:space="720"/>
          <w:docGrid w:linePitch="360"/>
        </w:sectPr>
      </w:pPr>
    </w:p>
    <w:p w14:paraId="3D35BD18" w14:textId="3448A93F" w:rsidR="00FD6D32" w:rsidRPr="00EE7C3A" w:rsidRDefault="00015490" w:rsidP="00E54246">
      <w:pPr>
        <w:pStyle w:val="Heading1"/>
        <w:spacing w:before="360" w:after="120"/>
        <w:rPr>
          <w:color w:val="134163" w:themeColor="accent2" w:themeShade="80"/>
        </w:rPr>
      </w:pPr>
      <w:bookmarkStart w:id="14" w:name="_Toc494967387"/>
      <w:r>
        <w:rPr>
          <w:color w:val="134163" w:themeColor="accent2" w:themeShade="80"/>
        </w:rPr>
        <w:lastRenderedPageBreak/>
        <w:t>O</w:t>
      </w:r>
      <w:r w:rsidR="00FD6D32" w:rsidRPr="00EE7C3A">
        <w:rPr>
          <w:color w:val="134163" w:themeColor="accent2" w:themeShade="80"/>
        </w:rPr>
        <w:t>ur People</w:t>
      </w:r>
      <w:bookmarkEnd w:id="14"/>
    </w:p>
    <w:p w14:paraId="15780BC4" w14:textId="2BF2F06C" w:rsidR="00320FBE" w:rsidRPr="000B3447" w:rsidRDefault="004B078F" w:rsidP="00855C62">
      <w:pPr>
        <w:spacing w:after="160"/>
        <w:jc w:val="center"/>
        <w:rPr>
          <w:rFonts w:ascii="Calibri" w:hAnsi="Calibri" w:cs="Arial"/>
          <w:b/>
          <w:i/>
          <w:color w:val="000000" w:themeColor="text1"/>
          <w:sz w:val="22"/>
          <w:szCs w:val="22"/>
        </w:rPr>
      </w:pPr>
      <w:r w:rsidRPr="000B3447">
        <w:rPr>
          <w:rFonts w:ascii="Calibri" w:hAnsi="Calibri" w:cs="Arial"/>
          <w:b/>
          <w:i/>
          <w:color w:val="000000" w:themeColor="text1"/>
          <w:sz w:val="22"/>
          <w:szCs w:val="22"/>
        </w:rPr>
        <w:t>Objective - P</w:t>
      </w:r>
      <w:r w:rsidR="00320FBE" w:rsidRPr="000B3447">
        <w:rPr>
          <w:rFonts w:ascii="Calibri" w:hAnsi="Calibri" w:cs="Arial"/>
          <w:b/>
          <w:i/>
          <w:color w:val="000000" w:themeColor="text1"/>
          <w:sz w:val="22"/>
          <w:szCs w:val="22"/>
        </w:rPr>
        <w:t xml:space="preserve">romote and maintain a motivated plantation management workforce by valuing and respecting the professionalism, contributions and aspirations of </w:t>
      </w:r>
      <w:r w:rsidR="00855C62" w:rsidRPr="000B3447">
        <w:rPr>
          <w:rFonts w:ascii="Calibri" w:hAnsi="Calibri" w:cs="Arial"/>
          <w:b/>
          <w:i/>
          <w:color w:val="000000" w:themeColor="text1"/>
          <w:sz w:val="22"/>
          <w:szCs w:val="22"/>
        </w:rPr>
        <w:t>all employees.</w:t>
      </w:r>
    </w:p>
    <w:p w14:paraId="1E8B9C97" w14:textId="7D5A35BA" w:rsidR="00864F76" w:rsidRPr="00A31793" w:rsidRDefault="004D1D06" w:rsidP="00855C62">
      <w:pPr>
        <w:spacing w:after="160"/>
        <w:rPr>
          <w:rFonts w:ascii="Calibri" w:hAnsi="Calibri" w:cs="Arial"/>
          <w:color w:val="000000" w:themeColor="text1"/>
        </w:rPr>
      </w:pPr>
      <w:r w:rsidRPr="00A31793">
        <w:rPr>
          <w:rFonts w:ascii="Calibri" w:hAnsi="Calibri" w:cs="Arial"/>
          <w:color w:val="000000" w:themeColor="text1"/>
        </w:rPr>
        <w:t xml:space="preserve">Plantations in the ACT are managed by 2.5 full time equivalent </w:t>
      </w:r>
      <w:r w:rsidR="00C42DE3" w:rsidRPr="00A31793">
        <w:rPr>
          <w:rFonts w:ascii="Calibri" w:hAnsi="Calibri" w:cs="Arial"/>
          <w:color w:val="000000" w:themeColor="text1"/>
        </w:rPr>
        <w:t>f</w:t>
      </w:r>
      <w:r w:rsidR="007D39C5" w:rsidRPr="00A31793">
        <w:rPr>
          <w:rFonts w:ascii="Calibri" w:hAnsi="Calibri" w:cs="Arial"/>
          <w:color w:val="000000" w:themeColor="text1"/>
        </w:rPr>
        <w:t>oresters and directed</w:t>
      </w:r>
      <w:r w:rsidR="00864F76" w:rsidRPr="00A31793">
        <w:rPr>
          <w:rFonts w:ascii="Calibri" w:hAnsi="Calibri" w:cs="Arial"/>
          <w:color w:val="000000" w:themeColor="text1"/>
        </w:rPr>
        <w:t xml:space="preserve"> by the Manager of </w:t>
      </w:r>
      <w:r w:rsidR="00212EB2" w:rsidRPr="00A31793">
        <w:rPr>
          <w:rFonts w:ascii="Calibri" w:hAnsi="Calibri" w:cs="Arial"/>
          <w:color w:val="000000" w:themeColor="text1"/>
        </w:rPr>
        <w:t xml:space="preserve">Fire </w:t>
      </w:r>
      <w:r w:rsidR="00864F76" w:rsidRPr="00A31793">
        <w:rPr>
          <w:rFonts w:ascii="Calibri" w:hAnsi="Calibri" w:cs="Arial"/>
          <w:color w:val="000000" w:themeColor="text1"/>
        </w:rPr>
        <w:t>Forests, Roads</w:t>
      </w:r>
      <w:r w:rsidR="007D39C5" w:rsidRPr="00A31793">
        <w:rPr>
          <w:rFonts w:ascii="Calibri" w:hAnsi="Calibri" w:cs="Arial"/>
          <w:color w:val="000000" w:themeColor="text1"/>
        </w:rPr>
        <w:t xml:space="preserve"> (FFR). This</w:t>
      </w:r>
      <w:r w:rsidR="00644AB2" w:rsidRPr="00A31793">
        <w:rPr>
          <w:rFonts w:ascii="Calibri" w:hAnsi="Calibri" w:cs="Arial"/>
          <w:color w:val="000000" w:themeColor="text1"/>
        </w:rPr>
        <w:t xml:space="preserve"> level</w:t>
      </w:r>
      <w:r w:rsidR="007D39C5" w:rsidRPr="00A31793">
        <w:rPr>
          <w:rFonts w:ascii="Calibri" w:hAnsi="Calibri" w:cs="Arial"/>
          <w:color w:val="000000" w:themeColor="text1"/>
        </w:rPr>
        <w:t xml:space="preserve"> of staffing is </w:t>
      </w:r>
      <w:r w:rsidR="00BC64F5" w:rsidRPr="00A31793">
        <w:rPr>
          <w:rFonts w:ascii="Calibri" w:hAnsi="Calibri" w:cs="Arial"/>
          <w:color w:val="000000" w:themeColor="text1"/>
        </w:rPr>
        <w:t xml:space="preserve">historically </w:t>
      </w:r>
      <w:r w:rsidRPr="00A31793">
        <w:rPr>
          <w:rFonts w:ascii="Calibri" w:hAnsi="Calibri" w:cs="Arial"/>
          <w:color w:val="000000" w:themeColor="text1"/>
        </w:rPr>
        <w:t>low</w:t>
      </w:r>
      <w:r w:rsidR="005D2C74" w:rsidRPr="00A31793">
        <w:rPr>
          <w:rFonts w:ascii="Calibri" w:hAnsi="Calibri" w:cs="Arial"/>
          <w:color w:val="000000" w:themeColor="text1"/>
        </w:rPr>
        <w:t>,</w:t>
      </w:r>
      <w:r w:rsidRPr="00A31793">
        <w:rPr>
          <w:rFonts w:ascii="Calibri" w:hAnsi="Calibri" w:cs="Arial"/>
          <w:color w:val="000000" w:themeColor="text1"/>
        </w:rPr>
        <w:t xml:space="preserve"> </w:t>
      </w:r>
      <w:r w:rsidR="00212EB2" w:rsidRPr="00A31793">
        <w:rPr>
          <w:rFonts w:ascii="Calibri" w:hAnsi="Calibri" w:cs="Arial"/>
          <w:color w:val="000000" w:themeColor="text1"/>
        </w:rPr>
        <w:t xml:space="preserve">requiring </w:t>
      </w:r>
      <w:r w:rsidR="00C42DE3" w:rsidRPr="00A31793">
        <w:rPr>
          <w:rFonts w:ascii="Calibri" w:hAnsi="Calibri" w:cs="Arial"/>
          <w:color w:val="000000" w:themeColor="text1"/>
        </w:rPr>
        <w:t>f</w:t>
      </w:r>
      <w:r w:rsidRPr="00A31793">
        <w:rPr>
          <w:rFonts w:ascii="Calibri" w:hAnsi="Calibri" w:cs="Arial"/>
          <w:color w:val="000000" w:themeColor="text1"/>
        </w:rPr>
        <w:t xml:space="preserve">oresters </w:t>
      </w:r>
      <w:r w:rsidR="00212EB2" w:rsidRPr="00A31793">
        <w:rPr>
          <w:rFonts w:ascii="Calibri" w:hAnsi="Calibri" w:cs="Arial"/>
          <w:color w:val="000000" w:themeColor="text1"/>
        </w:rPr>
        <w:t xml:space="preserve">to </w:t>
      </w:r>
      <w:r w:rsidRPr="00A31793">
        <w:rPr>
          <w:rFonts w:ascii="Calibri" w:hAnsi="Calibri" w:cs="Arial"/>
          <w:color w:val="000000" w:themeColor="text1"/>
        </w:rPr>
        <w:t xml:space="preserve">work in </w:t>
      </w:r>
      <w:r w:rsidR="00212EB2" w:rsidRPr="00A31793">
        <w:rPr>
          <w:rFonts w:ascii="Calibri" w:hAnsi="Calibri" w:cs="Arial"/>
          <w:color w:val="000000" w:themeColor="text1"/>
        </w:rPr>
        <w:t xml:space="preserve">close </w:t>
      </w:r>
      <w:r w:rsidRPr="00A31793">
        <w:rPr>
          <w:rFonts w:ascii="Calibri" w:hAnsi="Calibri" w:cs="Arial"/>
          <w:color w:val="000000" w:themeColor="text1"/>
        </w:rPr>
        <w:t>partnership with</w:t>
      </w:r>
      <w:r w:rsidR="00C42DE3" w:rsidRPr="00A31793">
        <w:rPr>
          <w:rFonts w:ascii="Calibri" w:hAnsi="Calibri" w:cs="Arial"/>
          <w:color w:val="000000" w:themeColor="text1"/>
        </w:rPr>
        <w:t xml:space="preserve"> d</w:t>
      </w:r>
      <w:r w:rsidRPr="00A31793">
        <w:rPr>
          <w:rFonts w:ascii="Calibri" w:hAnsi="Calibri" w:cs="Arial"/>
          <w:color w:val="000000" w:themeColor="text1"/>
        </w:rPr>
        <w:t xml:space="preserve">istrict staff to ensure </w:t>
      </w:r>
      <w:r w:rsidR="002662A3" w:rsidRPr="00A31793">
        <w:rPr>
          <w:rFonts w:ascii="Calibri" w:hAnsi="Calibri" w:cs="Arial"/>
          <w:color w:val="000000" w:themeColor="text1"/>
        </w:rPr>
        <w:t>plantation</w:t>
      </w:r>
      <w:r w:rsidRPr="00A31793">
        <w:rPr>
          <w:rFonts w:ascii="Calibri" w:hAnsi="Calibri" w:cs="Arial"/>
          <w:color w:val="000000" w:themeColor="text1"/>
        </w:rPr>
        <w:t xml:space="preserve"> management objectives are met. This </w:t>
      </w:r>
      <w:r w:rsidR="00864F76" w:rsidRPr="00A31793">
        <w:rPr>
          <w:rFonts w:ascii="Calibri" w:hAnsi="Calibri" w:cs="Arial"/>
          <w:color w:val="000000" w:themeColor="text1"/>
        </w:rPr>
        <w:t>creates a diversity of skill</w:t>
      </w:r>
      <w:r w:rsidRPr="00A31793">
        <w:rPr>
          <w:rFonts w:ascii="Calibri" w:hAnsi="Calibri" w:cs="Arial"/>
          <w:color w:val="000000" w:themeColor="text1"/>
        </w:rPr>
        <w:t>s</w:t>
      </w:r>
      <w:r w:rsidR="00864F76" w:rsidRPr="00A31793">
        <w:rPr>
          <w:rFonts w:ascii="Calibri" w:hAnsi="Calibri" w:cs="Arial"/>
          <w:color w:val="000000" w:themeColor="text1"/>
        </w:rPr>
        <w:t xml:space="preserve"> that PCS uses to it</w:t>
      </w:r>
      <w:r w:rsidR="00212EB2" w:rsidRPr="00A31793">
        <w:rPr>
          <w:rFonts w:ascii="Calibri" w:hAnsi="Calibri" w:cs="Arial"/>
          <w:color w:val="000000" w:themeColor="text1"/>
        </w:rPr>
        <w:t>s</w:t>
      </w:r>
      <w:r w:rsidR="00864F76" w:rsidRPr="00A31793">
        <w:rPr>
          <w:rFonts w:ascii="Calibri" w:hAnsi="Calibri" w:cs="Arial"/>
          <w:color w:val="000000" w:themeColor="text1"/>
        </w:rPr>
        <w:t xml:space="preserve"> advantage</w:t>
      </w:r>
      <w:r w:rsidR="004B078F">
        <w:rPr>
          <w:rFonts w:ascii="Calibri" w:hAnsi="Calibri" w:cs="Arial"/>
          <w:color w:val="000000" w:themeColor="text1"/>
        </w:rPr>
        <w:t xml:space="preserve"> with an u</w:t>
      </w:r>
      <w:r w:rsidR="00A31793" w:rsidRPr="00A31793">
        <w:rPr>
          <w:rFonts w:ascii="Calibri" w:hAnsi="Calibri" w:cs="Arial"/>
          <w:color w:val="000000" w:themeColor="text1"/>
        </w:rPr>
        <w:t>nderstand</w:t>
      </w:r>
      <w:r w:rsidR="004B078F">
        <w:rPr>
          <w:rFonts w:ascii="Calibri" w:hAnsi="Calibri" w:cs="Arial"/>
          <w:color w:val="000000" w:themeColor="text1"/>
        </w:rPr>
        <w:t>ing</w:t>
      </w:r>
      <w:r w:rsidR="00A31793" w:rsidRPr="00A31793">
        <w:rPr>
          <w:rFonts w:ascii="Calibri" w:hAnsi="Calibri" w:cs="Arial"/>
          <w:color w:val="000000" w:themeColor="text1"/>
        </w:rPr>
        <w:t xml:space="preserve"> that our people are the key to our success.</w:t>
      </w:r>
    </w:p>
    <w:p w14:paraId="6D0316F5" w14:textId="6437FD50" w:rsidR="00D25C6D" w:rsidRPr="00320FBE" w:rsidRDefault="00212EB2" w:rsidP="00320FBE">
      <w:pPr>
        <w:pStyle w:val="Heading3"/>
        <w:spacing w:after="120"/>
        <w:rPr>
          <w:color w:val="1C6194" w:themeColor="accent2" w:themeShade="BF"/>
          <w:sz w:val="22"/>
          <w:szCs w:val="22"/>
        </w:rPr>
      </w:pPr>
      <w:bookmarkStart w:id="15" w:name="_Toc494967388"/>
      <w:r w:rsidRPr="00320FBE">
        <w:rPr>
          <w:color w:val="1C6194" w:themeColor="accent2" w:themeShade="BF"/>
          <w:sz w:val="22"/>
          <w:szCs w:val="22"/>
        </w:rPr>
        <w:t>PCS Forest Staff</w:t>
      </w:r>
      <w:bookmarkEnd w:id="15"/>
    </w:p>
    <w:p w14:paraId="2A94A77F" w14:textId="59E58BF5" w:rsidR="00E506DB" w:rsidRPr="00A31793" w:rsidRDefault="00212EB2" w:rsidP="00054E4A">
      <w:pPr>
        <w:spacing w:after="120"/>
        <w:rPr>
          <w:rFonts w:ascii="Calibri" w:hAnsi="Calibri" w:cs="Arial"/>
          <w:color w:val="000000" w:themeColor="text1"/>
        </w:rPr>
      </w:pPr>
      <w:r w:rsidRPr="00A31793">
        <w:rPr>
          <w:rFonts w:ascii="Calibri" w:hAnsi="Calibri" w:cs="Arial"/>
          <w:color w:val="000000" w:themeColor="text1"/>
        </w:rPr>
        <w:t xml:space="preserve">PCS </w:t>
      </w:r>
      <w:r w:rsidR="00736745" w:rsidRPr="00A31793">
        <w:rPr>
          <w:rFonts w:ascii="Calibri" w:hAnsi="Calibri" w:cs="Arial"/>
          <w:color w:val="000000" w:themeColor="text1"/>
        </w:rPr>
        <w:t xml:space="preserve">Foresters are </w:t>
      </w:r>
      <w:r w:rsidRPr="00A31793">
        <w:rPr>
          <w:rFonts w:ascii="Calibri" w:hAnsi="Calibri" w:cs="Arial"/>
          <w:color w:val="000000" w:themeColor="text1"/>
        </w:rPr>
        <w:t xml:space="preserve">trained and skilled </w:t>
      </w:r>
      <w:r w:rsidR="00736745" w:rsidRPr="00A31793">
        <w:rPr>
          <w:rFonts w:ascii="Calibri" w:hAnsi="Calibri" w:cs="Arial"/>
          <w:color w:val="000000" w:themeColor="text1"/>
        </w:rPr>
        <w:t xml:space="preserve">professionals </w:t>
      </w:r>
      <w:r w:rsidR="00E506DB" w:rsidRPr="00A31793">
        <w:rPr>
          <w:rFonts w:ascii="Calibri" w:hAnsi="Calibri" w:cs="Arial"/>
          <w:color w:val="000000" w:themeColor="text1"/>
        </w:rPr>
        <w:t xml:space="preserve">who specialise in the science of managing forests for multiple use </w:t>
      </w:r>
      <w:r w:rsidR="005F06B2" w:rsidRPr="00A31793">
        <w:rPr>
          <w:rFonts w:ascii="Calibri" w:hAnsi="Calibri" w:cs="Arial"/>
          <w:color w:val="000000" w:themeColor="text1"/>
        </w:rPr>
        <w:t>and</w:t>
      </w:r>
      <w:r w:rsidR="00E506DB" w:rsidRPr="00A31793">
        <w:rPr>
          <w:rFonts w:ascii="Calibri" w:hAnsi="Calibri" w:cs="Arial"/>
          <w:color w:val="000000" w:themeColor="text1"/>
        </w:rPr>
        <w:t xml:space="preserve"> community needs. </w:t>
      </w:r>
      <w:r w:rsidRPr="00A31793">
        <w:rPr>
          <w:rFonts w:ascii="Calibri" w:hAnsi="Calibri" w:cs="Arial"/>
          <w:color w:val="000000" w:themeColor="text1"/>
        </w:rPr>
        <w:t>PCS f</w:t>
      </w:r>
      <w:r w:rsidR="00E506DB" w:rsidRPr="00A31793">
        <w:rPr>
          <w:rFonts w:ascii="Calibri" w:hAnsi="Calibri" w:cs="Arial"/>
          <w:color w:val="000000" w:themeColor="text1"/>
        </w:rPr>
        <w:t>oresters work in a range of disciplines including timber production, bush fire management, ecological restoration and day-to-day management of protected areas. With the rapid rise in global greenhouse gas emissions</w:t>
      </w:r>
      <w:r w:rsidR="003B457B" w:rsidRPr="00A31793">
        <w:rPr>
          <w:rFonts w:ascii="Calibri" w:hAnsi="Calibri" w:cs="Arial"/>
          <w:color w:val="000000" w:themeColor="text1"/>
        </w:rPr>
        <w:t>,</w:t>
      </w:r>
      <w:r w:rsidR="00362B9A" w:rsidRPr="00A31793">
        <w:rPr>
          <w:rFonts w:ascii="Calibri" w:hAnsi="Calibri" w:cs="Arial"/>
          <w:color w:val="000000" w:themeColor="text1"/>
        </w:rPr>
        <w:t xml:space="preserve"> </w:t>
      </w:r>
      <w:r w:rsidRPr="00A31793">
        <w:rPr>
          <w:rFonts w:ascii="Calibri" w:hAnsi="Calibri" w:cs="Arial"/>
          <w:color w:val="000000" w:themeColor="text1"/>
        </w:rPr>
        <w:t xml:space="preserve">the PCS </w:t>
      </w:r>
      <w:r w:rsidR="00362B9A" w:rsidRPr="00A31793">
        <w:rPr>
          <w:rFonts w:ascii="Calibri" w:hAnsi="Calibri" w:cs="Arial"/>
          <w:color w:val="000000" w:themeColor="text1"/>
        </w:rPr>
        <w:t xml:space="preserve">foresters </w:t>
      </w:r>
      <w:r w:rsidRPr="00A31793">
        <w:rPr>
          <w:rFonts w:ascii="Calibri" w:hAnsi="Calibri" w:cs="Arial"/>
          <w:color w:val="000000" w:themeColor="text1"/>
        </w:rPr>
        <w:t xml:space="preserve">are </w:t>
      </w:r>
      <w:r w:rsidR="00E54246">
        <w:rPr>
          <w:rFonts w:ascii="Calibri" w:hAnsi="Calibri" w:cs="Arial"/>
          <w:color w:val="000000" w:themeColor="text1"/>
        </w:rPr>
        <w:t xml:space="preserve">also </w:t>
      </w:r>
      <w:r w:rsidR="00362B9A" w:rsidRPr="00A31793">
        <w:rPr>
          <w:rFonts w:ascii="Calibri" w:hAnsi="Calibri" w:cs="Arial"/>
          <w:color w:val="000000" w:themeColor="text1"/>
        </w:rPr>
        <w:t>work</w:t>
      </w:r>
      <w:r w:rsidRPr="00A31793">
        <w:rPr>
          <w:rFonts w:ascii="Calibri" w:hAnsi="Calibri" w:cs="Arial"/>
          <w:color w:val="000000" w:themeColor="text1"/>
        </w:rPr>
        <w:t>ing</w:t>
      </w:r>
      <w:r w:rsidR="0002688A">
        <w:rPr>
          <w:rFonts w:ascii="Calibri" w:hAnsi="Calibri" w:cs="Arial"/>
          <w:color w:val="000000" w:themeColor="text1"/>
        </w:rPr>
        <w:t xml:space="preserve"> on maximis</w:t>
      </w:r>
      <w:r w:rsidR="00E506DB" w:rsidRPr="00A31793">
        <w:rPr>
          <w:rFonts w:ascii="Calibri" w:hAnsi="Calibri" w:cs="Arial"/>
          <w:color w:val="000000" w:themeColor="text1"/>
        </w:rPr>
        <w:t>ing carbon</w:t>
      </w:r>
      <w:r w:rsidR="004B078F">
        <w:rPr>
          <w:rFonts w:ascii="Calibri" w:hAnsi="Calibri" w:cs="Arial"/>
          <w:color w:val="000000" w:themeColor="text1"/>
        </w:rPr>
        <w:t xml:space="preserve"> sequestration from lands they manage</w:t>
      </w:r>
      <w:r w:rsidR="00E506DB" w:rsidRPr="00A31793">
        <w:rPr>
          <w:rFonts w:ascii="Calibri" w:hAnsi="Calibri" w:cs="Arial"/>
          <w:color w:val="000000" w:themeColor="text1"/>
        </w:rPr>
        <w:t>.</w:t>
      </w:r>
    </w:p>
    <w:p w14:paraId="23EA7B98" w14:textId="77777777" w:rsidR="00D25C6D" w:rsidRPr="00A31793" w:rsidRDefault="00212EB2" w:rsidP="00D212ED">
      <w:pPr>
        <w:spacing w:after="60"/>
        <w:rPr>
          <w:rFonts w:ascii="Calibri" w:eastAsia="Times New Roman" w:hAnsi="Calibri" w:cs="Arial"/>
          <w:color w:val="000000" w:themeColor="text1"/>
          <w:lang w:val="en-AU" w:eastAsia="en-AU"/>
        </w:rPr>
      </w:pPr>
      <w:r w:rsidRPr="00A31793">
        <w:rPr>
          <w:rFonts w:ascii="Calibri" w:eastAsia="Times New Roman" w:hAnsi="Calibri" w:cs="Arial"/>
          <w:color w:val="000000" w:themeColor="text1"/>
          <w:lang w:val="en-AU" w:eastAsia="en-AU"/>
        </w:rPr>
        <w:t xml:space="preserve">The </w:t>
      </w:r>
      <w:r w:rsidR="00D25C6D" w:rsidRPr="00A31793">
        <w:rPr>
          <w:rFonts w:ascii="Calibri" w:eastAsia="Times New Roman" w:hAnsi="Calibri" w:cs="Arial"/>
          <w:color w:val="000000" w:themeColor="text1"/>
          <w:lang w:val="en-AU" w:eastAsia="en-AU"/>
        </w:rPr>
        <w:t xml:space="preserve">PCS </w:t>
      </w:r>
      <w:r w:rsidR="00AE1254" w:rsidRPr="00A31793">
        <w:rPr>
          <w:rFonts w:ascii="Calibri" w:eastAsia="Times New Roman" w:hAnsi="Calibri" w:cs="Arial"/>
          <w:color w:val="000000" w:themeColor="text1"/>
          <w:lang w:val="en-AU" w:eastAsia="en-AU"/>
        </w:rPr>
        <w:t>F</w:t>
      </w:r>
      <w:r w:rsidR="001839F1" w:rsidRPr="00A31793">
        <w:rPr>
          <w:rFonts w:ascii="Calibri" w:eastAsia="Times New Roman" w:hAnsi="Calibri" w:cs="Arial"/>
          <w:color w:val="000000" w:themeColor="text1"/>
          <w:lang w:val="en-AU" w:eastAsia="en-AU"/>
        </w:rPr>
        <w:t xml:space="preserve">orestry </w:t>
      </w:r>
      <w:r w:rsidR="00AE1254" w:rsidRPr="00A31793">
        <w:rPr>
          <w:rFonts w:ascii="Calibri" w:eastAsia="Times New Roman" w:hAnsi="Calibri" w:cs="Arial"/>
          <w:color w:val="000000" w:themeColor="text1"/>
          <w:lang w:val="en-AU" w:eastAsia="en-AU"/>
        </w:rPr>
        <w:t>C</w:t>
      </w:r>
      <w:r w:rsidR="001839F1" w:rsidRPr="00A31793">
        <w:rPr>
          <w:rFonts w:ascii="Calibri" w:eastAsia="Times New Roman" w:hAnsi="Calibri" w:cs="Arial"/>
          <w:color w:val="000000" w:themeColor="text1"/>
          <w:lang w:val="en-AU" w:eastAsia="en-AU"/>
        </w:rPr>
        <w:t xml:space="preserve">oordinators (Senior Professional Officer – Level C) </w:t>
      </w:r>
      <w:r w:rsidR="00644AB2" w:rsidRPr="00A31793">
        <w:rPr>
          <w:rFonts w:ascii="Calibri" w:eastAsia="Times New Roman" w:hAnsi="Calibri" w:cs="Arial"/>
          <w:color w:val="000000" w:themeColor="text1"/>
          <w:lang w:val="en-AU" w:eastAsia="en-AU"/>
        </w:rPr>
        <w:t xml:space="preserve">have oversite of </w:t>
      </w:r>
      <w:r w:rsidRPr="00A31793">
        <w:rPr>
          <w:rFonts w:ascii="Calibri" w:eastAsia="Times New Roman" w:hAnsi="Calibri" w:cs="Arial"/>
          <w:color w:val="000000" w:themeColor="text1"/>
          <w:lang w:val="en-AU" w:eastAsia="en-AU"/>
        </w:rPr>
        <w:t xml:space="preserve">all </w:t>
      </w:r>
      <w:r w:rsidR="00644AB2" w:rsidRPr="00A31793">
        <w:rPr>
          <w:rFonts w:ascii="Calibri" w:eastAsia="Times New Roman" w:hAnsi="Calibri" w:cs="Arial"/>
          <w:color w:val="000000" w:themeColor="text1"/>
          <w:lang w:val="en-AU" w:eastAsia="en-AU"/>
        </w:rPr>
        <w:t xml:space="preserve">plantation management in the ACT </w:t>
      </w:r>
      <w:r w:rsidR="00F03D77" w:rsidRPr="00A31793">
        <w:rPr>
          <w:rFonts w:ascii="Calibri" w:eastAsia="Times New Roman" w:hAnsi="Calibri" w:cs="Arial"/>
          <w:color w:val="000000" w:themeColor="text1"/>
          <w:lang w:val="en-AU" w:eastAsia="en-AU"/>
        </w:rPr>
        <w:t xml:space="preserve">and </w:t>
      </w:r>
      <w:r w:rsidR="00644AB2" w:rsidRPr="00A31793">
        <w:rPr>
          <w:rFonts w:ascii="Calibri" w:eastAsia="Times New Roman" w:hAnsi="Calibri" w:cs="Arial"/>
          <w:color w:val="000000" w:themeColor="text1"/>
          <w:lang w:val="en-AU" w:eastAsia="en-AU"/>
        </w:rPr>
        <w:t xml:space="preserve">are supported by a </w:t>
      </w:r>
      <w:r w:rsidR="00F64742" w:rsidRPr="00A31793">
        <w:rPr>
          <w:rFonts w:ascii="Calibri" w:eastAsia="Times New Roman" w:hAnsi="Calibri" w:cs="Arial"/>
          <w:color w:val="000000" w:themeColor="text1"/>
          <w:lang w:val="en-AU" w:eastAsia="en-AU"/>
        </w:rPr>
        <w:t>Forestry O</w:t>
      </w:r>
      <w:r w:rsidR="001839F1" w:rsidRPr="00A31793">
        <w:rPr>
          <w:rFonts w:ascii="Calibri" w:eastAsia="Times New Roman" w:hAnsi="Calibri" w:cs="Arial"/>
          <w:color w:val="000000" w:themeColor="text1"/>
          <w:lang w:val="en-AU" w:eastAsia="en-AU"/>
        </w:rPr>
        <w:t xml:space="preserve">fficer (Professional Officer – Level </w:t>
      </w:r>
      <w:r w:rsidR="00F64742" w:rsidRPr="00A31793">
        <w:rPr>
          <w:rFonts w:ascii="Calibri" w:eastAsia="Times New Roman" w:hAnsi="Calibri" w:cs="Arial"/>
          <w:color w:val="000000" w:themeColor="text1"/>
          <w:lang w:val="en-AU" w:eastAsia="en-AU"/>
        </w:rPr>
        <w:t>1/</w:t>
      </w:r>
      <w:r w:rsidR="001839F1" w:rsidRPr="00A31793">
        <w:rPr>
          <w:rFonts w:ascii="Calibri" w:eastAsia="Times New Roman" w:hAnsi="Calibri" w:cs="Arial"/>
          <w:color w:val="000000" w:themeColor="text1"/>
          <w:lang w:val="en-AU" w:eastAsia="en-AU"/>
        </w:rPr>
        <w:t>2)</w:t>
      </w:r>
      <w:r w:rsidR="00F03D77" w:rsidRPr="00A31793">
        <w:rPr>
          <w:rFonts w:ascii="Calibri" w:eastAsia="Times New Roman" w:hAnsi="Calibri" w:cs="Arial"/>
          <w:color w:val="000000" w:themeColor="text1"/>
          <w:lang w:val="en-AU" w:eastAsia="en-AU"/>
        </w:rPr>
        <w:t>.</w:t>
      </w:r>
      <w:r w:rsidR="00644AB2" w:rsidRPr="00A31793">
        <w:rPr>
          <w:rFonts w:ascii="Calibri" w:eastAsia="Times New Roman" w:hAnsi="Calibri" w:cs="Arial"/>
          <w:color w:val="000000" w:themeColor="text1"/>
          <w:lang w:val="en-AU" w:eastAsia="en-AU"/>
        </w:rPr>
        <w:t xml:space="preserve"> Their </w:t>
      </w:r>
      <w:r w:rsidR="007752F8" w:rsidRPr="00A31793">
        <w:rPr>
          <w:rFonts w:ascii="Calibri" w:eastAsia="Times New Roman" w:hAnsi="Calibri" w:cs="Arial"/>
          <w:color w:val="000000" w:themeColor="text1"/>
          <w:lang w:val="en-AU" w:eastAsia="en-AU"/>
        </w:rPr>
        <w:t>duties</w:t>
      </w:r>
      <w:r w:rsidR="00644AB2" w:rsidRPr="00A31793">
        <w:rPr>
          <w:rFonts w:ascii="Calibri" w:eastAsia="Times New Roman" w:hAnsi="Calibri" w:cs="Arial"/>
          <w:color w:val="000000" w:themeColor="text1"/>
          <w:lang w:val="en-AU" w:eastAsia="en-AU"/>
        </w:rPr>
        <w:t xml:space="preserve"> include</w:t>
      </w:r>
      <w:r w:rsidR="00D25C6D" w:rsidRPr="00A31793">
        <w:rPr>
          <w:rFonts w:ascii="Calibri" w:eastAsia="Times New Roman" w:hAnsi="Calibri" w:cs="Arial"/>
          <w:color w:val="000000" w:themeColor="text1"/>
          <w:lang w:val="en-AU" w:eastAsia="en-AU"/>
        </w:rPr>
        <w:t>;</w:t>
      </w:r>
    </w:p>
    <w:p w14:paraId="7594427E" w14:textId="77777777" w:rsidR="00D25C6D" w:rsidRPr="00A31793" w:rsidRDefault="00D25C6D" w:rsidP="00644AB2">
      <w:pPr>
        <w:pStyle w:val="ListParagraph"/>
        <w:numPr>
          <w:ilvl w:val="3"/>
          <w:numId w:val="15"/>
        </w:numPr>
        <w:tabs>
          <w:tab w:val="clear" w:pos="2880"/>
          <w:tab w:val="num" w:pos="2552"/>
        </w:tabs>
        <w:spacing w:before="0" w:line="240" w:lineRule="auto"/>
        <w:ind w:left="425" w:hanging="425"/>
        <w:rPr>
          <w:rFonts w:ascii="Calibri" w:eastAsia="Times New Roman" w:hAnsi="Calibri" w:cs="Arial"/>
          <w:color w:val="000000" w:themeColor="text1"/>
          <w:sz w:val="20"/>
          <w:lang w:eastAsia="en-AU"/>
        </w:rPr>
      </w:pPr>
      <w:r w:rsidRPr="00A31793">
        <w:rPr>
          <w:rFonts w:ascii="Calibri" w:eastAsia="Times New Roman" w:hAnsi="Calibri" w:cs="Arial"/>
          <w:color w:val="000000" w:themeColor="text1"/>
          <w:sz w:val="20"/>
          <w:lang w:eastAsia="en-AU"/>
        </w:rPr>
        <w:t>Delivery of the operational silviculture and harvesting forestry programs</w:t>
      </w:r>
    </w:p>
    <w:p w14:paraId="0328991D" w14:textId="0203D4C1" w:rsidR="004B078F" w:rsidRPr="004B078F" w:rsidRDefault="004B078F" w:rsidP="004B078F">
      <w:pPr>
        <w:pStyle w:val="ListParagraph"/>
        <w:numPr>
          <w:ilvl w:val="0"/>
          <w:numId w:val="11"/>
        </w:numPr>
        <w:spacing w:before="0" w:line="240" w:lineRule="auto"/>
        <w:ind w:left="993" w:hanging="357"/>
        <w:rPr>
          <w:rFonts w:ascii="Calibri" w:hAnsi="Calibri" w:cs="Arial"/>
          <w:color w:val="000000" w:themeColor="text1"/>
          <w:sz w:val="20"/>
          <w:lang w:val="en-US"/>
        </w:rPr>
      </w:pPr>
      <w:r w:rsidRPr="004B078F">
        <w:rPr>
          <w:rFonts w:ascii="Calibri" w:hAnsi="Calibri" w:cs="Arial"/>
          <w:color w:val="000000" w:themeColor="text1"/>
          <w:sz w:val="20"/>
          <w:lang w:val="en-US"/>
        </w:rPr>
        <w:t xml:space="preserve">Manage an operational budget to provide a $500,000 annual dividend to the ACT Government from harvesting and marketing.  </w:t>
      </w:r>
    </w:p>
    <w:p w14:paraId="53C7D887" w14:textId="19D107E5" w:rsidR="00CF5902" w:rsidRPr="00A31793" w:rsidRDefault="00CF5902" w:rsidP="00644AB2">
      <w:pPr>
        <w:pStyle w:val="ListParagraph"/>
        <w:numPr>
          <w:ilvl w:val="0"/>
          <w:numId w:val="11"/>
        </w:numPr>
        <w:spacing w:before="0" w:line="240" w:lineRule="auto"/>
        <w:ind w:left="993" w:hanging="357"/>
        <w:rPr>
          <w:rFonts w:ascii="Calibri" w:hAnsi="Calibri" w:cs="Arial"/>
          <w:color w:val="000000" w:themeColor="text1"/>
          <w:sz w:val="20"/>
          <w:lang w:val="en-US"/>
        </w:rPr>
      </w:pPr>
      <w:r w:rsidRPr="00A31793">
        <w:rPr>
          <w:rFonts w:ascii="Calibri" w:hAnsi="Calibri" w:cs="Arial"/>
          <w:color w:val="000000" w:themeColor="text1"/>
          <w:sz w:val="20"/>
          <w:lang w:val="en-US"/>
        </w:rPr>
        <w:t>Plan, implement, monitor and continuously improve forestry programs.</w:t>
      </w:r>
    </w:p>
    <w:p w14:paraId="34CA9D84" w14:textId="77777777" w:rsidR="00212EB2" w:rsidRPr="00A31793" w:rsidRDefault="00212EB2" w:rsidP="00644AB2">
      <w:pPr>
        <w:pStyle w:val="ListParagraph"/>
        <w:numPr>
          <w:ilvl w:val="0"/>
          <w:numId w:val="11"/>
        </w:numPr>
        <w:spacing w:before="0" w:line="240" w:lineRule="auto"/>
        <w:ind w:left="993" w:hanging="357"/>
        <w:rPr>
          <w:rFonts w:ascii="Calibri" w:hAnsi="Calibri" w:cs="Arial"/>
          <w:color w:val="000000" w:themeColor="text1"/>
          <w:sz w:val="20"/>
          <w:lang w:val="en-US"/>
        </w:rPr>
      </w:pPr>
      <w:r w:rsidRPr="00A31793">
        <w:rPr>
          <w:rFonts w:ascii="Calibri" w:hAnsi="Calibri" w:cs="Arial"/>
          <w:color w:val="000000" w:themeColor="text1"/>
          <w:sz w:val="20"/>
          <w:lang w:val="en-US"/>
        </w:rPr>
        <w:t>Management of detailed and high value supply contracts on behalf of the ACT Government.</w:t>
      </w:r>
    </w:p>
    <w:p w14:paraId="7A8DD80B" w14:textId="6223D067" w:rsidR="00CF5902" w:rsidRPr="00A31793" w:rsidRDefault="00E54246" w:rsidP="00644AB2">
      <w:pPr>
        <w:pStyle w:val="ListParagraph"/>
        <w:numPr>
          <w:ilvl w:val="0"/>
          <w:numId w:val="11"/>
        </w:numPr>
        <w:spacing w:before="0" w:line="240" w:lineRule="auto"/>
        <w:ind w:left="993" w:hanging="357"/>
        <w:rPr>
          <w:rFonts w:ascii="Calibri" w:hAnsi="Calibri" w:cs="Arial"/>
          <w:color w:val="000000" w:themeColor="text1"/>
          <w:sz w:val="20"/>
          <w:lang w:val="en-US"/>
        </w:rPr>
      </w:pPr>
      <w:r>
        <w:rPr>
          <w:rFonts w:ascii="Calibri" w:hAnsi="Calibri" w:cs="Arial"/>
          <w:color w:val="000000" w:themeColor="text1"/>
          <w:sz w:val="20"/>
          <w:lang w:val="en-US"/>
        </w:rPr>
        <w:t>Ensure</w:t>
      </w:r>
      <w:r w:rsidR="00CF5902" w:rsidRPr="00A31793">
        <w:rPr>
          <w:rFonts w:ascii="Calibri" w:hAnsi="Calibri" w:cs="Arial"/>
          <w:color w:val="000000" w:themeColor="text1"/>
          <w:sz w:val="20"/>
          <w:lang w:val="en-US"/>
        </w:rPr>
        <w:t xml:space="preserve"> operations are carried out in accordance with ACT Code</w:t>
      </w:r>
      <w:r>
        <w:rPr>
          <w:rFonts w:ascii="Calibri" w:hAnsi="Calibri" w:cs="Arial"/>
          <w:color w:val="000000" w:themeColor="text1"/>
          <w:sz w:val="20"/>
          <w:lang w:val="en-US"/>
        </w:rPr>
        <w:t>s</w:t>
      </w:r>
      <w:r w:rsidR="00CF5902" w:rsidRPr="00A31793">
        <w:rPr>
          <w:rFonts w:ascii="Calibri" w:hAnsi="Calibri" w:cs="Arial"/>
          <w:color w:val="000000" w:themeColor="text1"/>
          <w:sz w:val="20"/>
          <w:lang w:val="en-US"/>
        </w:rPr>
        <w:t xml:space="preserve"> </w:t>
      </w:r>
      <w:r w:rsidR="005D2C74" w:rsidRPr="00A31793">
        <w:rPr>
          <w:rFonts w:ascii="Calibri" w:hAnsi="Calibri" w:cs="Arial"/>
          <w:color w:val="000000" w:themeColor="text1"/>
          <w:sz w:val="20"/>
          <w:lang w:val="en-US"/>
        </w:rPr>
        <w:t>of</w:t>
      </w:r>
      <w:r w:rsidR="00A47366">
        <w:rPr>
          <w:rFonts w:ascii="Calibri" w:hAnsi="Calibri" w:cs="Arial"/>
          <w:color w:val="000000" w:themeColor="text1"/>
          <w:sz w:val="20"/>
          <w:lang w:val="en-US"/>
        </w:rPr>
        <w:t xml:space="preserve"> Practices, and EPA Authorisation 0288.</w:t>
      </w:r>
    </w:p>
    <w:p w14:paraId="2EA61908" w14:textId="77777777" w:rsidR="00D25C6D" w:rsidRPr="00A31793" w:rsidRDefault="00034162" w:rsidP="00644AB2">
      <w:pPr>
        <w:pStyle w:val="ListParagraph"/>
        <w:numPr>
          <w:ilvl w:val="0"/>
          <w:numId w:val="11"/>
        </w:numPr>
        <w:spacing w:before="0" w:line="240" w:lineRule="auto"/>
        <w:ind w:left="993" w:hanging="357"/>
        <w:rPr>
          <w:rFonts w:ascii="Calibri" w:hAnsi="Calibri" w:cs="Arial"/>
          <w:color w:val="000000" w:themeColor="text1"/>
          <w:sz w:val="20"/>
          <w:lang w:val="en-US"/>
        </w:rPr>
      </w:pPr>
      <w:r w:rsidRPr="00A31793">
        <w:rPr>
          <w:rFonts w:ascii="Calibri" w:hAnsi="Calibri" w:cs="Arial"/>
          <w:color w:val="000000" w:themeColor="text1"/>
          <w:sz w:val="20"/>
          <w:lang w:val="en-US"/>
        </w:rPr>
        <w:t>Formulation of</w:t>
      </w:r>
      <w:r w:rsidR="00D25C6D" w:rsidRPr="00A31793">
        <w:rPr>
          <w:rFonts w:ascii="Calibri" w:hAnsi="Calibri" w:cs="Arial"/>
          <w:color w:val="000000" w:themeColor="text1"/>
          <w:sz w:val="20"/>
          <w:lang w:val="en-US"/>
        </w:rPr>
        <w:t xml:space="preserve"> policy and technical advice for senior management on forestry matters.</w:t>
      </w:r>
    </w:p>
    <w:p w14:paraId="351B0546" w14:textId="77777777" w:rsidR="00D25C6D" w:rsidRPr="00A31793" w:rsidRDefault="00D25C6D" w:rsidP="00644AB2">
      <w:pPr>
        <w:pStyle w:val="ListParagraph"/>
        <w:numPr>
          <w:ilvl w:val="0"/>
          <w:numId w:val="11"/>
        </w:numPr>
        <w:spacing w:before="0" w:line="240" w:lineRule="auto"/>
        <w:ind w:left="993" w:hanging="357"/>
        <w:rPr>
          <w:rFonts w:ascii="Calibri" w:hAnsi="Calibri" w:cs="Arial"/>
          <w:color w:val="000000" w:themeColor="text1"/>
          <w:sz w:val="20"/>
          <w:lang w:val="en-US"/>
        </w:rPr>
      </w:pPr>
      <w:r w:rsidRPr="00A31793">
        <w:rPr>
          <w:rFonts w:ascii="Calibri" w:hAnsi="Calibri" w:cs="Arial"/>
          <w:color w:val="000000" w:themeColor="text1"/>
          <w:sz w:val="20"/>
          <w:lang w:val="en-US"/>
        </w:rPr>
        <w:t>Preparation of strategic planning and policy documentation for revegetation and rehabilitation programs of all forest areas.</w:t>
      </w:r>
    </w:p>
    <w:p w14:paraId="68A61F33" w14:textId="77777777" w:rsidR="0004436D" w:rsidRPr="00A31793" w:rsidRDefault="0004436D" w:rsidP="00644AB2">
      <w:pPr>
        <w:pStyle w:val="ListParagraph"/>
        <w:numPr>
          <w:ilvl w:val="0"/>
          <w:numId w:val="11"/>
        </w:numPr>
        <w:spacing w:before="0" w:line="240" w:lineRule="auto"/>
        <w:ind w:left="993" w:hanging="357"/>
        <w:rPr>
          <w:rFonts w:ascii="Calibri" w:hAnsi="Calibri" w:cs="Arial"/>
          <w:color w:val="000000" w:themeColor="text1"/>
          <w:sz w:val="20"/>
          <w:lang w:val="en-US"/>
        </w:rPr>
      </w:pPr>
      <w:r w:rsidRPr="00A31793">
        <w:rPr>
          <w:rFonts w:ascii="Calibri" w:hAnsi="Calibri" w:cs="Arial"/>
          <w:color w:val="000000" w:themeColor="text1"/>
          <w:sz w:val="20"/>
          <w:lang w:val="en-US"/>
        </w:rPr>
        <w:t>Fire management activities across the entire PCS managed estate.</w:t>
      </w:r>
    </w:p>
    <w:p w14:paraId="4807E063" w14:textId="77777777" w:rsidR="00D25C6D" w:rsidRPr="00A31793" w:rsidRDefault="00D25C6D" w:rsidP="00644AB2">
      <w:pPr>
        <w:tabs>
          <w:tab w:val="num" w:pos="426"/>
        </w:tabs>
        <w:spacing w:after="60"/>
        <w:ind w:left="425" w:hanging="425"/>
        <w:rPr>
          <w:rFonts w:ascii="Calibri" w:eastAsia="Times New Roman" w:hAnsi="Calibri" w:cs="Arial"/>
          <w:color w:val="000000" w:themeColor="text1"/>
          <w:lang w:val="en-AU" w:eastAsia="en-AU"/>
        </w:rPr>
      </w:pPr>
      <w:r w:rsidRPr="00A31793">
        <w:rPr>
          <w:rFonts w:ascii="Calibri" w:eastAsia="Times New Roman" w:hAnsi="Calibri" w:cs="Arial"/>
          <w:color w:val="000000" w:themeColor="text1"/>
          <w:lang w:eastAsia="en-AU"/>
        </w:rPr>
        <w:t>2.</w:t>
      </w:r>
      <w:r w:rsidRPr="00A31793">
        <w:rPr>
          <w:rFonts w:ascii="Calibri" w:eastAsia="Times New Roman" w:hAnsi="Calibri" w:cs="Arial"/>
          <w:color w:val="000000" w:themeColor="text1"/>
          <w:lang w:eastAsia="en-AU"/>
        </w:rPr>
        <w:tab/>
      </w:r>
      <w:r w:rsidRPr="00A31793">
        <w:rPr>
          <w:rFonts w:ascii="Calibri" w:eastAsia="Times New Roman" w:hAnsi="Calibri" w:cs="Arial"/>
          <w:color w:val="000000" w:themeColor="text1"/>
          <w:lang w:val="en-AU" w:eastAsia="en-AU"/>
        </w:rPr>
        <w:t>Management of staff and contractors</w:t>
      </w:r>
    </w:p>
    <w:p w14:paraId="71380F47" w14:textId="77777777" w:rsidR="00D25C6D" w:rsidRPr="00A31793" w:rsidRDefault="00D25C6D" w:rsidP="00644AB2">
      <w:pPr>
        <w:pStyle w:val="ListParagraph"/>
        <w:numPr>
          <w:ilvl w:val="0"/>
          <w:numId w:val="11"/>
        </w:numPr>
        <w:spacing w:before="0" w:line="240" w:lineRule="auto"/>
        <w:ind w:left="993" w:hanging="357"/>
        <w:rPr>
          <w:rFonts w:ascii="Calibri" w:hAnsi="Calibri" w:cs="Arial"/>
          <w:color w:val="000000" w:themeColor="text1"/>
          <w:sz w:val="20"/>
          <w:lang w:val="en-US"/>
        </w:rPr>
      </w:pPr>
      <w:r w:rsidRPr="00A31793">
        <w:rPr>
          <w:rFonts w:ascii="Calibri" w:hAnsi="Calibri" w:cs="Arial"/>
          <w:color w:val="000000" w:themeColor="text1"/>
          <w:sz w:val="20"/>
          <w:lang w:val="en-US"/>
        </w:rPr>
        <w:t>Supervision of professional, technical and field staff to ensure high quality outcomes.</w:t>
      </w:r>
    </w:p>
    <w:p w14:paraId="0EAF046B" w14:textId="77777777" w:rsidR="00D25C6D" w:rsidRPr="00A31793" w:rsidRDefault="00D25C6D" w:rsidP="00644AB2">
      <w:pPr>
        <w:pStyle w:val="ListParagraph"/>
        <w:numPr>
          <w:ilvl w:val="0"/>
          <w:numId w:val="11"/>
        </w:numPr>
        <w:spacing w:before="0" w:line="240" w:lineRule="auto"/>
        <w:ind w:left="993" w:hanging="357"/>
        <w:rPr>
          <w:rFonts w:ascii="Calibri" w:hAnsi="Calibri" w:cs="Arial"/>
          <w:color w:val="000000" w:themeColor="text1"/>
          <w:sz w:val="20"/>
          <w:lang w:val="en-US"/>
        </w:rPr>
      </w:pPr>
      <w:r w:rsidRPr="00A31793">
        <w:rPr>
          <w:rFonts w:ascii="Calibri" w:hAnsi="Calibri" w:cs="Arial"/>
          <w:color w:val="000000" w:themeColor="text1"/>
          <w:sz w:val="20"/>
          <w:lang w:val="en-US"/>
        </w:rPr>
        <w:t>Enhance communication in the workplace.</w:t>
      </w:r>
    </w:p>
    <w:p w14:paraId="6B492674" w14:textId="77777777" w:rsidR="00D25C6D" w:rsidRPr="00A31793" w:rsidRDefault="00D25C6D" w:rsidP="00644AB2">
      <w:pPr>
        <w:pStyle w:val="ListParagraph"/>
        <w:numPr>
          <w:ilvl w:val="0"/>
          <w:numId w:val="11"/>
        </w:numPr>
        <w:spacing w:before="0" w:line="240" w:lineRule="auto"/>
        <w:ind w:left="993" w:hanging="357"/>
        <w:rPr>
          <w:rFonts w:ascii="Calibri" w:hAnsi="Calibri" w:cs="Arial"/>
          <w:color w:val="000000" w:themeColor="text1"/>
          <w:sz w:val="20"/>
          <w:lang w:val="en-US"/>
        </w:rPr>
      </w:pPr>
      <w:r w:rsidRPr="00A31793">
        <w:rPr>
          <w:rFonts w:ascii="Calibri" w:hAnsi="Calibri" w:cs="Arial"/>
          <w:color w:val="000000" w:themeColor="text1"/>
          <w:sz w:val="20"/>
          <w:lang w:val="en-US"/>
        </w:rPr>
        <w:t>Identify and support individual learning and career development needs.</w:t>
      </w:r>
    </w:p>
    <w:p w14:paraId="70552913" w14:textId="77777777" w:rsidR="00644AB2" w:rsidRPr="00A31793" w:rsidRDefault="00CF5902" w:rsidP="00644AB2">
      <w:pPr>
        <w:pStyle w:val="ListParagraph"/>
        <w:numPr>
          <w:ilvl w:val="0"/>
          <w:numId w:val="11"/>
        </w:numPr>
        <w:spacing w:before="0" w:line="240" w:lineRule="auto"/>
        <w:ind w:left="993" w:hanging="357"/>
        <w:rPr>
          <w:rFonts w:ascii="Calibri" w:hAnsi="Calibri" w:cs="Arial"/>
          <w:color w:val="000000" w:themeColor="text1"/>
          <w:sz w:val="20"/>
          <w:lang w:val="en-US"/>
        </w:rPr>
      </w:pPr>
      <w:r w:rsidRPr="00A31793">
        <w:rPr>
          <w:rFonts w:ascii="Calibri" w:hAnsi="Calibri" w:cs="Arial"/>
          <w:color w:val="000000" w:themeColor="text1"/>
          <w:sz w:val="20"/>
          <w:lang w:val="en-US"/>
        </w:rPr>
        <w:t>Assist in the continual</w:t>
      </w:r>
      <w:r w:rsidR="00D25C6D" w:rsidRPr="00A31793">
        <w:rPr>
          <w:rFonts w:ascii="Calibri" w:hAnsi="Calibri" w:cs="Arial"/>
          <w:color w:val="000000" w:themeColor="text1"/>
          <w:sz w:val="20"/>
          <w:lang w:val="en-US"/>
        </w:rPr>
        <w:t xml:space="preserve"> improvement of individual, team and agency performance.</w:t>
      </w:r>
    </w:p>
    <w:p w14:paraId="0E159E57" w14:textId="77777777" w:rsidR="00D25C6D" w:rsidRPr="00A31793" w:rsidRDefault="00644AB2" w:rsidP="00644AB2">
      <w:pPr>
        <w:ind w:left="426" w:hanging="426"/>
        <w:rPr>
          <w:rFonts w:ascii="Calibri" w:eastAsia="Times New Roman" w:hAnsi="Calibri" w:cs="Arial"/>
          <w:color w:val="000000" w:themeColor="text1"/>
          <w:lang w:eastAsia="en-AU"/>
        </w:rPr>
      </w:pPr>
      <w:r w:rsidRPr="00A31793">
        <w:rPr>
          <w:rFonts w:ascii="Calibri" w:eastAsia="Times New Roman" w:hAnsi="Calibri" w:cs="Arial"/>
          <w:color w:val="000000" w:themeColor="text1"/>
          <w:lang w:eastAsia="en-AU"/>
        </w:rPr>
        <w:t xml:space="preserve">3. </w:t>
      </w:r>
      <w:r w:rsidR="00D25C6D" w:rsidRPr="00A31793">
        <w:rPr>
          <w:rFonts w:ascii="Calibri" w:eastAsia="Times New Roman" w:hAnsi="Calibri" w:cs="Arial"/>
          <w:color w:val="000000" w:themeColor="text1"/>
          <w:lang w:eastAsia="en-AU"/>
        </w:rPr>
        <w:t>Liaison and coordination within EP</w:t>
      </w:r>
      <w:r w:rsidR="00CF5902" w:rsidRPr="00A31793">
        <w:rPr>
          <w:rFonts w:ascii="Calibri" w:eastAsia="Times New Roman" w:hAnsi="Calibri" w:cs="Arial"/>
          <w:color w:val="000000" w:themeColor="text1"/>
          <w:lang w:eastAsia="en-AU"/>
        </w:rPr>
        <w:t>S</w:t>
      </w:r>
      <w:r w:rsidR="00D25C6D" w:rsidRPr="00A31793">
        <w:rPr>
          <w:rFonts w:ascii="Calibri" w:eastAsia="Times New Roman" w:hAnsi="Calibri" w:cs="Arial"/>
          <w:color w:val="000000" w:themeColor="text1"/>
          <w:lang w:eastAsia="en-AU"/>
        </w:rPr>
        <w:t>D</w:t>
      </w:r>
      <w:r w:rsidR="001839F1" w:rsidRPr="00A31793">
        <w:rPr>
          <w:rFonts w:ascii="Calibri" w:eastAsia="Times New Roman" w:hAnsi="Calibri" w:cs="Arial"/>
          <w:color w:val="000000" w:themeColor="text1"/>
          <w:lang w:eastAsia="en-AU"/>
        </w:rPr>
        <w:t>D</w:t>
      </w:r>
      <w:r w:rsidR="00D25C6D" w:rsidRPr="00A31793">
        <w:rPr>
          <w:rFonts w:ascii="Calibri" w:eastAsia="Times New Roman" w:hAnsi="Calibri" w:cs="Arial"/>
          <w:color w:val="000000" w:themeColor="text1"/>
          <w:lang w:eastAsia="en-AU"/>
        </w:rPr>
        <w:t xml:space="preserve"> and with external agencies: </w:t>
      </w:r>
    </w:p>
    <w:p w14:paraId="6E681A63" w14:textId="77777777" w:rsidR="00D25C6D" w:rsidRPr="00A31793" w:rsidRDefault="00D25C6D" w:rsidP="00644AB2">
      <w:pPr>
        <w:pStyle w:val="ListParagraph"/>
        <w:numPr>
          <w:ilvl w:val="0"/>
          <w:numId w:val="11"/>
        </w:numPr>
        <w:spacing w:before="0" w:line="240" w:lineRule="auto"/>
        <w:ind w:left="993" w:hanging="357"/>
        <w:rPr>
          <w:rFonts w:ascii="Calibri" w:hAnsi="Calibri" w:cs="Arial"/>
          <w:color w:val="000000" w:themeColor="text1"/>
          <w:sz w:val="20"/>
          <w:lang w:val="en-US"/>
        </w:rPr>
      </w:pPr>
      <w:r w:rsidRPr="00A31793">
        <w:rPr>
          <w:rFonts w:ascii="Calibri" w:hAnsi="Calibri" w:cs="Arial"/>
          <w:color w:val="000000" w:themeColor="text1"/>
          <w:sz w:val="20"/>
          <w:lang w:val="en-US"/>
        </w:rPr>
        <w:t>Attending high level meetings with other agencies in the ACT, representing the interests of PCS.</w:t>
      </w:r>
    </w:p>
    <w:p w14:paraId="2AC93D4E" w14:textId="77777777" w:rsidR="00D25C6D" w:rsidRPr="00A31793" w:rsidRDefault="00D25C6D" w:rsidP="00644AB2">
      <w:pPr>
        <w:pStyle w:val="ListParagraph"/>
        <w:numPr>
          <w:ilvl w:val="0"/>
          <w:numId w:val="11"/>
        </w:numPr>
        <w:spacing w:before="0" w:line="240" w:lineRule="auto"/>
        <w:ind w:left="993" w:hanging="357"/>
        <w:rPr>
          <w:rFonts w:ascii="Calibri" w:hAnsi="Calibri" w:cs="Arial"/>
          <w:color w:val="000000" w:themeColor="text1"/>
          <w:sz w:val="20"/>
          <w:lang w:val="en-US"/>
        </w:rPr>
      </w:pPr>
      <w:r w:rsidRPr="00A31793">
        <w:rPr>
          <w:rFonts w:ascii="Calibri" w:hAnsi="Calibri" w:cs="Arial"/>
          <w:color w:val="000000" w:themeColor="text1"/>
          <w:sz w:val="20"/>
          <w:lang w:val="en-US"/>
        </w:rPr>
        <w:t>Contribute to regular land management team meetings within PCS.</w:t>
      </w:r>
    </w:p>
    <w:p w14:paraId="05419E33" w14:textId="74A9992B" w:rsidR="00D25C6D" w:rsidRPr="00A31793" w:rsidRDefault="00D25C6D" w:rsidP="00644AB2">
      <w:pPr>
        <w:pStyle w:val="ListParagraph"/>
        <w:numPr>
          <w:ilvl w:val="0"/>
          <w:numId w:val="11"/>
        </w:numPr>
        <w:spacing w:before="0" w:after="240" w:line="240" w:lineRule="auto"/>
        <w:ind w:left="993" w:hanging="357"/>
        <w:rPr>
          <w:rFonts w:ascii="Calibri" w:hAnsi="Calibri" w:cs="Arial"/>
          <w:color w:val="000000" w:themeColor="text1"/>
          <w:sz w:val="20"/>
          <w:lang w:val="en-US"/>
        </w:rPr>
      </w:pPr>
      <w:r w:rsidRPr="00A31793">
        <w:rPr>
          <w:rFonts w:ascii="Calibri" w:hAnsi="Calibri" w:cs="Arial"/>
          <w:color w:val="000000" w:themeColor="text1"/>
          <w:sz w:val="20"/>
          <w:lang w:val="en-US"/>
        </w:rPr>
        <w:t xml:space="preserve">Liaising with managers across PCS to provide efficient </w:t>
      </w:r>
      <w:r w:rsidR="0004436D" w:rsidRPr="00A31793">
        <w:rPr>
          <w:rFonts w:ascii="Calibri" w:hAnsi="Calibri" w:cs="Arial"/>
          <w:color w:val="000000" w:themeColor="text1"/>
          <w:sz w:val="20"/>
          <w:lang w:val="en-US"/>
        </w:rPr>
        <w:t xml:space="preserve">delivery </w:t>
      </w:r>
      <w:r w:rsidRPr="00A31793">
        <w:rPr>
          <w:rFonts w:ascii="Calibri" w:hAnsi="Calibri" w:cs="Arial"/>
          <w:color w:val="000000" w:themeColor="text1"/>
          <w:sz w:val="20"/>
          <w:lang w:val="en-US"/>
        </w:rPr>
        <w:t>of service wide objectives.</w:t>
      </w:r>
    </w:p>
    <w:p w14:paraId="415EBB3B" w14:textId="77777777" w:rsidR="0004436D" w:rsidRPr="00A31793" w:rsidRDefault="0004436D" w:rsidP="00855C62">
      <w:pPr>
        <w:pStyle w:val="ListParagraph"/>
        <w:numPr>
          <w:ilvl w:val="0"/>
          <w:numId w:val="11"/>
        </w:numPr>
        <w:spacing w:before="0" w:after="160" w:line="240" w:lineRule="auto"/>
        <w:ind w:left="993" w:hanging="357"/>
        <w:rPr>
          <w:rFonts w:ascii="Calibri" w:hAnsi="Calibri" w:cs="Arial"/>
          <w:color w:val="000000" w:themeColor="text1"/>
          <w:sz w:val="20"/>
          <w:lang w:val="en-US"/>
        </w:rPr>
      </w:pPr>
      <w:r w:rsidRPr="00A31793">
        <w:rPr>
          <w:rFonts w:ascii="Calibri" w:hAnsi="Calibri" w:cs="Arial"/>
          <w:color w:val="000000" w:themeColor="text1"/>
          <w:sz w:val="20"/>
          <w:lang w:val="en-US"/>
        </w:rPr>
        <w:t>Operate cooperatively with PCS District staff to deliver Whole of Government programs such as strategic weed control and vertebrate pest programs.</w:t>
      </w:r>
    </w:p>
    <w:p w14:paraId="6A41A2D1" w14:textId="017A2DB9" w:rsidR="00D25C6D" w:rsidRPr="00320FBE" w:rsidRDefault="0004436D" w:rsidP="00320FBE">
      <w:pPr>
        <w:pStyle w:val="Heading3"/>
        <w:spacing w:after="120"/>
        <w:rPr>
          <w:color w:val="1C6194" w:themeColor="accent2" w:themeShade="BF"/>
          <w:sz w:val="22"/>
          <w:szCs w:val="22"/>
        </w:rPr>
      </w:pPr>
      <w:bookmarkStart w:id="16" w:name="_Toc494967389"/>
      <w:r w:rsidRPr="00320FBE">
        <w:rPr>
          <w:color w:val="1C6194" w:themeColor="accent2" w:themeShade="BF"/>
          <w:sz w:val="22"/>
          <w:szCs w:val="22"/>
        </w:rPr>
        <w:t xml:space="preserve">PCS </w:t>
      </w:r>
      <w:r w:rsidR="00D25C6D" w:rsidRPr="00320FBE">
        <w:rPr>
          <w:color w:val="1C6194" w:themeColor="accent2" w:themeShade="BF"/>
          <w:sz w:val="22"/>
          <w:szCs w:val="22"/>
        </w:rPr>
        <w:t>District</w:t>
      </w:r>
      <w:r w:rsidR="00245F8A" w:rsidRPr="00320FBE">
        <w:rPr>
          <w:color w:val="1C6194" w:themeColor="accent2" w:themeShade="BF"/>
          <w:sz w:val="22"/>
          <w:szCs w:val="22"/>
        </w:rPr>
        <w:t xml:space="preserve"> Rangers</w:t>
      </w:r>
      <w:r w:rsidR="00C42DE3" w:rsidRPr="00320FBE">
        <w:rPr>
          <w:color w:val="1C6194" w:themeColor="accent2" w:themeShade="BF"/>
          <w:sz w:val="22"/>
          <w:szCs w:val="22"/>
        </w:rPr>
        <w:t xml:space="preserve"> and </w:t>
      </w:r>
      <w:r w:rsidRPr="00320FBE">
        <w:rPr>
          <w:color w:val="1C6194" w:themeColor="accent2" w:themeShade="BF"/>
          <w:sz w:val="22"/>
          <w:szCs w:val="22"/>
        </w:rPr>
        <w:t>Field staff</w:t>
      </w:r>
      <w:bookmarkEnd w:id="16"/>
    </w:p>
    <w:p w14:paraId="73102AB4" w14:textId="2C495FD4" w:rsidR="00362B9A" w:rsidRPr="00A31793" w:rsidRDefault="00BA1B3E" w:rsidP="00C42DE3">
      <w:pPr>
        <w:spacing w:after="120"/>
        <w:rPr>
          <w:rFonts w:ascii="Calibri" w:eastAsia="Times New Roman" w:hAnsi="Calibri" w:cs="Arial"/>
          <w:color w:val="000000" w:themeColor="text1"/>
          <w:lang w:val="en-AU" w:eastAsia="en-AU"/>
        </w:rPr>
      </w:pPr>
      <w:r w:rsidRPr="00A31793">
        <w:rPr>
          <w:rFonts w:ascii="Calibri" w:eastAsia="Times New Roman" w:hAnsi="Calibri" w:cs="Arial"/>
          <w:color w:val="000000" w:themeColor="text1"/>
          <w:lang w:val="en-AU" w:eastAsia="en-AU"/>
        </w:rPr>
        <w:t>PCS D</w:t>
      </w:r>
      <w:r w:rsidR="00CF5902" w:rsidRPr="00A31793">
        <w:rPr>
          <w:rFonts w:ascii="Calibri" w:eastAsia="Times New Roman" w:hAnsi="Calibri" w:cs="Arial"/>
          <w:color w:val="000000" w:themeColor="text1"/>
          <w:lang w:val="en-AU" w:eastAsia="en-AU"/>
        </w:rPr>
        <w:t xml:space="preserve">istricts are </w:t>
      </w:r>
      <w:r w:rsidR="001839F1" w:rsidRPr="00A31793">
        <w:rPr>
          <w:rFonts w:ascii="Calibri" w:eastAsia="Times New Roman" w:hAnsi="Calibri" w:cs="Arial"/>
          <w:color w:val="000000" w:themeColor="text1"/>
          <w:lang w:val="en-AU" w:eastAsia="en-AU"/>
        </w:rPr>
        <w:t>managed by</w:t>
      </w:r>
      <w:r w:rsidR="00CF5902" w:rsidRPr="00A31793">
        <w:rPr>
          <w:rFonts w:ascii="Calibri" w:eastAsia="Times New Roman" w:hAnsi="Calibri" w:cs="Arial"/>
          <w:color w:val="000000" w:themeColor="text1"/>
          <w:lang w:val="en-AU" w:eastAsia="en-AU"/>
        </w:rPr>
        <w:t xml:space="preserve"> Area Managers </w:t>
      </w:r>
      <w:r w:rsidR="001839F1" w:rsidRPr="00A31793">
        <w:rPr>
          <w:rFonts w:ascii="Calibri" w:eastAsia="Times New Roman" w:hAnsi="Calibri" w:cs="Arial"/>
          <w:color w:val="000000" w:themeColor="text1"/>
          <w:lang w:val="en-AU" w:eastAsia="en-AU"/>
        </w:rPr>
        <w:t xml:space="preserve">(Senior Officer – Level C), </w:t>
      </w:r>
      <w:r w:rsidR="00F96454">
        <w:rPr>
          <w:rFonts w:ascii="Calibri" w:eastAsia="Times New Roman" w:hAnsi="Calibri" w:cs="Arial"/>
          <w:color w:val="000000" w:themeColor="text1"/>
          <w:lang w:val="en-AU" w:eastAsia="en-AU"/>
        </w:rPr>
        <w:t xml:space="preserve">Technical Officers, </w:t>
      </w:r>
      <w:r w:rsidR="00CF5902" w:rsidRPr="00A31793">
        <w:rPr>
          <w:rFonts w:ascii="Calibri" w:eastAsia="Times New Roman" w:hAnsi="Calibri" w:cs="Arial"/>
          <w:color w:val="000000" w:themeColor="text1"/>
          <w:lang w:val="en-AU" w:eastAsia="en-AU"/>
        </w:rPr>
        <w:t>Rangers</w:t>
      </w:r>
      <w:r w:rsidR="001839F1" w:rsidRPr="00A31793">
        <w:rPr>
          <w:rFonts w:ascii="Calibri" w:eastAsia="Times New Roman" w:hAnsi="Calibri" w:cs="Arial"/>
          <w:color w:val="000000" w:themeColor="text1"/>
          <w:lang w:val="en-AU" w:eastAsia="en-AU"/>
        </w:rPr>
        <w:t xml:space="preserve"> (Ranger – L</w:t>
      </w:r>
      <w:r w:rsidR="00F96454">
        <w:rPr>
          <w:rFonts w:ascii="Calibri" w:eastAsia="Times New Roman" w:hAnsi="Calibri" w:cs="Arial"/>
          <w:color w:val="000000" w:themeColor="text1"/>
          <w:lang w:val="en-AU" w:eastAsia="en-AU"/>
        </w:rPr>
        <w:t xml:space="preserve">evel 1 to 4) and </w:t>
      </w:r>
      <w:r w:rsidR="001839F1" w:rsidRPr="00A31793">
        <w:rPr>
          <w:rFonts w:ascii="Calibri" w:eastAsia="Times New Roman" w:hAnsi="Calibri" w:cs="Arial"/>
          <w:color w:val="000000" w:themeColor="text1"/>
          <w:lang w:val="en-AU" w:eastAsia="en-AU"/>
        </w:rPr>
        <w:t>General Service Officers (</w:t>
      </w:r>
      <w:r w:rsidR="00F64742" w:rsidRPr="00A31793">
        <w:rPr>
          <w:rFonts w:ascii="Calibri" w:eastAsia="Times New Roman" w:hAnsi="Calibri" w:cs="Arial"/>
          <w:color w:val="000000" w:themeColor="text1"/>
          <w:lang w:val="en-AU" w:eastAsia="en-AU"/>
        </w:rPr>
        <w:t xml:space="preserve">GSO - </w:t>
      </w:r>
      <w:r w:rsidR="001839F1" w:rsidRPr="00A31793">
        <w:rPr>
          <w:rFonts w:ascii="Calibri" w:eastAsia="Times New Roman" w:hAnsi="Calibri" w:cs="Arial"/>
          <w:color w:val="000000" w:themeColor="text1"/>
          <w:lang w:val="en-AU" w:eastAsia="en-AU"/>
        </w:rPr>
        <w:t>Levels 5 to 9)</w:t>
      </w:r>
      <w:r w:rsidR="00C42DE3" w:rsidRPr="00A31793">
        <w:rPr>
          <w:rFonts w:ascii="Calibri" w:eastAsia="Times New Roman" w:hAnsi="Calibri" w:cs="Arial"/>
          <w:color w:val="000000" w:themeColor="text1"/>
          <w:lang w:val="en-AU" w:eastAsia="en-AU"/>
        </w:rPr>
        <w:t xml:space="preserve">. </w:t>
      </w:r>
      <w:r w:rsidR="0004436D" w:rsidRPr="00A31793">
        <w:rPr>
          <w:rFonts w:ascii="Calibri" w:eastAsia="Times New Roman" w:hAnsi="Calibri" w:cs="Arial"/>
          <w:color w:val="000000" w:themeColor="text1"/>
          <w:lang w:val="en-AU" w:eastAsia="en-AU"/>
        </w:rPr>
        <w:t>Many of these staff are professionall</w:t>
      </w:r>
      <w:r w:rsidR="00E54246">
        <w:rPr>
          <w:rFonts w:ascii="Calibri" w:eastAsia="Times New Roman" w:hAnsi="Calibri" w:cs="Arial"/>
          <w:color w:val="000000" w:themeColor="text1"/>
          <w:lang w:val="en-AU" w:eastAsia="en-AU"/>
        </w:rPr>
        <w:t>y trained and are skilled in an</w:t>
      </w:r>
      <w:r w:rsidR="0004436D" w:rsidRPr="00A31793">
        <w:rPr>
          <w:rFonts w:ascii="Calibri" w:eastAsia="Times New Roman" w:hAnsi="Calibri" w:cs="Arial"/>
          <w:color w:val="000000" w:themeColor="text1"/>
          <w:lang w:val="en-AU" w:eastAsia="en-AU"/>
        </w:rPr>
        <w:t xml:space="preserve"> array of land management operations. </w:t>
      </w:r>
      <w:r w:rsidR="00C42DE3" w:rsidRPr="00A31793">
        <w:rPr>
          <w:rFonts w:ascii="Calibri" w:eastAsia="Times New Roman" w:hAnsi="Calibri" w:cs="Arial"/>
          <w:color w:val="000000" w:themeColor="text1"/>
          <w:lang w:val="en-AU" w:eastAsia="en-AU"/>
        </w:rPr>
        <w:t xml:space="preserve">District staff have the vision to deal with long-term planning issues relevant to their area of interest. This allows PCS to implement functions, policies and legislative requirements set out in the various legislative instruments. </w:t>
      </w:r>
    </w:p>
    <w:p w14:paraId="4E43221E" w14:textId="6BFA4922" w:rsidR="00346018" w:rsidRPr="00A31793" w:rsidRDefault="00C42DE3" w:rsidP="00346018">
      <w:pPr>
        <w:spacing w:after="120"/>
        <w:rPr>
          <w:rFonts w:ascii="Calibri" w:eastAsia="Times New Roman" w:hAnsi="Calibri" w:cs="Arial"/>
          <w:color w:val="000000" w:themeColor="text1"/>
          <w:lang w:val="en-AU" w:eastAsia="en-AU"/>
        </w:rPr>
      </w:pPr>
      <w:r w:rsidRPr="00A31793">
        <w:rPr>
          <w:rFonts w:ascii="Calibri" w:eastAsia="Times New Roman" w:hAnsi="Calibri" w:cs="Arial"/>
          <w:color w:val="000000" w:themeColor="text1"/>
          <w:lang w:val="en-AU" w:eastAsia="en-AU"/>
        </w:rPr>
        <w:t>The role of district staff is as d</w:t>
      </w:r>
      <w:r w:rsidR="00362B9A" w:rsidRPr="00A31793">
        <w:rPr>
          <w:rFonts w:ascii="Calibri" w:eastAsia="Times New Roman" w:hAnsi="Calibri" w:cs="Arial"/>
          <w:color w:val="000000" w:themeColor="text1"/>
          <w:lang w:val="en-AU" w:eastAsia="en-AU"/>
        </w:rPr>
        <w:t xml:space="preserve">iverse as the land they manage. </w:t>
      </w:r>
      <w:r w:rsidR="00F03D77" w:rsidRPr="00A31793">
        <w:rPr>
          <w:rFonts w:ascii="Calibri" w:eastAsia="Times New Roman" w:hAnsi="Calibri" w:cs="Arial"/>
          <w:color w:val="000000" w:themeColor="text1"/>
          <w:lang w:val="en-AU" w:eastAsia="en-AU"/>
        </w:rPr>
        <w:t>D</w:t>
      </w:r>
      <w:r w:rsidR="0090578D" w:rsidRPr="00A31793">
        <w:rPr>
          <w:rFonts w:ascii="Calibri" w:eastAsia="Times New Roman" w:hAnsi="Calibri" w:cs="Arial"/>
          <w:color w:val="000000" w:themeColor="text1"/>
          <w:lang w:val="en-AU" w:eastAsia="en-AU"/>
        </w:rPr>
        <w:t>istrict staff maintain a broad area of exp</w:t>
      </w:r>
      <w:r w:rsidR="008407AB" w:rsidRPr="00A31793">
        <w:rPr>
          <w:rFonts w:ascii="Calibri" w:eastAsia="Times New Roman" w:hAnsi="Calibri" w:cs="Arial"/>
          <w:color w:val="000000" w:themeColor="text1"/>
          <w:lang w:val="en-AU" w:eastAsia="en-AU"/>
        </w:rPr>
        <w:t xml:space="preserve">ertise in natural, cultural and </w:t>
      </w:r>
      <w:r w:rsidRPr="00A31793">
        <w:rPr>
          <w:rFonts w:ascii="Calibri" w:eastAsia="Times New Roman" w:hAnsi="Calibri" w:cs="Arial"/>
          <w:color w:val="000000" w:themeColor="text1"/>
          <w:lang w:val="en-AU" w:eastAsia="en-AU"/>
        </w:rPr>
        <w:t xml:space="preserve">rural land management. </w:t>
      </w:r>
      <w:r w:rsidR="0009294B" w:rsidRPr="00A31793">
        <w:rPr>
          <w:rFonts w:ascii="Calibri" w:eastAsia="Times New Roman" w:hAnsi="Calibri" w:cs="Arial"/>
          <w:color w:val="000000" w:themeColor="text1"/>
          <w:lang w:val="en-AU" w:eastAsia="en-AU"/>
        </w:rPr>
        <w:t xml:space="preserve">Under the leadership of Area Managers, </w:t>
      </w:r>
      <w:r w:rsidRPr="00A31793">
        <w:rPr>
          <w:rFonts w:ascii="Calibri" w:eastAsia="Times New Roman" w:hAnsi="Calibri" w:cs="Arial"/>
          <w:color w:val="000000" w:themeColor="text1"/>
          <w:lang w:val="en-AU" w:eastAsia="en-AU"/>
        </w:rPr>
        <w:t>districts</w:t>
      </w:r>
      <w:r w:rsidR="003B457B" w:rsidRPr="00A31793">
        <w:rPr>
          <w:rFonts w:ascii="Calibri" w:hAnsi="Calibri" w:cs="Arial"/>
          <w:color w:val="000000" w:themeColor="text1"/>
        </w:rPr>
        <w:t xml:space="preserve"> manage </w:t>
      </w:r>
      <w:r w:rsidR="00346018" w:rsidRPr="00A31793">
        <w:rPr>
          <w:rFonts w:ascii="Calibri" w:hAnsi="Calibri" w:cs="Arial"/>
          <w:color w:val="000000" w:themeColor="text1"/>
        </w:rPr>
        <w:t>wildli</w:t>
      </w:r>
      <w:r w:rsidR="003B457B" w:rsidRPr="00A31793">
        <w:rPr>
          <w:rFonts w:ascii="Calibri" w:hAnsi="Calibri" w:cs="Arial"/>
          <w:color w:val="000000" w:themeColor="text1"/>
        </w:rPr>
        <w:t xml:space="preserve">fe, </w:t>
      </w:r>
      <w:r w:rsidR="00F96454">
        <w:rPr>
          <w:rFonts w:ascii="Calibri" w:hAnsi="Calibri" w:cs="Arial"/>
          <w:color w:val="000000" w:themeColor="text1"/>
        </w:rPr>
        <w:t xml:space="preserve">undertake restoration works, </w:t>
      </w:r>
      <w:r w:rsidR="003B457B" w:rsidRPr="00A31793">
        <w:rPr>
          <w:rFonts w:ascii="Calibri" w:hAnsi="Calibri" w:cs="Arial"/>
          <w:color w:val="000000" w:themeColor="text1"/>
        </w:rPr>
        <w:t xml:space="preserve">interpret and </w:t>
      </w:r>
      <w:r w:rsidR="004315BF" w:rsidRPr="00A31793">
        <w:rPr>
          <w:rFonts w:ascii="Calibri" w:hAnsi="Calibri" w:cs="Arial"/>
          <w:color w:val="000000" w:themeColor="text1"/>
        </w:rPr>
        <w:t xml:space="preserve">nurture </w:t>
      </w:r>
      <w:r w:rsidR="00346018" w:rsidRPr="00A31793">
        <w:rPr>
          <w:rFonts w:ascii="Calibri" w:hAnsi="Calibri" w:cs="Arial"/>
          <w:color w:val="000000" w:themeColor="text1"/>
        </w:rPr>
        <w:t>heritage values, control invasive pest plants and animals, maintain recreation facilities and undertake fire management activities.</w:t>
      </w:r>
      <w:r w:rsidR="007752F8" w:rsidRPr="00A31793">
        <w:rPr>
          <w:rFonts w:ascii="Calibri" w:hAnsi="Calibri" w:cs="Arial"/>
          <w:color w:val="000000" w:themeColor="text1"/>
        </w:rPr>
        <w:t xml:space="preserve"> District staff are</w:t>
      </w:r>
      <w:r w:rsidR="00346018" w:rsidRPr="00A31793">
        <w:rPr>
          <w:rFonts w:ascii="Calibri" w:hAnsi="Calibri" w:cs="Arial"/>
          <w:color w:val="000000" w:themeColor="text1"/>
        </w:rPr>
        <w:t xml:space="preserve"> front-line managers and are required to</w:t>
      </w:r>
      <w:r w:rsidR="00346018" w:rsidRPr="00A31793">
        <w:rPr>
          <w:rFonts w:ascii="Calibri" w:eastAsia="Times New Roman" w:hAnsi="Calibri" w:cs="Arial"/>
          <w:color w:val="000000" w:themeColor="text1"/>
          <w:lang w:val="en-AU" w:eastAsia="en-AU"/>
        </w:rPr>
        <w:t xml:space="preserve"> liaise with members of the public and </w:t>
      </w:r>
      <w:r w:rsidR="001839F1" w:rsidRPr="00A31793">
        <w:rPr>
          <w:rFonts w:ascii="Calibri" w:eastAsia="Times New Roman" w:hAnsi="Calibri" w:cs="Arial"/>
          <w:color w:val="000000" w:themeColor="text1"/>
          <w:lang w:val="en-AU" w:eastAsia="en-AU"/>
        </w:rPr>
        <w:t xml:space="preserve">numerous </w:t>
      </w:r>
      <w:r w:rsidR="00346018" w:rsidRPr="00A31793">
        <w:rPr>
          <w:rFonts w:ascii="Calibri" w:eastAsia="Times New Roman" w:hAnsi="Calibri" w:cs="Arial"/>
          <w:color w:val="000000" w:themeColor="text1"/>
          <w:lang w:val="en-AU" w:eastAsia="en-AU"/>
        </w:rPr>
        <w:t>stakeholder groups</w:t>
      </w:r>
      <w:r w:rsidR="00496AE7" w:rsidRPr="00A31793">
        <w:rPr>
          <w:rFonts w:ascii="Calibri" w:eastAsia="Times New Roman" w:hAnsi="Calibri" w:cs="Arial"/>
          <w:color w:val="000000" w:themeColor="text1"/>
          <w:lang w:val="en-AU" w:eastAsia="en-AU"/>
        </w:rPr>
        <w:t>.</w:t>
      </w:r>
    </w:p>
    <w:p w14:paraId="0502A49C" w14:textId="2BA46636" w:rsidR="005D2C74" w:rsidRPr="00A31793" w:rsidRDefault="00C42DE3" w:rsidP="00C82D2F">
      <w:pPr>
        <w:spacing w:after="60"/>
        <w:rPr>
          <w:rFonts w:ascii="Calibri" w:hAnsi="Calibri" w:cs="Calibri"/>
          <w:color w:val="000000" w:themeColor="text1"/>
        </w:rPr>
      </w:pPr>
      <w:r w:rsidRPr="00A31793">
        <w:rPr>
          <w:rFonts w:ascii="Calibri" w:hAnsi="Calibri" w:cs="Calibri"/>
          <w:color w:val="000000" w:themeColor="text1"/>
        </w:rPr>
        <w:lastRenderedPageBreak/>
        <w:t xml:space="preserve">Table 2 demonstrates how </w:t>
      </w:r>
      <w:r w:rsidR="004B078F">
        <w:rPr>
          <w:rFonts w:ascii="Calibri" w:hAnsi="Calibri" w:cs="Calibri"/>
          <w:color w:val="000000" w:themeColor="text1"/>
        </w:rPr>
        <w:t xml:space="preserve">forestry </w:t>
      </w:r>
      <w:r w:rsidR="000039D4" w:rsidRPr="00A31793">
        <w:rPr>
          <w:rFonts w:ascii="Calibri" w:hAnsi="Calibri" w:cs="Calibri"/>
          <w:color w:val="000000" w:themeColor="text1"/>
        </w:rPr>
        <w:t xml:space="preserve">and </w:t>
      </w:r>
      <w:r w:rsidR="004B078F">
        <w:rPr>
          <w:rFonts w:ascii="Calibri" w:hAnsi="Calibri" w:cs="Calibri"/>
          <w:color w:val="000000" w:themeColor="text1"/>
        </w:rPr>
        <w:t>district</w:t>
      </w:r>
      <w:r w:rsidR="00644AB2" w:rsidRPr="00A31793">
        <w:rPr>
          <w:rFonts w:ascii="Calibri" w:hAnsi="Calibri" w:cs="Calibri"/>
          <w:color w:val="000000" w:themeColor="text1"/>
        </w:rPr>
        <w:t xml:space="preserve"> st</w:t>
      </w:r>
      <w:r w:rsidR="00BA1B3E" w:rsidRPr="00A31793">
        <w:rPr>
          <w:rFonts w:ascii="Calibri" w:hAnsi="Calibri" w:cs="Calibri"/>
          <w:color w:val="000000" w:themeColor="text1"/>
        </w:rPr>
        <w:t>aff work together to deliver</w:t>
      </w:r>
      <w:r w:rsidR="000B7FF2">
        <w:rPr>
          <w:rFonts w:ascii="Calibri" w:hAnsi="Calibri" w:cs="Calibri"/>
          <w:color w:val="000000" w:themeColor="text1"/>
        </w:rPr>
        <w:t xml:space="preserve"> on ACT</w:t>
      </w:r>
      <w:r w:rsidR="00644AB2" w:rsidRPr="00A31793">
        <w:rPr>
          <w:rFonts w:ascii="Calibri" w:hAnsi="Calibri" w:cs="Calibri"/>
          <w:color w:val="000000" w:themeColor="text1"/>
        </w:rPr>
        <w:t xml:space="preserve"> </w:t>
      </w:r>
      <w:r w:rsidR="000B7FF2">
        <w:rPr>
          <w:rFonts w:ascii="Calibri" w:hAnsi="Calibri" w:cs="Calibri"/>
          <w:color w:val="000000" w:themeColor="text1"/>
        </w:rPr>
        <w:t>plantation management</w:t>
      </w:r>
      <w:r w:rsidRPr="00A31793">
        <w:rPr>
          <w:rFonts w:ascii="Calibri" w:hAnsi="Calibri" w:cs="Calibri"/>
          <w:color w:val="000000" w:themeColor="text1"/>
        </w:rPr>
        <w:t>. Staff acc</w:t>
      </w:r>
      <w:r w:rsidR="00F96454">
        <w:rPr>
          <w:rFonts w:ascii="Calibri" w:hAnsi="Calibri" w:cs="Calibri"/>
          <w:color w:val="000000" w:themeColor="text1"/>
        </w:rPr>
        <w:t>ountabilities and responsibilities</w:t>
      </w:r>
      <w:r w:rsidRPr="00A31793">
        <w:rPr>
          <w:rFonts w:ascii="Calibri" w:hAnsi="Calibri" w:cs="Calibri"/>
          <w:color w:val="000000" w:themeColor="text1"/>
        </w:rPr>
        <w:t xml:space="preserve"> are list</w:t>
      </w:r>
      <w:r w:rsidR="00BA1B3E" w:rsidRPr="00A31793">
        <w:rPr>
          <w:rFonts w:ascii="Calibri" w:hAnsi="Calibri" w:cs="Calibri"/>
          <w:color w:val="000000" w:themeColor="text1"/>
        </w:rPr>
        <w:t>ed</w:t>
      </w:r>
      <w:r w:rsidRPr="00A31793">
        <w:rPr>
          <w:rFonts w:ascii="Calibri" w:hAnsi="Calibri" w:cs="Calibri"/>
          <w:color w:val="000000" w:themeColor="text1"/>
        </w:rPr>
        <w:t xml:space="preserve"> for all </w:t>
      </w:r>
      <w:r w:rsidR="009A6F07" w:rsidRPr="00A31793">
        <w:rPr>
          <w:rFonts w:ascii="Calibri" w:hAnsi="Calibri" w:cs="Calibri"/>
          <w:color w:val="000000" w:themeColor="text1"/>
        </w:rPr>
        <w:t>management tasks allowing</w:t>
      </w:r>
      <w:r w:rsidR="000039D4" w:rsidRPr="00A31793">
        <w:rPr>
          <w:rFonts w:ascii="Calibri" w:hAnsi="Calibri" w:cs="Calibri"/>
          <w:color w:val="000000" w:themeColor="text1"/>
        </w:rPr>
        <w:t xml:space="preserve"> staff to take ownership of required duties.</w:t>
      </w:r>
    </w:p>
    <w:p w14:paraId="6BB6FE32" w14:textId="77777777" w:rsidR="00AC6D11" w:rsidRPr="00D20CF7" w:rsidRDefault="00447C96" w:rsidP="00C82D2F">
      <w:pPr>
        <w:spacing w:after="120"/>
        <w:rPr>
          <w:rFonts w:ascii="Calibri" w:hAnsi="Calibri" w:cs="Calibri"/>
          <w:i/>
          <w:color w:val="222222"/>
        </w:rPr>
      </w:pPr>
      <w:r>
        <w:rPr>
          <w:rFonts w:ascii="Calibri" w:hAnsi="Calibri" w:cs="Calibri"/>
          <w:b/>
          <w:i/>
          <w:color w:val="222222"/>
          <w:u w:val="single"/>
        </w:rPr>
        <w:t>Table 2</w:t>
      </w:r>
      <w:r w:rsidR="00AC6D11" w:rsidRPr="00D20CF7">
        <w:rPr>
          <w:rFonts w:ascii="Calibri" w:hAnsi="Calibri" w:cs="Calibri"/>
          <w:b/>
          <w:i/>
          <w:color w:val="222222"/>
          <w:u w:val="single"/>
        </w:rPr>
        <w:t>:</w:t>
      </w:r>
      <w:r w:rsidR="002A1B2C" w:rsidRPr="00D20CF7">
        <w:rPr>
          <w:rFonts w:ascii="Calibri" w:hAnsi="Calibri" w:cs="Calibri"/>
          <w:i/>
          <w:color w:val="222222"/>
        </w:rPr>
        <w:t xml:space="preserve"> </w:t>
      </w:r>
      <w:r w:rsidR="00607517">
        <w:rPr>
          <w:rFonts w:ascii="Calibri" w:hAnsi="Calibri" w:cs="Calibri"/>
          <w:i/>
          <w:color w:val="222222"/>
        </w:rPr>
        <w:t xml:space="preserve">Staff </w:t>
      </w:r>
      <w:r w:rsidR="002A1B2C" w:rsidRPr="00D20CF7">
        <w:rPr>
          <w:rFonts w:ascii="Calibri" w:hAnsi="Calibri" w:cs="Calibri"/>
          <w:i/>
          <w:color w:val="222222"/>
        </w:rPr>
        <w:t>Accountabilities</w:t>
      </w:r>
      <w:r w:rsidR="00AC6D11" w:rsidRPr="00D20CF7">
        <w:rPr>
          <w:rFonts w:ascii="Calibri" w:hAnsi="Calibri" w:cs="Calibri"/>
          <w:i/>
          <w:color w:val="222222"/>
        </w:rPr>
        <w:t xml:space="preserve"> and Responsibilities</w:t>
      </w:r>
      <w:r w:rsidR="007351EA">
        <w:rPr>
          <w:rFonts w:ascii="Calibri" w:hAnsi="Calibri" w:cs="Calibri"/>
          <w:i/>
          <w:color w:val="222222"/>
        </w:rPr>
        <w:t xml:space="preserve"> on Plantation</w:t>
      </w:r>
      <w:r w:rsidR="00F03D77">
        <w:rPr>
          <w:rFonts w:ascii="Calibri" w:hAnsi="Calibri" w:cs="Calibri"/>
          <w:i/>
          <w:color w:val="222222"/>
        </w:rPr>
        <w:t xml:space="preserve"> Lands</w:t>
      </w:r>
    </w:p>
    <w:p w14:paraId="6642B022" w14:textId="77777777" w:rsidR="0046306F" w:rsidRPr="00D20CF7" w:rsidRDefault="0046306F" w:rsidP="00C82D2F">
      <w:pPr>
        <w:spacing w:after="60"/>
        <w:jc w:val="center"/>
        <w:rPr>
          <w:rFonts w:ascii="Calibri" w:hAnsi="Calibri" w:cs="Calibri"/>
          <w:color w:val="222222"/>
          <w:sz w:val="18"/>
          <w:szCs w:val="18"/>
        </w:rPr>
      </w:pPr>
      <w:r w:rsidRPr="00D20CF7">
        <w:rPr>
          <w:rFonts w:ascii="Calibri" w:hAnsi="Calibri" w:cs="Calibri"/>
          <w:b/>
          <w:color w:val="222222"/>
          <w:sz w:val="18"/>
          <w:szCs w:val="18"/>
        </w:rPr>
        <w:t>A</w:t>
      </w:r>
      <w:r w:rsidRPr="00D20CF7">
        <w:rPr>
          <w:rFonts w:ascii="Calibri" w:hAnsi="Calibri" w:cs="Calibri"/>
          <w:color w:val="222222"/>
          <w:sz w:val="18"/>
          <w:szCs w:val="18"/>
        </w:rPr>
        <w:t xml:space="preserve"> – Accountable for task being completed</w:t>
      </w:r>
      <w:r w:rsidR="00A17A6A" w:rsidRPr="00D20CF7">
        <w:rPr>
          <w:rFonts w:ascii="Calibri" w:hAnsi="Calibri" w:cs="Calibri"/>
          <w:color w:val="222222"/>
          <w:sz w:val="18"/>
          <w:szCs w:val="18"/>
        </w:rPr>
        <w:t xml:space="preserve">, </w:t>
      </w:r>
      <w:r w:rsidRPr="00D20CF7">
        <w:rPr>
          <w:rFonts w:ascii="Calibri" w:hAnsi="Calibri" w:cs="Calibri"/>
          <w:b/>
          <w:color w:val="222222"/>
          <w:sz w:val="18"/>
          <w:szCs w:val="18"/>
        </w:rPr>
        <w:t>R</w:t>
      </w:r>
      <w:r w:rsidRPr="00D20CF7">
        <w:rPr>
          <w:rFonts w:ascii="Calibri" w:hAnsi="Calibri" w:cs="Calibri"/>
          <w:color w:val="222222"/>
          <w:sz w:val="18"/>
          <w:szCs w:val="18"/>
        </w:rPr>
        <w:t xml:space="preserve"> – Responsibility to get the job done</w:t>
      </w:r>
      <w:r w:rsidR="00A17A6A" w:rsidRPr="00D20CF7">
        <w:rPr>
          <w:rFonts w:ascii="Calibri" w:hAnsi="Calibri" w:cs="Calibri"/>
          <w:color w:val="222222"/>
          <w:sz w:val="18"/>
          <w:szCs w:val="18"/>
        </w:rPr>
        <w:t xml:space="preserve">, </w:t>
      </w:r>
      <w:r w:rsidRPr="00D20CF7">
        <w:rPr>
          <w:rFonts w:ascii="Calibri" w:hAnsi="Calibri" w:cs="Calibri"/>
          <w:b/>
          <w:color w:val="222222"/>
          <w:sz w:val="18"/>
          <w:szCs w:val="18"/>
        </w:rPr>
        <w:t>C</w:t>
      </w:r>
      <w:r w:rsidRPr="00D20CF7">
        <w:rPr>
          <w:rFonts w:ascii="Calibri" w:hAnsi="Calibri" w:cs="Calibri"/>
          <w:color w:val="222222"/>
          <w:sz w:val="18"/>
          <w:szCs w:val="18"/>
        </w:rPr>
        <w:t xml:space="preserve"> – Consulted but not directly involved</w:t>
      </w:r>
    </w:p>
    <w:tbl>
      <w:tblPr>
        <w:tblStyle w:val="LightShading-Accent5"/>
        <w:tblW w:w="9498" w:type="dxa"/>
        <w:tblInd w:w="-284" w:type="dxa"/>
        <w:tblLayout w:type="fixed"/>
        <w:tblLook w:val="04A0" w:firstRow="1" w:lastRow="0" w:firstColumn="1" w:lastColumn="0" w:noHBand="0" w:noVBand="1"/>
      </w:tblPr>
      <w:tblGrid>
        <w:gridCol w:w="4395"/>
        <w:gridCol w:w="1275"/>
        <w:gridCol w:w="1276"/>
        <w:gridCol w:w="1276"/>
        <w:gridCol w:w="1276"/>
      </w:tblGrid>
      <w:tr w:rsidR="00614138" w:rsidRPr="00A17A6A" w14:paraId="3B849885" w14:textId="77777777" w:rsidTr="00C82D2F">
        <w:trPr>
          <w:cnfStyle w:val="100000000000" w:firstRow="1" w:lastRow="0" w:firstColumn="0" w:lastColumn="0" w:oddVBand="0" w:evenVBand="0" w:oddHBand="0" w:evenHBand="0" w:firstRowFirstColumn="0" w:firstRowLastColumn="0" w:lastRowFirstColumn="0" w:lastRowLastColumn="0"/>
          <w:trHeight w:hRule="exact" w:val="445"/>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276BFED1" w14:textId="77777777" w:rsidR="00614138" w:rsidRPr="00855C62" w:rsidRDefault="00614138" w:rsidP="0094011A">
            <w:pPr>
              <w:jc w:val="center"/>
              <w:rPr>
                <w:rFonts w:ascii="Calibri" w:eastAsia="Times New Roman" w:hAnsi="Calibri" w:cs="Arial"/>
                <w:i/>
                <w:color w:val="222222"/>
                <w:lang w:val="en-AU" w:eastAsia="en-AU"/>
              </w:rPr>
            </w:pPr>
            <w:r w:rsidRPr="00855C62">
              <w:rPr>
                <w:rFonts w:ascii="Calibri" w:eastAsia="Times New Roman" w:hAnsi="Calibri" w:cs="Arial"/>
                <w:i/>
                <w:color w:val="222222"/>
                <w:lang w:val="en-AU" w:eastAsia="en-AU"/>
              </w:rPr>
              <w:t>Focus Area - Task</w:t>
            </w:r>
          </w:p>
        </w:tc>
        <w:tc>
          <w:tcPr>
            <w:tcW w:w="1275"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751B5211" w14:textId="77777777" w:rsidR="00614138" w:rsidRPr="00855C62" w:rsidRDefault="00614138" w:rsidP="0094011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i/>
                <w:color w:val="000000" w:themeColor="text1"/>
                <w:lang w:val="en-AU" w:eastAsia="en-AU"/>
              </w:rPr>
            </w:pPr>
            <w:r w:rsidRPr="00855C62">
              <w:rPr>
                <w:rFonts w:ascii="Calibri" w:eastAsia="Times New Roman" w:hAnsi="Calibri" w:cs="Arial"/>
                <w:i/>
                <w:color w:val="000000" w:themeColor="text1"/>
                <w:lang w:val="en-AU" w:eastAsia="en-AU"/>
              </w:rPr>
              <w:t>Foresters</w:t>
            </w:r>
          </w:p>
        </w:tc>
        <w:tc>
          <w:tcPr>
            <w:tcW w:w="1276" w:type="dxa"/>
            <w:tcBorders>
              <w:top w:val="single" w:sz="4" w:space="0" w:color="7F7F7F" w:themeColor="text1" w:themeTint="80"/>
              <w:bottom w:val="single" w:sz="4" w:space="0" w:color="7F7F7F" w:themeColor="text1" w:themeTint="80"/>
            </w:tcBorders>
            <w:vAlign w:val="center"/>
          </w:tcPr>
          <w:p w14:paraId="34285495" w14:textId="77777777" w:rsidR="00614138" w:rsidRPr="00855C62" w:rsidRDefault="00614138" w:rsidP="0094011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i/>
                <w:color w:val="222222"/>
                <w:lang w:val="en-AU" w:eastAsia="en-AU"/>
              </w:rPr>
            </w:pPr>
            <w:r w:rsidRPr="00855C62">
              <w:rPr>
                <w:rFonts w:ascii="Calibri" w:eastAsia="Times New Roman" w:hAnsi="Calibri" w:cs="Arial"/>
                <w:i/>
                <w:color w:val="222222"/>
                <w:lang w:val="en-AU" w:eastAsia="en-AU"/>
              </w:rPr>
              <w:t>Districts</w:t>
            </w:r>
          </w:p>
        </w:tc>
        <w:tc>
          <w:tcPr>
            <w:tcW w:w="1276" w:type="dxa"/>
            <w:tcBorders>
              <w:top w:val="single" w:sz="4" w:space="0" w:color="7F7F7F" w:themeColor="text1" w:themeTint="80"/>
              <w:bottom w:val="single" w:sz="4" w:space="0" w:color="7F7F7F" w:themeColor="text1" w:themeTint="80"/>
            </w:tcBorders>
            <w:vAlign w:val="center"/>
          </w:tcPr>
          <w:p w14:paraId="0A419C18" w14:textId="77777777" w:rsidR="00614138" w:rsidRPr="00855C62" w:rsidRDefault="00614138" w:rsidP="006141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i/>
                <w:color w:val="222222"/>
                <w:lang w:val="en-AU" w:eastAsia="en-AU"/>
              </w:rPr>
            </w:pPr>
            <w:r w:rsidRPr="00855C62">
              <w:rPr>
                <w:rFonts w:ascii="Calibri" w:eastAsia="Times New Roman" w:hAnsi="Calibri" w:cs="Arial"/>
                <w:i/>
                <w:color w:val="222222"/>
                <w:lang w:val="en-AU" w:eastAsia="en-AU"/>
              </w:rPr>
              <w:t>Rural</w:t>
            </w:r>
          </w:p>
        </w:tc>
        <w:tc>
          <w:tcPr>
            <w:tcW w:w="1276" w:type="dxa"/>
            <w:tcBorders>
              <w:top w:val="single" w:sz="4" w:space="0" w:color="7F7F7F" w:themeColor="text1" w:themeTint="80"/>
              <w:bottom w:val="single" w:sz="4" w:space="0" w:color="7F7F7F" w:themeColor="text1" w:themeTint="80"/>
            </w:tcBorders>
            <w:vAlign w:val="center"/>
          </w:tcPr>
          <w:p w14:paraId="120DEE88" w14:textId="77777777" w:rsidR="00614138" w:rsidRPr="00855C62" w:rsidRDefault="00614138" w:rsidP="0094011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i/>
                <w:color w:val="222222"/>
                <w:lang w:val="en-AU" w:eastAsia="en-AU"/>
              </w:rPr>
            </w:pPr>
            <w:r w:rsidRPr="00855C62">
              <w:rPr>
                <w:rFonts w:ascii="Calibri" w:eastAsia="Times New Roman" w:hAnsi="Calibri" w:cs="Arial"/>
                <w:i/>
                <w:color w:val="222222"/>
                <w:lang w:val="en-AU" w:eastAsia="en-AU"/>
              </w:rPr>
              <w:t>TCCS</w:t>
            </w:r>
            <w:r w:rsidR="004D3F28" w:rsidRPr="00855C62">
              <w:rPr>
                <w:rStyle w:val="FootnoteReference"/>
                <w:rFonts w:ascii="Calibri" w:eastAsia="Times New Roman" w:hAnsi="Calibri" w:cs="Arial"/>
                <w:i/>
                <w:color w:val="222222"/>
                <w:lang w:val="en-AU" w:eastAsia="en-AU"/>
              </w:rPr>
              <w:footnoteReference w:id="3"/>
            </w:r>
            <w:r w:rsidRPr="00855C62">
              <w:rPr>
                <w:rFonts w:ascii="Calibri" w:eastAsia="Times New Roman" w:hAnsi="Calibri" w:cs="Arial"/>
                <w:i/>
                <w:color w:val="222222"/>
                <w:lang w:val="en-AU" w:eastAsia="en-AU"/>
              </w:rPr>
              <w:t xml:space="preserve"> </w:t>
            </w:r>
          </w:p>
        </w:tc>
      </w:tr>
      <w:tr w:rsidR="00614138" w:rsidRPr="00A17A6A" w14:paraId="6CC9B44C" w14:textId="77777777" w:rsidTr="00C82D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7F7F7F" w:themeColor="text1" w:themeTint="80"/>
              <w:bottom w:val="nil"/>
              <w:right w:val="single" w:sz="4" w:space="0" w:color="7F7F7F" w:themeColor="text1" w:themeTint="80"/>
            </w:tcBorders>
            <w:shd w:val="clear" w:color="auto" w:fill="A3CEED" w:themeFill="accent2" w:themeFillTint="66"/>
            <w:vAlign w:val="center"/>
          </w:tcPr>
          <w:p w14:paraId="68DBFA3C" w14:textId="06CDFF9A" w:rsidR="00614138" w:rsidRPr="00A17A6A" w:rsidRDefault="008248A5" w:rsidP="0094011A">
            <w:pPr>
              <w:rPr>
                <w:rFonts w:ascii="Calibri" w:eastAsia="Times New Roman" w:hAnsi="Calibri" w:cs="Arial"/>
                <w:color w:val="222222"/>
                <w:sz w:val="18"/>
                <w:szCs w:val="18"/>
                <w:lang w:val="en-AU" w:eastAsia="en-AU"/>
              </w:rPr>
            </w:pPr>
            <w:r>
              <w:rPr>
                <w:rFonts w:ascii="Calibri" w:eastAsia="Times New Roman" w:hAnsi="Calibri" w:cs="Arial"/>
                <w:color w:val="222222"/>
                <w:sz w:val="18"/>
                <w:szCs w:val="18"/>
                <w:lang w:val="en-AU" w:eastAsia="en-AU"/>
              </w:rPr>
              <w:t>OUR</w:t>
            </w:r>
            <w:r w:rsidR="001A19C1">
              <w:rPr>
                <w:rFonts w:ascii="Calibri" w:eastAsia="Times New Roman" w:hAnsi="Calibri" w:cs="Arial"/>
                <w:color w:val="222222"/>
                <w:sz w:val="18"/>
                <w:szCs w:val="18"/>
                <w:lang w:val="en-AU" w:eastAsia="en-AU"/>
              </w:rPr>
              <w:t xml:space="preserve"> </w:t>
            </w:r>
            <w:r w:rsidR="001A19C1" w:rsidRPr="00A17A6A">
              <w:rPr>
                <w:rFonts w:ascii="Calibri" w:eastAsia="Times New Roman" w:hAnsi="Calibri" w:cs="Arial"/>
                <w:color w:val="222222"/>
                <w:sz w:val="18"/>
                <w:szCs w:val="18"/>
                <w:lang w:val="en-AU" w:eastAsia="en-AU"/>
              </w:rPr>
              <w:t xml:space="preserve">BUSINESS </w:t>
            </w:r>
          </w:p>
        </w:tc>
        <w:tc>
          <w:tcPr>
            <w:tcW w:w="1275" w:type="dxa"/>
            <w:tcBorders>
              <w:top w:val="single" w:sz="4" w:space="0" w:color="7F7F7F" w:themeColor="text1" w:themeTint="80"/>
              <w:left w:val="single" w:sz="4" w:space="0" w:color="7F7F7F" w:themeColor="text1" w:themeTint="80"/>
              <w:bottom w:val="nil"/>
            </w:tcBorders>
            <w:shd w:val="clear" w:color="auto" w:fill="A3CEED" w:themeFill="accent2" w:themeFillTint="66"/>
            <w:vAlign w:val="center"/>
          </w:tcPr>
          <w:p w14:paraId="5A1BBA6B" w14:textId="77777777" w:rsidR="00614138" w:rsidRPr="00A17A6A" w:rsidRDefault="00614138" w:rsidP="009401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222222"/>
                <w:sz w:val="18"/>
                <w:szCs w:val="18"/>
                <w:lang w:val="en-AU" w:eastAsia="en-AU"/>
              </w:rPr>
            </w:pPr>
          </w:p>
        </w:tc>
        <w:tc>
          <w:tcPr>
            <w:tcW w:w="1276" w:type="dxa"/>
            <w:tcBorders>
              <w:top w:val="single" w:sz="4" w:space="0" w:color="7F7F7F" w:themeColor="text1" w:themeTint="80"/>
              <w:bottom w:val="nil"/>
            </w:tcBorders>
            <w:shd w:val="clear" w:color="auto" w:fill="A3CEED" w:themeFill="accent2" w:themeFillTint="66"/>
            <w:vAlign w:val="center"/>
          </w:tcPr>
          <w:p w14:paraId="74CB86EA" w14:textId="77777777" w:rsidR="00614138" w:rsidRPr="00A17A6A" w:rsidRDefault="00614138" w:rsidP="009401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222222"/>
                <w:sz w:val="18"/>
                <w:szCs w:val="18"/>
                <w:lang w:val="en-AU" w:eastAsia="en-AU"/>
              </w:rPr>
            </w:pPr>
          </w:p>
        </w:tc>
        <w:tc>
          <w:tcPr>
            <w:tcW w:w="1276" w:type="dxa"/>
            <w:tcBorders>
              <w:top w:val="single" w:sz="4" w:space="0" w:color="7F7F7F" w:themeColor="text1" w:themeTint="80"/>
              <w:bottom w:val="nil"/>
            </w:tcBorders>
            <w:shd w:val="clear" w:color="auto" w:fill="A3CEED" w:themeFill="accent2" w:themeFillTint="66"/>
            <w:vAlign w:val="center"/>
          </w:tcPr>
          <w:p w14:paraId="3F03BC5D" w14:textId="77777777" w:rsidR="00614138" w:rsidRPr="00A17A6A" w:rsidRDefault="00614138" w:rsidP="006141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222222"/>
                <w:sz w:val="18"/>
                <w:szCs w:val="18"/>
                <w:lang w:val="en-AU" w:eastAsia="en-AU"/>
              </w:rPr>
            </w:pPr>
          </w:p>
        </w:tc>
        <w:tc>
          <w:tcPr>
            <w:tcW w:w="1276" w:type="dxa"/>
            <w:tcBorders>
              <w:top w:val="single" w:sz="4" w:space="0" w:color="7F7F7F" w:themeColor="text1" w:themeTint="80"/>
              <w:bottom w:val="nil"/>
            </w:tcBorders>
            <w:shd w:val="clear" w:color="auto" w:fill="A3CEED" w:themeFill="accent2" w:themeFillTint="66"/>
            <w:vAlign w:val="center"/>
          </w:tcPr>
          <w:p w14:paraId="0D5E1148" w14:textId="77777777" w:rsidR="00614138" w:rsidRPr="00A17A6A" w:rsidRDefault="00614138" w:rsidP="009401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222222"/>
                <w:sz w:val="18"/>
                <w:szCs w:val="18"/>
                <w:lang w:val="en-AU" w:eastAsia="en-AU"/>
              </w:rPr>
            </w:pPr>
          </w:p>
        </w:tc>
      </w:tr>
      <w:tr w:rsidR="00614138" w:rsidRPr="00A17A6A" w14:paraId="7067FD5B" w14:textId="77777777" w:rsidTr="00C82D2F">
        <w:trPr>
          <w:trHeight w:val="315"/>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7F7F7F" w:themeColor="text1" w:themeTint="80"/>
            </w:tcBorders>
            <w:shd w:val="clear" w:color="auto" w:fill="auto"/>
            <w:vAlign w:val="center"/>
          </w:tcPr>
          <w:p w14:paraId="1116A9D8" w14:textId="77777777" w:rsidR="00614138" w:rsidRPr="00855C62" w:rsidRDefault="00614138" w:rsidP="0094011A">
            <w:pPr>
              <w:pStyle w:val="ListParagraph"/>
              <w:numPr>
                <w:ilvl w:val="0"/>
                <w:numId w:val="2"/>
              </w:numPr>
              <w:spacing w:after="0" w:line="240" w:lineRule="auto"/>
              <w:rPr>
                <w:rFonts w:ascii="Calibri" w:eastAsia="Times New Roman" w:hAnsi="Calibri" w:cs="Arial"/>
                <w:b w:val="0"/>
                <w:color w:val="222222"/>
                <w:sz w:val="20"/>
                <w:lang w:eastAsia="en-AU"/>
              </w:rPr>
            </w:pPr>
            <w:r w:rsidRPr="00855C62">
              <w:rPr>
                <w:rFonts w:ascii="Calibri" w:eastAsia="Times New Roman" w:hAnsi="Calibri" w:cs="Arial"/>
                <w:b w:val="0"/>
                <w:color w:val="222222"/>
                <w:sz w:val="20"/>
                <w:lang w:eastAsia="en-AU"/>
              </w:rPr>
              <w:t>Silviculture</w:t>
            </w:r>
            <w:r w:rsidR="004D3F28" w:rsidRPr="00855C62">
              <w:rPr>
                <w:rFonts w:ascii="Calibri" w:eastAsia="Times New Roman" w:hAnsi="Calibri" w:cs="Arial"/>
                <w:b w:val="0"/>
                <w:color w:val="222222"/>
                <w:sz w:val="20"/>
                <w:lang w:eastAsia="en-AU"/>
              </w:rPr>
              <w:t xml:space="preserve"> (growing trees)</w:t>
            </w:r>
          </w:p>
        </w:tc>
        <w:tc>
          <w:tcPr>
            <w:tcW w:w="1275" w:type="dxa"/>
            <w:tcBorders>
              <w:left w:val="single" w:sz="4" w:space="0" w:color="7F7F7F" w:themeColor="text1" w:themeTint="80"/>
            </w:tcBorders>
            <w:shd w:val="clear" w:color="auto" w:fill="auto"/>
            <w:vAlign w:val="center"/>
          </w:tcPr>
          <w:p w14:paraId="2D7E7C0B" w14:textId="77777777" w:rsidR="00614138" w:rsidRPr="00855C62" w:rsidRDefault="00614138" w:rsidP="0094011A">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sidRPr="00855C62">
              <w:rPr>
                <w:rFonts w:ascii="Calibri" w:hAnsi="Calibri" w:cs="Arial"/>
                <w:noProof/>
                <w:color w:val="000000" w:themeColor="text1"/>
                <w:shd w:val="clear" w:color="auto" w:fill="FFFFFF" w:themeFill="background1"/>
                <w:lang w:val="en-AU" w:eastAsia="en-AU"/>
              </w:rPr>
              <w:t>A/R</w:t>
            </w:r>
          </w:p>
        </w:tc>
        <w:tc>
          <w:tcPr>
            <w:tcW w:w="1276" w:type="dxa"/>
            <w:shd w:val="clear" w:color="auto" w:fill="auto"/>
            <w:vAlign w:val="center"/>
          </w:tcPr>
          <w:p w14:paraId="68696ACA" w14:textId="77777777" w:rsidR="00614138" w:rsidRPr="00855C62" w:rsidRDefault="00614138" w:rsidP="0094011A">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c>
          <w:tcPr>
            <w:tcW w:w="1276" w:type="dxa"/>
            <w:shd w:val="clear" w:color="auto" w:fill="auto"/>
            <w:vAlign w:val="center"/>
          </w:tcPr>
          <w:p w14:paraId="2F32BB73" w14:textId="77777777" w:rsidR="00614138" w:rsidRPr="00855C62" w:rsidRDefault="00614138" w:rsidP="00614138">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c>
          <w:tcPr>
            <w:tcW w:w="1276" w:type="dxa"/>
            <w:shd w:val="clear" w:color="auto" w:fill="auto"/>
            <w:vAlign w:val="center"/>
          </w:tcPr>
          <w:p w14:paraId="484DEC1D" w14:textId="77777777" w:rsidR="00614138" w:rsidRPr="00855C62" w:rsidRDefault="00614138" w:rsidP="0094011A">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r>
      <w:tr w:rsidR="00614138" w:rsidRPr="00A17A6A" w14:paraId="24FF1D40" w14:textId="77777777" w:rsidTr="00C82D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95" w:type="dxa"/>
            <w:tcBorders>
              <w:top w:val="nil"/>
              <w:right w:val="single" w:sz="4" w:space="0" w:color="7F7F7F" w:themeColor="text1" w:themeTint="80"/>
            </w:tcBorders>
            <w:shd w:val="clear" w:color="auto" w:fill="auto"/>
            <w:vAlign w:val="center"/>
          </w:tcPr>
          <w:p w14:paraId="606F90AE" w14:textId="77777777" w:rsidR="00614138" w:rsidRPr="00855C62" w:rsidRDefault="00614138" w:rsidP="0094011A">
            <w:pPr>
              <w:pStyle w:val="ListParagraph"/>
              <w:numPr>
                <w:ilvl w:val="0"/>
                <w:numId w:val="2"/>
              </w:numPr>
              <w:spacing w:after="0" w:line="240" w:lineRule="auto"/>
              <w:rPr>
                <w:rFonts w:ascii="Calibri" w:eastAsia="Times New Roman" w:hAnsi="Calibri" w:cs="Arial"/>
                <w:b w:val="0"/>
                <w:color w:val="222222"/>
                <w:sz w:val="20"/>
                <w:lang w:eastAsia="en-AU"/>
              </w:rPr>
            </w:pPr>
            <w:r w:rsidRPr="00855C62">
              <w:rPr>
                <w:rFonts w:ascii="Calibri" w:eastAsia="Times New Roman" w:hAnsi="Calibri" w:cs="Arial"/>
                <w:b w:val="0"/>
                <w:color w:val="222222"/>
                <w:sz w:val="20"/>
                <w:lang w:eastAsia="en-AU"/>
              </w:rPr>
              <w:t>Timber sales and harvest</w:t>
            </w:r>
          </w:p>
        </w:tc>
        <w:tc>
          <w:tcPr>
            <w:tcW w:w="1275" w:type="dxa"/>
            <w:tcBorders>
              <w:top w:val="nil"/>
              <w:left w:val="single" w:sz="4" w:space="0" w:color="7F7F7F" w:themeColor="text1" w:themeTint="80"/>
            </w:tcBorders>
            <w:shd w:val="clear" w:color="auto" w:fill="auto"/>
            <w:vAlign w:val="center"/>
          </w:tcPr>
          <w:p w14:paraId="330E5088" w14:textId="77777777" w:rsidR="00614138" w:rsidRPr="00855C62" w:rsidRDefault="00614138" w:rsidP="0094011A">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sidRPr="00855C62">
              <w:rPr>
                <w:rFonts w:ascii="Calibri" w:hAnsi="Calibri" w:cs="Arial"/>
                <w:noProof/>
                <w:color w:val="000000" w:themeColor="text1"/>
                <w:shd w:val="clear" w:color="auto" w:fill="FFFFFF" w:themeFill="background1"/>
                <w:lang w:val="en-AU" w:eastAsia="en-AU"/>
              </w:rPr>
              <w:t>A/R</w:t>
            </w:r>
          </w:p>
        </w:tc>
        <w:tc>
          <w:tcPr>
            <w:tcW w:w="1276" w:type="dxa"/>
            <w:tcBorders>
              <w:top w:val="nil"/>
            </w:tcBorders>
            <w:shd w:val="clear" w:color="auto" w:fill="auto"/>
            <w:vAlign w:val="center"/>
          </w:tcPr>
          <w:p w14:paraId="47344BC5" w14:textId="77777777" w:rsidR="00614138" w:rsidRPr="00855C62" w:rsidRDefault="00614138" w:rsidP="0094011A">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c>
          <w:tcPr>
            <w:tcW w:w="1276" w:type="dxa"/>
            <w:tcBorders>
              <w:top w:val="nil"/>
            </w:tcBorders>
            <w:shd w:val="clear" w:color="auto" w:fill="auto"/>
            <w:vAlign w:val="center"/>
          </w:tcPr>
          <w:p w14:paraId="3C4BA0A7" w14:textId="77777777" w:rsidR="00614138" w:rsidRPr="00855C62" w:rsidRDefault="00614138" w:rsidP="00614138">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c>
          <w:tcPr>
            <w:tcW w:w="1276" w:type="dxa"/>
            <w:tcBorders>
              <w:top w:val="nil"/>
            </w:tcBorders>
            <w:shd w:val="clear" w:color="auto" w:fill="auto"/>
            <w:vAlign w:val="center"/>
          </w:tcPr>
          <w:p w14:paraId="3C5F0993" w14:textId="77777777" w:rsidR="00614138" w:rsidRPr="00855C62" w:rsidRDefault="00614138" w:rsidP="0094011A">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r>
      <w:tr w:rsidR="00614138" w:rsidRPr="00A17A6A" w14:paraId="2C4C11C4" w14:textId="77777777" w:rsidTr="00C82D2F">
        <w:trPr>
          <w:trHeight w:val="315"/>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7F7F7F" w:themeColor="text1" w:themeTint="80"/>
            </w:tcBorders>
            <w:shd w:val="clear" w:color="auto" w:fill="auto"/>
            <w:vAlign w:val="center"/>
          </w:tcPr>
          <w:p w14:paraId="6A11F9B6" w14:textId="77777777" w:rsidR="00614138" w:rsidRPr="00855C62" w:rsidRDefault="004D1D1C" w:rsidP="0094011A">
            <w:pPr>
              <w:pStyle w:val="ListParagraph"/>
              <w:numPr>
                <w:ilvl w:val="0"/>
                <w:numId w:val="2"/>
              </w:numPr>
              <w:spacing w:after="0" w:line="240" w:lineRule="auto"/>
              <w:rPr>
                <w:rFonts w:ascii="Calibri" w:eastAsia="Times New Roman" w:hAnsi="Calibri" w:cs="Arial"/>
                <w:b w:val="0"/>
                <w:color w:val="222222"/>
                <w:sz w:val="20"/>
                <w:lang w:eastAsia="en-AU"/>
              </w:rPr>
            </w:pPr>
            <w:r w:rsidRPr="00855C62">
              <w:rPr>
                <w:rFonts w:ascii="Calibri" w:eastAsia="Times New Roman" w:hAnsi="Calibri" w:cs="Arial"/>
                <w:b w:val="0"/>
                <w:color w:val="222222"/>
                <w:sz w:val="20"/>
                <w:lang w:eastAsia="en-AU"/>
              </w:rPr>
              <w:t>*</w:t>
            </w:r>
            <w:r w:rsidR="002A1B2C" w:rsidRPr="00855C62">
              <w:rPr>
                <w:rFonts w:ascii="Calibri" w:eastAsia="Times New Roman" w:hAnsi="Calibri" w:cs="Arial"/>
                <w:b w:val="0"/>
                <w:color w:val="222222"/>
                <w:sz w:val="20"/>
                <w:lang w:eastAsia="en-AU"/>
              </w:rPr>
              <w:t>Roads</w:t>
            </w:r>
            <w:r w:rsidR="00614138" w:rsidRPr="00855C62">
              <w:rPr>
                <w:rFonts w:ascii="Calibri" w:eastAsia="Times New Roman" w:hAnsi="Calibri" w:cs="Arial"/>
                <w:b w:val="0"/>
                <w:color w:val="222222"/>
                <w:sz w:val="20"/>
                <w:lang w:eastAsia="en-AU"/>
              </w:rPr>
              <w:t xml:space="preserve"> </w:t>
            </w:r>
            <w:r w:rsidR="002A1B2C" w:rsidRPr="00855C62">
              <w:rPr>
                <w:rFonts w:ascii="Calibri" w:eastAsia="Times New Roman" w:hAnsi="Calibri" w:cs="Arial"/>
                <w:b w:val="0"/>
                <w:color w:val="222222"/>
                <w:sz w:val="20"/>
                <w:lang w:eastAsia="en-AU"/>
              </w:rPr>
              <w:t xml:space="preserve">(timber </w:t>
            </w:r>
            <w:r w:rsidR="00614138" w:rsidRPr="00855C62">
              <w:rPr>
                <w:rFonts w:ascii="Calibri" w:eastAsia="Times New Roman" w:hAnsi="Calibri" w:cs="Arial"/>
                <w:b w:val="0"/>
                <w:color w:val="222222"/>
                <w:sz w:val="20"/>
                <w:lang w:eastAsia="en-AU"/>
              </w:rPr>
              <w:t>haulage</w:t>
            </w:r>
            <w:r w:rsidR="002A1B2C" w:rsidRPr="00855C62">
              <w:rPr>
                <w:rFonts w:ascii="Calibri" w:eastAsia="Times New Roman" w:hAnsi="Calibri" w:cs="Arial"/>
                <w:b w:val="0"/>
                <w:color w:val="222222"/>
                <w:sz w:val="20"/>
                <w:lang w:eastAsia="en-AU"/>
              </w:rPr>
              <w:t>)</w:t>
            </w:r>
          </w:p>
        </w:tc>
        <w:tc>
          <w:tcPr>
            <w:tcW w:w="1275" w:type="dxa"/>
            <w:tcBorders>
              <w:left w:val="single" w:sz="4" w:space="0" w:color="7F7F7F" w:themeColor="text1" w:themeTint="80"/>
            </w:tcBorders>
            <w:shd w:val="clear" w:color="auto" w:fill="auto"/>
            <w:vAlign w:val="center"/>
          </w:tcPr>
          <w:p w14:paraId="4EA5B6AC" w14:textId="77777777" w:rsidR="00614138" w:rsidRPr="00855C62" w:rsidRDefault="00607517" w:rsidP="0094011A">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sidRPr="00855C62">
              <w:rPr>
                <w:rFonts w:ascii="Calibri" w:hAnsi="Calibri" w:cs="Arial"/>
                <w:noProof/>
                <w:color w:val="000000" w:themeColor="text1"/>
                <w:shd w:val="clear" w:color="auto" w:fill="FFFFFF" w:themeFill="background1"/>
                <w:lang w:val="en-AU" w:eastAsia="en-AU"/>
              </w:rPr>
              <w:t>R</w:t>
            </w:r>
          </w:p>
        </w:tc>
        <w:tc>
          <w:tcPr>
            <w:tcW w:w="1276" w:type="dxa"/>
            <w:shd w:val="clear" w:color="auto" w:fill="auto"/>
            <w:vAlign w:val="center"/>
          </w:tcPr>
          <w:p w14:paraId="465DD27B" w14:textId="72A3462E" w:rsidR="00614138" w:rsidRPr="00855C62" w:rsidRDefault="00B54C86" w:rsidP="0094011A">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Pr>
                <w:rFonts w:ascii="Calibri" w:hAnsi="Calibri" w:cs="Arial"/>
                <w:noProof/>
                <w:color w:val="000000" w:themeColor="text1"/>
                <w:shd w:val="clear" w:color="auto" w:fill="FFFFFF" w:themeFill="background1"/>
                <w:lang w:val="en-AU" w:eastAsia="en-AU"/>
              </w:rPr>
              <w:t>C</w:t>
            </w:r>
          </w:p>
        </w:tc>
        <w:tc>
          <w:tcPr>
            <w:tcW w:w="1276" w:type="dxa"/>
            <w:shd w:val="clear" w:color="auto" w:fill="auto"/>
            <w:vAlign w:val="center"/>
          </w:tcPr>
          <w:p w14:paraId="1860850A" w14:textId="77777777" w:rsidR="00614138" w:rsidRPr="00855C62" w:rsidRDefault="00614138" w:rsidP="00614138">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c>
          <w:tcPr>
            <w:tcW w:w="1276" w:type="dxa"/>
            <w:shd w:val="clear" w:color="auto" w:fill="auto"/>
            <w:vAlign w:val="center"/>
          </w:tcPr>
          <w:p w14:paraId="49DC87A1" w14:textId="77777777" w:rsidR="00614138" w:rsidRPr="00855C62" w:rsidRDefault="00614138" w:rsidP="0094011A">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r>
      <w:tr w:rsidR="00614138" w:rsidRPr="00A17A6A" w14:paraId="4AF8B74A" w14:textId="77777777" w:rsidTr="00C82D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95" w:type="dxa"/>
            <w:tcBorders>
              <w:bottom w:val="nil"/>
              <w:right w:val="single" w:sz="4" w:space="0" w:color="7F7F7F" w:themeColor="text1" w:themeTint="80"/>
            </w:tcBorders>
            <w:shd w:val="clear" w:color="auto" w:fill="auto"/>
            <w:vAlign w:val="center"/>
          </w:tcPr>
          <w:p w14:paraId="7D5263B7" w14:textId="77777777" w:rsidR="00614138" w:rsidRPr="00855C62" w:rsidRDefault="00614138" w:rsidP="0094011A">
            <w:pPr>
              <w:pStyle w:val="ListParagraph"/>
              <w:numPr>
                <w:ilvl w:val="0"/>
                <w:numId w:val="2"/>
              </w:numPr>
              <w:spacing w:after="0" w:line="240" w:lineRule="auto"/>
              <w:rPr>
                <w:rFonts w:ascii="Calibri" w:eastAsia="Times New Roman" w:hAnsi="Calibri" w:cs="Arial"/>
                <w:b w:val="0"/>
                <w:color w:val="222222"/>
                <w:sz w:val="20"/>
                <w:lang w:eastAsia="en-AU"/>
              </w:rPr>
            </w:pPr>
            <w:r w:rsidRPr="00855C62">
              <w:rPr>
                <w:rFonts w:ascii="Calibri" w:eastAsia="Times New Roman" w:hAnsi="Calibri" w:cs="Arial"/>
                <w:b w:val="0"/>
                <w:color w:val="222222"/>
                <w:sz w:val="20"/>
                <w:lang w:eastAsia="en-AU"/>
              </w:rPr>
              <w:t>Plantation health</w:t>
            </w:r>
          </w:p>
        </w:tc>
        <w:tc>
          <w:tcPr>
            <w:tcW w:w="1275" w:type="dxa"/>
            <w:tcBorders>
              <w:left w:val="single" w:sz="4" w:space="0" w:color="7F7F7F" w:themeColor="text1" w:themeTint="80"/>
              <w:bottom w:val="nil"/>
            </w:tcBorders>
            <w:shd w:val="clear" w:color="auto" w:fill="auto"/>
            <w:vAlign w:val="center"/>
          </w:tcPr>
          <w:p w14:paraId="5CC869AD" w14:textId="77777777" w:rsidR="00614138" w:rsidRPr="00855C62" w:rsidRDefault="00614138" w:rsidP="0094011A">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sidRPr="00855C62">
              <w:rPr>
                <w:rFonts w:ascii="Calibri" w:hAnsi="Calibri" w:cs="Arial"/>
                <w:noProof/>
                <w:color w:val="000000" w:themeColor="text1"/>
                <w:shd w:val="clear" w:color="auto" w:fill="FFFFFF" w:themeFill="background1"/>
                <w:lang w:val="en-AU" w:eastAsia="en-AU"/>
              </w:rPr>
              <w:t>A/R</w:t>
            </w:r>
          </w:p>
        </w:tc>
        <w:tc>
          <w:tcPr>
            <w:tcW w:w="1276" w:type="dxa"/>
            <w:tcBorders>
              <w:bottom w:val="nil"/>
            </w:tcBorders>
            <w:shd w:val="clear" w:color="auto" w:fill="auto"/>
            <w:vAlign w:val="center"/>
          </w:tcPr>
          <w:p w14:paraId="0F8AF7FA" w14:textId="77777777" w:rsidR="00614138" w:rsidRPr="00855C62" w:rsidRDefault="00614138" w:rsidP="0094011A">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sidRPr="00855C62">
              <w:rPr>
                <w:rFonts w:ascii="Calibri" w:hAnsi="Calibri" w:cs="Arial"/>
                <w:noProof/>
                <w:color w:val="000000" w:themeColor="text1"/>
                <w:shd w:val="clear" w:color="auto" w:fill="FFFFFF" w:themeFill="background1"/>
                <w:lang w:val="en-AU" w:eastAsia="en-AU"/>
              </w:rPr>
              <w:t>C</w:t>
            </w:r>
          </w:p>
        </w:tc>
        <w:tc>
          <w:tcPr>
            <w:tcW w:w="1276" w:type="dxa"/>
            <w:tcBorders>
              <w:bottom w:val="nil"/>
            </w:tcBorders>
            <w:shd w:val="clear" w:color="auto" w:fill="auto"/>
            <w:vAlign w:val="center"/>
          </w:tcPr>
          <w:p w14:paraId="6157FB66" w14:textId="77777777" w:rsidR="00614138" w:rsidRPr="00855C62" w:rsidRDefault="00614138" w:rsidP="00614138">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c>
          <w:tcPr>
            <w:tcW w:w="1276" w:type="dxa"/>
            <w:tcBorders>
              <w:bottom w:val="nil"/>
            </w:tcBorders>
            <w:shd w:val="clear" w:color="auto" w:fill="auto"/>
            <w:vAlign w:val="center"/>
          </w:tcPr>
          <w:p w14:paraId="07546022" w14:textId="77777777" w:rsidR="00614138" w:rsidRPr="00855C62" w:rsidRDefault="00614138" w:rsidP="0094011A">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r>
      <w:tr w:rsidR="00614138" w:rsidRPr="00A17A6A" w14:paraId="4E42E794" w14:textId="77777777" w:rsidTr="00C82D2F">
        <w:trPr>
          <w:trHeight w:val="315"/>
        </w:trPr>
        <w:tc>
          <w:tcPr>
            <w:cnfStyle w:val="001000000000" w:firstRow="0" w:lastRow="0" w:firstColumn="1" w:lastColumn="0" w:oddVBand="0" w:evenVBand="0" w:oddHBand="0" w:evenHBand="0" w:firstRowFirstColumn="0" w:firstRowLastColumn="0" w:lastRowFirstColumn="0" w:lastRowLastColumn="0"/>
            <w:tcW w:w="4395" w:type="dxa"/>
            <w:tcBorders>
              <w:top w:val="nil"/>
              <w:bottom w:val="single" w:sz="4" w:space="0" w:color="7F7F7F" w:themeColor="text1" w:themeTint="80"/>
              <w:right w:val="single" w:sz="4" w:space="0" w:color="7F7F7F" w:themeColor="text1" w:themeTint="80"/>
            </w:tcBorders>
            <w:shd w:val="clear" w:color="auto" w:fill="auto"/>
            <w:vAlign w:val="center"/>
          </w:tcPr>
          <w:p w14:paraId="429C81E7" w14:textId="77777777" w:rsidR="00614138" w:rsidRPr="00855C62" w:rsidRDefault="00614138" w:rsidP="0094011A">
            <w:pPr>
              <w:pStyle w:val="ListParagraph"/>
              <w:numPr>
                <w:ilvl w:val="0"/>
                <w:numId w:val="2"/>
              </w:numPr>
              <w:spacing w:after="0" w:line="240" w:lineRule="auto"/>
              <w:rPr>
                <w:rFonts w:ascii="Calibri" w:eastAsia="Times New Roman" w:hAnsi="Calibri" w:cs="Arial"/>
                <w:b w:val="0"/>
                <w:color w:val="222222"/>
                <w:sz w:val="20"/>
                <w:lang w:eastAsia="en-AU"/>
              </w:rPr>
            </w:pPr>
            <w:r w:rsidRPr="00855C62">
              <w:rPr>
                <w:rFonts w:ascii="Calibri" w:eastAsia="Times New Roman" w:hAnsi="Calibri" w:cs="Arial"/>
                <w:b w:val="0"/>
                <w:color w:val="222222"/>
                <w:sz w:val="20"/>
                <w:lang w:eastAsia="en-AU"/>
              </w:rPr>
              <w:t>Grazing</w:t>
            </w:r>
          </w:p>
        </w:tc>
        <w:tc>
          <w:tcPr>
            <w:tcW w:w="1275" w:type="dxa"/>
            <w:tcBorders>
              <w:top w:val="nil"/>
              <w:left w:val="single" w:sz="4" w:space="0" w:color="7F7F7F" w:themeColor="text1" w:themeTint="80"/>
              <w:bottom w:val="single" w:sz="4" w:space="0" w:color="7F7F7F" w:themeColor="text1" w:themeTint="80"/>
            </w:tcBorders>
            <w:shd w:val="clear" w:color="auto" w:fill="auto"/>
            <w:vAlign w:val="center"/>
          </w:tcPr>
          <w:p w14:paraId="0930439A" w14:textId="77777777" w:rsidR="00614138" w:rsidRPr="00855C62" w:rsidRDefault="00614138" w:rsidP="0094011A">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sidRPr="00855C62">
              <w:rPr>
                <w:rFonts w:ascii="Calibri" w:hAnsi="Calibri" w:cs="Arial"/>
                <w:noProof/>
                <w:color w:val="000000" w:themeColor="text1"/>
                <w:shd w:val="clear" w:color="auto" w:fill="FFFFFF" w:themeFill="background1"/>
                <w:lang w:val="en-AU" w:eastAsia="en-AU"/>
              </w:rPr>
              <w:t>C</w:t>
            </w:r>
          </w:p>
        </w:tc>
        <w:tc>
          <w:tcPr>
            <w:tcW w:w="1276" w:type="dxa"/>
            <w:tcBorders>
              <w:top w:val="nil"/>
              <w:bottom w:val="single" w:sz="4" w:space="0" w:color="7F7F7F" w:themeColor="text1" w:themeTint="80"/>
            </w:tcBorders>
            <w:shd w:val="clear" w:color="auto" w:fill="auto"/>
            <w:vAlign w:val="center"/>
          </w:tcPr>
          <w:p w14:paraId="1B9E25C4" w14:textId="77777777" w:rsidR="00614138" w:rsidRPr="00855C62" w:rsidRDefault="00614138" w:rsidP="0094011A">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sidRPr="00855C62">
              <w:rPr>
                <w:rFonts w:ascii="Calibri" w:hAnsi="Calibri" w:cs="Arial"/>
                <w:noProof/>
                <w:color w:val="000000" w:themeColor="text1"/>
                <w:shd w:val="clear" w:color="auto" w:fill="FFFFFF" w:themeFill="background1"/>
                <w:lang w:val="en-AU" w:eastAsia="en-AU"/>
              </w:rPr>
              <w:t>R</w:t>
            </w:r>
          </w:p>
        </w:tc>
        <w:tc>
          <w:tcPr>
            <w:tcW w:w="1276" w:type="dxa"/>
            <w:tcBorders>
              <w:top w:val="nil"/>
              <w:bottom w:val="single" w:sz="4" w:space="0" w:color="7F7F7F" w:themeColor="text1" w:themeTint="80"/>
            </w:tcBorders>
            <w:shd w:val="clear" w:color="auto" w:fill="auto"/>
            <w:vAlign w:val="center"/>
          </w:tcPr>
          <w:p w14:paraId="1D1B9A3C" w14:textId="77777777" w:rsidR="00614138" w:rsidRPr="00855C62" w:rsidRDefault="00614138" w:rsidP="00614138">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sidRPr="00855C62">
              <w:rPr>
                <w:rFonts w:ascii="Calibri" w:hAnsi="Calibri" w:cs="Arial"/>
                <w:noProof/>
                <w:color w:val="000000" w:themeColor="text1"/>
                <w:shd w:val="clear" w:color="auto" w:fill="FFFFFF" w:themeFill="background1"/>
                <w:lang w:val="en-AU" w:eastAsia="en-AU"/>
              </w:rPr>
              <w:t>A</w:t>
            </w:r>
          </w:p>
        </w:tc>
        <w:tc>
          <w:tcPr>
            <w:tcW w:w="1276" w:type="dxa"/>
            <w:tcBorders>
              <w:top w:val="nil"/>
              <w:bottom w:val="single" w:sz="4" w:space="0" w:color="7F7F7F" w:themeColor="text1" w:themeTint="80"/>
            </w:tcBorders>
            <w:shd w:val="clear" w:color="auto" w:fill="auto"/>
            <w:vAlign w:val="center"/>
          </w:tcPr>
          <w:p w14:paraId="46F8B4F5" w14:textId="77777777" w:rsidR="00614138" w:rsidRPr="00855C62" w:rsidRDefault="00614138" w:rsidP="0094011A">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r>
      <w:tr w:rsidR="00614138" w:rsidRPr="00A17A6A" w14:paraId="722B95FF" w14:textId="77777777" w:rsidTr="00C82D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7F7F7F" w:themeColor="text1" w:themeTint="80"/>
              <w:bottom w:val="nil"/>
              <w:right w:val="single" w:sz="4" w:space="0" w:color="7F7F7F" w:themeColor="text1" w:themeTint="80"/>
            </w:tcBorders>
            <w:shd w:val="clear" w:color="auto" w:fill="A3CEED" w:themeFill="accent2" w:themeFillTint="66"/>
            <w:vAlign w:val="center"/>
          </w:tcPr>
          <w:p w14:paraId="77BB0B07" w14:textId="640A11AB" w:rsidR="00614138" w:rsidRPr="00A17A6A" w:rsidRDefault="00C82D2F" w:rsidP="0094011A">
            <w:pPr>
              <w:rPr>
                <w:rFonts w:ascii="Calibri" w:eastAsia="Times New Roman" w:hAnsi="Calibri" w:cs="Arial"/>
                <w:color w:val="222222"/>
                <w:sz w:val="18"/>
                <w:szCs w:val="18"/>
                <w:lang w:val="en-AU" w:eastAsia="en-AU"/>
              </w:rPr>
            </w:pPr>
            <w:r>
              <w:rPr>
                <w:rFonts w:ascii="Calibri" w:eastAsia="Times New Roman" w:hAnsi="Calibri" w:cs="Arial"/>
                <w:color w:val="222222"/>
                <w:sz w:val="18"/>
                <w:szCs w:val="18"/>
                <w:lang w:val="en-AU" w:eastAsia="en-AU"/>
              </w:rPr>
              <w:t>THE ENVIRONMENT</w:t>
            </w:r>
          </w:p>
        </w:tc>
        <w:tc>
          <w:tcPr>
            <w:tcW w:w="1275" w:type="dxa"/>
            <w:tcBorders>
              <w:top w:val="single" w:sz="4" w:space="0" w:color="7F7F7F" w:themeColor="text1" w:themeTint="80"/>
              <w:left w:val="single" w:sz="4" w:space="0" w:color="7F7F7F" w:themeColor="text1" w:themeTint="80"/>
              <w:bottom w:val="nil"/>
            </w:tcBorders>
            <w:shd w:val="clear" w:color="auto" w:fill="A3CEED" w:themeFill="accent2" w:themeFillTint="66"/>
            <w:vAlign w:val="center"/>
          </w:tcPr>
          <w:p w14:paraId="5DA30BD2" w14:textId="77777777" w:rsidR="00614138" w:rsidRPr="00855C62" w:rsidRDefault="00614138" w:rsidP="009401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lang w:val="en-AU" w:eastAsia="en-AU"/>
              </w:rPr>
            </w:pPr>
          </w:p>
        </w:tc>
        <w:tc>
          <w:tcPr>
            <w:tcW w:w="1276" w:type="dxa"/>
            <w:tcBorders>
              <w:top w:val="single" w:sz="4" w:space="0" w:color="7F7F7F" w:themeColor="text1" w:themeTint="80"/>
              <w:bottom w:val="nil"/>
            </w:tcBorders>
            <w:shd w:val="clear" w:color="auto" w:fill="A3CEED" w:themeFill="accent2" w:themeFillTint="66"/>
            <w:vAlign w:val="center"/>
          </w:tcPr>
          <w:p w14:paraId="53094FEE" w14:textId="77777777" w:rsidR="00614138" w:rsidRPr="00855C62" w:rsidRDefault="00614138" w:rsidP="009401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lang w:val="en-AU" w:eastAsia="en-AU"/>
              </w:rPr>
            </w:pPr>
          </w:p>
        </w:tc>
        <w:tc>
          <w:tcPr>
            <w:tcW w:w="1276" w:type="dxa"/>
            <w:tcBorders>
              <w:top w:val="single" w:sz="4" w:space="0" w:color="7F7F7F" w:themeColor="text1" w:themeTint="80"/>
              <w:bottom w:val="nil"/>
            </w:tcBorders>
            <w:shd w:val="clear" w:color="auto" w:fill="A3CEED" w:themeFill="accent2" w:themeFillTint="66"/>
            <w:vAlign w:val="center"/>
          </w:tcPr>
          <w:p w14:paraId="274C32BB" w14:textId="77777777" w:rsidR="00614138" w:rsidRPr="00855C62" w:rsidRDefault="00614138" w:rsidP="006141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lang w:val="en-AU" w:eastAsia="en-AU"/>
              </w:rPr>
            </w:pPr>
          </w:p>
        </w:tc>
        <w:tc>
          <w:tcPr>
            <w:tcW w:w="1276" w:type="dxa"/>
            <w:tcBorders>
              <w:top w:val="single" w:sz="4" w:space="0" w:color="7F7F7F" w:themeColor="text1" w:themeTint="80"/>
              <w:bottom w:val="nil"/>
            </w:tcBorders>
            <w:shd w:val="clear" w:color="auto" w:fill="A3CEED" w:themeFill="accent2" w:themeFillTint="66"/>
            <w:vAlign w:val="center"/>
          </w:tcPr>
          <w:p w14:paraId="3142FE89" w14:textId="77777777" w:rsidR="00614138" w:rsidRPr="00855C62" w:rsidRDefault="00614138" w:rsidP="009401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lang w:val="en-AU" w:eastAsia="en-AU"/>
              </w:rPr>
            </w:pPr>
          </w:p>
        </w:tc>
      </w:tr>
      <w:tr w:rsidR="00614138" w:rsidRPr="00A17A6A" w14:paraId="38E5998D" w14:textId="77777777" w:rsidTr="00C82D2F">
        <w:trPr>
          <w:trHeight w:val="315"/>
        </w:trPr>
        <w:tc>
          <w:tcPr>
            <w:cnfStyle w:val="001000000000" w:firstRow="0" w:lastRow="0" w:firstColumn="1" w:lastColumn="0" w:oddVBand="0" w:evenVBand="0" w:oddHBand="0" w:evenHBand="0" w:firstRowFirstColumn="0" w:firstRowLastColumn="0" w:lastRowFirstColumn="0" w:lastRowLastColumn="0"/>
            <w:tcW w:w="4395" w:type="dxa"/>
            <w:tcBorders>
              <w:top w:val="nil"/>
              <w:right w:val="single" w:sz="4" w:space="0" w:color="7F7F7F" w:themeColor="text1" w:themeTint="80"/>
            </w:tcBorders>
            <w:shd w:val="clear" w:color="auto" w:fill="auto"/>
            <w:vAlign w:val="center"/>
          </w:tcPr>
          <w:p w14:paraId="0D265BBD" w14:textId="77777777" w:rsidR="00614138" w:rsidRPr="00855C62" w:rsidRDefault="00614138" w:rsidP="0094011A">
            <w:pPr>
              <w:pStyle w:val="ListParagraph"/>
              <w:numPr>
                <w:ilvl w:val="0"/>
                <w:numId w:val="2"/>
              </w:numPr>
              <w:spacing w:after="0" w:line="240" w:lineRule="auto"/>
              <w:rPr>
                <w:rFonts w:ascii="Calibri" w:eastAsia="Times New Roman" w:hAnsi="Calibri" w:cs="Arial"/>
                <w:b w:val="0"/>
                <w:color w:val="222222"/>
                <w:sz w:val="20"/>
                <w:lang w:eastAsia="en-AU"/>
              </w:rPr>
            </w:pPr>
            <w:r w:rsidRPr="00855C62">
              <w:rPr>
                <w:rFonts w:ascii="Calibri" w:eastAsia="Times New Roman" w:hAnsi="Calibri" w:cs="Arial"/>
                <w:b w:val="0"/>
                <w:color w:val="222222"/>
                <w:sz w:val="20"/>
                <w:lang w:eastAsia="en-AU"/>
              </w:rPr>
              <w:t>Biodiversity (flora and fauna)</w:t>
            </w:r>
          </w:p>
        </w:tc>
        <w:tc>
          <w:tcPr>
            <w:tcW w:w="1275" w:type="dxa"/>
            <w:tcBorders>
              <w:top w:val="nil"/>
              <w:left w:val="single" w:sz="4" w:space="0" w:color="7F7F7F" w:themeColor="text1" w:themeTint="80"/>
            </w:tcBorders>
            <w:shd w:val="clear" w:color="auto" w:fill="auto"/>
            <w:vAlign w:val="center"/>
          </w:tcPr>
          <w:p w14:paraId="139A1E21" w14:textId="77777777" w:rsidR="00614138" w:rsidRPr="00855C62" w:rsidRDefault="00614138" w:rsidP="0094011A">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sidRPr="00855C62">
              <w:rPr>
                <w:rFonts w:ascii="Calibri" w:hAnsi="Calibri" w:cs="Arial"/>
                <w:noProof/>
                <w:color w:val="000000" w:themeColor="text1"/>
                <w:shd w:val="clear" w:color="auto" w:fill="FFFFFF" w:themeFill="background1"/>
                <w:lang w:val="en-AU" w:eastAsia="en-AU"/>
              </w:rPr>
              <w:t>A/R</w:t>
            </w:r>
          </w:p>
        </w:tc>
        <w:tc>
          <w:tcPr>
            <w:tcW w:w="1276" w:type="dxa"/>
            <w:tcBorders>
              <w:top w:val="nil"/>
            </w:tcBorders>
            <w:shd w:val="clear" w:color="auto" w:fill="auto"/>
            <w:vAlign w:val="center"/>
          </w:tcPr>
          <w:p w14:paraId="1A82A1DF" w14:textId="77777777" w:rsidR="00614138" w:rsidRPr="00855C62" w:rsidRDefault="00614138" w:rsidP="0094011A">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sidRPr="00855C62">
              <w:rPr>
                <w:rFonts w:ascii="Calibri" w:hAnsi="Calibri" w:cs="Arial"/>
                <w:noProof/>
                <w:color w:val="000000" w:themeColor="text1"/>
                <w:shd w:val="clear" w:color="auto" w:fill="FFFFFF" w:themeFill="background1"/>
                <w:lang w:val="en-AU" w:eastAsia="en-AU"/>
              </w:rPr>
              <w:t>C</w:t>
            </w:r>
          </w:p>
        </w:tc>
        <w:tc>
          <w:tcPr>
            <w:tcW w:w="1276" w:type="dxa"/>
            <w:tcBorders>
              <w:top w:val="nil"/>
            </w:tcBorders>
            <w:shd w:val="clear" w:color="auto" w:fill="FFFFFF" w:themeFill="background1"/>
            <w:vAlign w:val="center"/>
          </w:tcPr>
          <w:p w14:paraId="20889F3C" w14:textId="77777777" w:rsidR="00614138" w:rsidRPr="00855C62" w:rsidRDefault="00614138" w:rsidP="00614138">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c>
          <w:tcPr>
            <w:tcW w:w="1276" w:type="dxa"/>
            <w:tcBorders>
              <w:top w:val="nil"/>
            </w:tcBorders>
            <w:shd w:val="clear" w:color="auto" w:fill="FFFFFF" w:themeFill="background1"/>
            <w:vAlign w:val="center"/>
          </w:tcPr>
          <w:p w14:paraId="3451959E" w14:textId="77777777" w:rsidR="00614138" w:rsidRPr="00855C62" w:rsidRDefault="00614138" w:rsidP="0094011A">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r>
      <w:tr w:rsidR="00C432FF" w:rsidRPr="00A17A6A" w14:paraId="1ABFE7EE" w14:textId="77777777" w:rsidTr="006358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7F7F7F" w:themeColor="text1" w:themeTint="80"/>
            </w:tcBorders>
            <w:shd w:val="clear" w:color="auto" w:fill="auto"/>
            <w:vAlign w:val="center"/>
          </w:tcPr>
          <w:p w14:paraId="5B40972E" w14:textId="2DABC894" w:rsidR="00614138" w:rsidRPr="006358F5" w:rsidRDefault="00A47366" w:rsidP="0094011A">
            <w:pPr>
              <w:pStyle w:val="ListParagraph"/>
              <w:numPr>
                <w:ilvl w:val="0"/>
                <w:numId w:val="2"/>
              </w:numPr>
              <w:spacing w:after="0" w:line="240" w:lineRule="auto"/>
              <w:rPr>
                <w:rFonts w:ascii="Calibri" w:eastAsia="Times New Roman" w:hAnsi="Calibri" w:cs="Arial"/>
                <w:b w:val="0"/>
                <w:color w:val="222222"/>
                <w:sz w:val="20"/>
                <w:lang w:eastAsia="en-AU"/>
              </w:rPr>
            </w:pPr>
            <w:r w:rsidRPr="006358F5">
              <w:rPr>
                <w:rFonts w:ascii="Calibri" w:eastAsia="Times New Roman" w:hAnsi="Calibri" w:cs="Arial"/>
                <w:b w:val="0"/>
                <w:color w:val="222222"/>
                <w:sz w:val="20"/>
                <w:lang w:eastAsia="en-AU"/>
              </w:rPr>
              <w:t>Environmental w</w:t>
            </w:r>
            <w:r w:rsidR="002E07B1" w:rsidRPr="006358F5">
              <w:rPr>
                <w:rFonts w:ascii="Calibri" w:eastAsia="Times New Roman" w:hAnsi="Calibri" w:cs="Arial"/>
                <w:b w:val="0"/>
                <w:color w:val="222222"/>
                <w:sz w:val="20"/>
                <w:lang w:eastAsia="en-AU"/>
              </w:rPr>
              <w:t>eed control</w:t>
            </w:r>
          </w:p>
        </w:tc>
        <w:tc>
          <w:tcPr>
            <w:tcW w:w="1275" w:type="dxa"/>
            <w:tcBorders>
              <w:left w:val="single" w:sz="4" w:space="0" w:color="7F7F7F" w:themeColor="text1" w:themeTint="80"/>
            </w:tcBorders>
            <w:shd w:val="clear" w:color="auto" w:fill="auto"/>
            <w:vAlign w:val="center"/>
          </w:tcPr>
          <w:p w14:paraId="57F49B32" w14:textId="119A2E93" w:rsidR="00614138" w:rsidRPr="006358F5" w:rsidRDefault="00B54C86" w:rsidP="0094011A">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auto"/>
                <w:shd w:val="clear" w:color="auto" w:fill="FFFFFF" w:themeFill="background1"/>
                <w:lang w:val="en-AU" w:eastAsia="en-AU"/>
              </w:rPr>
            </w:pPr>
            <w:r w:rsidRPr="006358F5">
              <w:rPr>
                <w:rFonts w:ascii="Calibri" w:hAnsi="Calibri" w:cs="Arial"/>
                <w:noProof/>
                <w:color w:val="auto"/>
                <w:shd w:val="clear" w:color="auto" w:fill="FFFFFF" w:themeFill="background1"/>
                <w:lang w:val="en-AU" w:eastAsia="en-AU"/>
              </w:rPr>
              <w:t>C</w:t>
            </w:r>
          </w:p>
        </w:tc>
        <w:tc>
          <w:tcPr>
            <w:tcW w:w="1276" w:type="dxa"/>
            <w:shd w:val="clear" w:color="auto" w:fill="auto"/>
            <w:vAlign w:val="center"/>
          </w:tcPr>
          <w:p w14:paraId="5DF2C50C" w14:textId="52B4B285" w:rsidR="00614138" w:rsidRPr="006358F5" w:rsidRDefault="00B54C86" w:rsidP="0094011A">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auto"/>
                <w:shd w:val="clear" w:color="auto" w:fill="FFFFFF" w:themeFill="background1"/>
                <w:lang w:val="en-AU" w:eastAsia="en-AU"/>
              </w:rPr>
            </w:pPr>
            <w:r w:rsidRPr="006358F5">
              <w:rPr>
                <w:rFonts w:ascii="Calibri" w:hAnsi="Calibri" w:cs="Arial"/>
                <w:noProof/>
                <w:color w:val="auto"/>
                <w:shd w:val="clear" w:color="auto" w:fill="FFFFFF" w:themeFill="background1"/>
                <w:lang w:val="en-AU" w:eastAsia="en-AU"/>
              </w:rPr>
              <w:t>R</w:t>
            </w:r>
          </w:p>
        </w:tc>
        <w:tc>
          <w:tcPr>
            <w:tcW w:w="1276" w:type="dxa"/>
            <w:shd w:val="clear" w:color="auto" w:fill="auto"/>
            <w:vAlign w:val="center"/>
          </w:tcPr>
          <w:p w14:paraId="457E4F2D" w14:textId="77777777" w:rsidR="00614138" w:rsidRPr="006358F5" w:rsidRDefault="00FD1126" w:rsidP="00614138">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auto"/>
                <w:shd w:val="clear" w:color="auto" w:fill="FFFFFF" w:themeFill="background1"/>
                <w:lang w:val="en-AU" w:eastAsia="en-AU"/>
              </w:rPr>
            </w:pPr>
            <w:r w:rsidRPr="006358F5">
              <w:rPr>
                <w:rFonts w:ascii="Calibri" w:hAnsi="Calibri" w:cs="Arial"/>
                <w:noProof/>
                <w:color w:val="auto"/>
                <w:shd w:val="clear" w:color="auto" w:fill="FFFFFF" w:themeFill="background1"/>
                <w:lang w:val="en-AU" w:eastAsia="en-AU"/>
              </w:rPr>
              <w:t>A</w:t>
            </w:r>
          </w:p>
        </w:tc>
        <w:tc>
          <w:tcPr>
            <w:tcW w:w="1276" w:type="dxa"/>
            <w:shd w:val="clear" w:color="auto" w:fill="auto"/>
            <w:vAlign w:val="center"/>
          </w:tcPr>
          <w:p w14:paraId="19B047D1" w14:textId="77777777" w:rsidR="00614138" w:rsidRPr="006358F5" w:rsidRDefault="00614138" w:rsidP="0094011A">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r>
      <w:tr w:rsidR="00B54C86" w:rsidRPr="00855C62" w14:paraId="15E2AD80" w14:textId="77777777" w:rsidTr="006358F5">
        <w:trPr>
          <w:trHeight w:val="315"/>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7F7F7F" w:themeColor="text1" w:themeTint="80"/>
            </w:tcBorders>
            <w:shd w:val="clear" w:color="auto" w:fill="auto"/>
            <w:vAlign w:val="center"/>
          </w:tcPr>
          <w:p w14:paraId="603AD7FE" w14:textId="50B3956B" w:rsidR="00B54C86" w:rsidRPr="006358F5" w:rsidRDefault="00B54C86" w:rsidP="00B54C86">
            <w:pPr>
              <w:pStyle w:val="ListParagraph"/>
              <w:numPr>
                <w:ilvl w:val="0"/>
                <w:numId w:val="2"/>
              </w:numPr>
              <w:spacing w:after="0" w:line="240" w:lineRule="auto"/>
              <w:rPr>
                <w:rFonts w:ascii="Calibri" w:eastAsia="Times New Roman" w:hAnsi="Calibri" w:cs="Arial"/>
                <w:b w:val="0"/>
                <w:color w:val="222222"/>
                <w:sz w:val="20"/>
                <w:lang w:eastAsia="en-AU"/>
              </w:rPr>
            </w:pPr>
            <w:r w:rsidRPr="006358F5">
              <w:rPr>
                <w:rFonts w:ascii="Calibri" w:eastAsia="Times New Roman" w:hAnsi="Calibri" w:cs="Arial"/>
                <w:b w:val="0"/>
                <w:color w:val="222222"/>
                <w:sz w:val="20"/>
                <w:lang w:eastAsia="en-AU"/>
              </w:rPr>
              <w:t>Pest animal control and management</w:t>
            </w:r>
          </w:p>
        </w:tc>
        <w:tc>
          <w:tcPr>
            <w:tcW w:w="1275" w:type="dxa"/>
            <w:tcBorders>
              <w:left w:val="single" w:sz="4" w:space="0" w:color="7F7F7F" w:themeColor="text1" w:themeTint="80"/>
            </w:tcBorders>
            <w:shd w:val="clear" w:color="auto" w:fill="auto"/>
            <w:vAlign w:val="center"/>
          </w:tcPr>
          <w:p w14:paraId="4C7D118D" w14:textId="5DB431F3" w:rsidR="00B54C86" w:rsidRPr="006358F5" w:rsidRDefault="00B54C86" w:rsidP="00B54C86">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auto"/>
                <w:shd w:val="clear" w:color="auto" w:fill="FFFFFF" w:themeFill="background1"/>
                <w:lang w:val="en-AU" w:eastAsia="en-AU"/>
              </w:rPr>
            </w:pPr>
            <w:r w:rsidRPr="006358F5">
              <w:rPr>
                <w:rFonts w:ascii="Calibri" w:hAnsi="Calibri" w:cs="Arial"/>
                <w:noProof/>
                <w:color w:val="auto"/>
                <w:shd w:val="clear" w:color="auto" w:fill="FFFFFF" w:themeFill="background1"/>
                <w:lang w:val="en-AU" w:eastAsia="en-AU"/>
              </w:rPr>
              <w:t>C</w:t>
            </w:r>
          </w:p>
        </w:tc>
        <w:tc>
          <w:tcPr>
            <w:tcW w:w="1276" w:type="dxa"/>
            <w:tcBorders>
              <w:bottom w:val="nil"/>
            </w:tcBorders>
            <w:shd w:val="clear" w:color="auto" w:fill="auto"/>
            <w:vAlign w:val="center"/>
          </w:tcPr>
          <w:p w14:paraId="751725BC" w14:textId="75E75B5E" w:rsidR="00B54C86" w:rsidRPr="006358F5" w:rsidRDefault="00B54C86" w:rsidP="00B54C86">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auto"/>
                <w:shd w:val="clear" w:color="auto" w:fill="FFFFFF" w:themeFill="background1"/>
                <w:lang w:val="en-AU" w:eastAsia="en-AU"/>
              </w:rPr>
            </w:pPr>
            <w:r w:rsidRPr="006358F5">
              <w:rPr>
                <w:rFonts w:ascii="Calibri" w:hAnsi="Calibri" w:cs="Arial"/>
                <w:noProof/>
                <w:color w:val="auto"/>
                <w:shd w:val="clear" w:color="auto" w:fill="FFFFFF" w:themeFill="background1"/>
                <w:lang w:val="en-AU" w:eastAsia="en-AU"/>
              </w:rPr>
              <w:t>R</w:t>
            </w:r>
          </w:p>
        </w:tc>
        <w:tc>
          <w:tcPr>
            <w:tcW w:w="1276" w:type="dxa"/>
            <w:shd w:val="clear" w:color="auto" w:fill="auto"/>
            <w:vAlign w:val="center"/>
          </w:tcPr>
          <w:p w14:paraId="140FA37F" w14:textId="3FF954C9" w:rsidR="00B54C86" w:rsidRPr="006358F5" w:rsidRDefault="00B54C86" w:rsidP="00B54C86">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auto"/>
                <w:shd w:val="clear" w:color="auto" w:fill="FFFFFF" w:themeFill="background1"/>
                <w:lang w:val="en-AU" w:eastAsia="en-AU"/>
              </w:rPr>
            </w:pPr>
            <w:r w:rsidRPr="006358F5">
              <w:rPr>
                <w:rFonts w:ascii="Calibri" w:hAnsi="Calibri" w:cs="Arial"/>
                <w:noProof/>
                <w:color w:val="auto"/>
                <w:shd w:val="clear" w:color="auto" w:fill="FFFFFF" w:themeFill="background1"/>
                <w:lang w:val="en-AU" w:eastAsia="en-AU"/>
              </w:rPr>
              <w:t>A</w:t>
            </w:r>
          </w:p>
        </w:tc>
        <w:tc>
          <w:tcPr>
            <w:tcW w:w="1276" w:type="dxa"/>
            <w:shd w:val="clear" w:color="auto" w:fill="auto"/>
            <w:vAlign w:val="center"/>
          </w:tcPr>
          <w:p w14:paraId="36FFFEE7" w14:textId="77777777" w:rsidR="00B54C86" w:rsidRPr="006358F5" w:rsidRDefault="00B54C86" w:rsidP="00B54C86">
            <w:pPr>
              <w:ind w:left="720" w:hanging="360"/>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r>
      <w:tr w:rsidR="00C432FF" w:rsidRPr="00855C62" w14:paraId="15819E94" w14:textId="77777777" w:rsidTr="006358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7F7F7F" w:themeColor="text1" w:themeTint="80"/>
            </w:tcBorders>
            <w:shd w:val="clear" w:color="auto" w:fill="auto"/>
            <w:vAlign w:val="center"/>
          </w:tcPr>
          <w:p w14:paraId="558B2A1B" w14:textId="77777777" w:rsidR="00C432FF" w:rsidRPr="006358F5" w:rsidRDefault="00C432FF" w:rsidP="005443F5">
            <w:pPr>
              <w:pStyle w:val="ListParagraph"/>
              <w:numPr>
                <w:ilvl w:val="0"/>
                <w:numId w:val="2"/>
              </w:numPr>
              <w:spacing w:after="0" w:line="240" w:lineRule="auto"/>
              <w:rPr>
                <w:rFonts w:ascii="Calibri" w:eastAsia="Times New Roman" w:hAnsi="Calibri" w:cs="Arial"/>
                <w:b w:val="0"/>
                <w:color w:val="222222"/>
                <w:sz w:val="20"/>
                <w:lang w:eastAsia="en-AU"/>
              </w:rPr>
            </w:pPr>
            <w:r w:rsidRPr="006358F5">
              <w:rPr>
                <w:rFonts w:ascii="Calibri" w:eastAsia="Times New Roman" w:hAnsi="Calibri" w:cs="Arial"/>
                <w:b w:val="0"/>
                <w:color w:val="222222"/>
                <w:sz w:val="20"/>
                <w:lang w:eastAsia="en-AU"/>
              </w:rPr>
              <w:t>Pine wildling control</w:t>
            </w:r>
          </w:p>
        </w:tc>
        <w:tc>
          <w:tcPr>
            <w:tcW w:w="1275" w:type="dxa"/>
            <w:tcBorders>
              <w:left w:val="single" w:sz="4" w:space="0" w:color="7F7F7F" w:themeColor="text1" w:themeTint="80"/>
            </w:tcBorders>
            <w:shd w:val="clear" w:color="auto" w:fill="auto"/>
            <w:vAlign w:val="center"/>
          </w:tcPr>
          <w:p w14:paraId="56DB3C54" w14:textId="66D11647" w:rsidR="00C432FF" w:rsidRPr="006358F5" w:rsidRDefault="004B7925" w:rsidP="005443F5">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auto"/>
                <w:shd w:val="clear" w:color="auto" w:fill="FFFFFF" w:themeFill="background1"/>
                <w:lang w:val="en-AU" w:eastAsia="en-AU"/>
              </w:rPr>
            </w:pPr>
            <w:r>
              <w:rPr>
                <w:rFonts w:ascii="Calibri" w:hAnsi="Calibri" w:cs="Arial"/>
                <w:noProof/>
                <w:color w:val="auto"/>
                <w:shd w:val="clear" w:color="auto" w:fill="FFFFFF" w:themeFill="background1"/>
                <w:lang w:val="en-AU" w:eastAsia="en-AU"/>
              </w:rPr>
              <w:t>R</w:t>
            </w:r>
          </w:p>
        </w:tc>
        <w:tc>
          <w:tcPr>
            <w:tcW w:w="1276" w:type="dxa"/>
            <w:tcBorders>
              <w:bottom w:val="nil"/>
            </w:tcBorders>
            <w:shd w:val="clear" w:color="auto" w:fill="auto"/>
            <w:vAlign w:val="center"/>
          </w:tcPr>
          <w:p w14:paraId="33A64725" w14:textId="54BE6654" w:rsidR="00C432FF" w:rsidRPr="006358F5" w:rsidRDefault="00B54C86" w:rsidP="005443F5">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auto"/>
                <w:shd w:val="clear" w:color="auto" w:fill="FFFFFF" w:themeFill="background1"/>
                <w:lang w:val="en-AU" w:eastAsia="en-AU"/>
              </w:rPr>
            </w:pPr>
            <w:r w:rsidRPr="006358F5">
              <w:rPr>
                <w:rFonts w:ascii="Calibri" w:hAnsi="Calibri" w:cs="Arial"/>
                <w:noProof/>
                <w:color w:val="auto"/>
                <w:shd w:val="clear" w:color="auto" w:fill="FFFFFF" w:themeFill="background1"/>
                <w:lang w:val="en-AU" w:eastAsia="en-AU"/>
              </w:rPr>
              <w:t>C</w:t>
            </w:r>
          </w:p>
        </w:tc>
        <w:tc>
          <w:tcPr>
            <w:tcW w:w="1276" w:type="dxa"/>
            <w:shd w:val="clear" w:color="auto" w:fill="auto"/>
            <w:vAlign w:val="center"/>
          </w:tcPr>
          <w:p w14:paraId="0D042E1C" w14:textId="546FDABA" w:rsidR="00C432FF" w:rsidRPr="006358F5" w:rsidRDefault="00985DC6" w:rsidP="005443F5">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auto"/>
                <w:shd w:val="clear" w:color="auto" w:fill="FFFFFF" w:themeFill="background1"/>
                <w:lang w:val="en-AU" w:eastAsia="en-AU"/>
              </w:rPr>
            </w:pPr>
            <w:r>
              <w:rPr>
                <w:rFonts w:ascii="Calibri" w:hAnsi="Calibri" w:cs="Arial"/>
                <w:noProof/>
                <w:color w:val="auto"/>
                <w:shd w:val="clear" w:color="auto" w:fill="FFFFFF" w:themeFill="background1"/>
                <w:lang w:val="en-AU" w:eastAsia="en-AU"/>
              </w:rPr>
              <w:t>A</w:t>
            </w:r>
          </w:p>
        </w:tc>
        <w:tc>
          <w:tcPr>
            <w:tcW w:w="1276" w:type="dxa"/>
            <w:shd w:val="clear" w:color="auto" w:fill="auto"/>
            <w:vAlign w:val="center"/>
          </w:tcPr>
          <w:p w14:paraId="7469AF93" w14:textId="77777777" w:rsidR="00C432FF" w:rsidRPr="006358F5" w:rsidRDefault="00C432FF" w:rsidP="005443F5">
            <w:pPr>
              <w:ind w:left="720" w:hanging="360"/>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r>
      <w:tr w:rsidR="006E11BF" w:rsidRPr="00855C62" w14:paraId="5841259F" w14:textId="77777777" w:rsidTr="005443F5">
        <w:trPr>
          <w:trHeight w:val="315"/>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7F7F7F" w:themeColor="text1" w:themeTint="80"/>
            </w:tcBorders>
            <w:shd w:val="clear" w:color="auto" w:fill="auto"/>
            <w:vAlign w:val="center"/>
          </w:tcPr>
          <w:p w14:paraId="200E59B7" w14:textId="77777777" w:rsidR="006E11BF" w:rsidRPr="00855C62" w:rsidRDefault="006E11BF" w:rsidP="005443F5">
            <w:pPr>
              <w:pStyle w:val="ListParagraph"/>
              <w:numPr>
                <w:ilvl w:val="0"/>
                <w:numId w:val="2"/>
              </w:numPr>
              <w:spacing w:after="0" w:line="240" w:lineRule="auto"/>
              <w:rPr>
                <w:rFonts w:ascii="Calibri" w:eastAsia="Times New Roman" w:hAnsi="Calibri" w:cs="Arial"/>
                <w:b w:val="0"/>
                <w:color w:val="222222"/>
                <w:sz w:val="20"/>
                <w:lang w:eastAsia="en-AU"/>
              </w:rPr>
            </w:pPr>
            <w:r w:rsidRPr="00855C62">
              <w:rPr>
                <w:rFonts w:ascii="Calibri" w:eastAsia="Times New Roman" w:hAnsi="Calibri" w:cs="Arial"/>
                <w:b w:val="0"/>
                <w:color w:val="222222"/>
                <w:sz w:val="20"/>
                <w:lang w:eastAsia="en-AU"/>
              </w:rPr>
              <w:t>Ex-Plantation rehabilitation</w:t>
            </w:r>
          </w:p>
        </w:tc>
        <w:tc>
          <w:tcPr>
            <w:tcW w:w="1275" w:type="dxa"/>
            <w:tcBorders>
              <w:left w:val="single" w:sz="4" w:space="0" w:color="7F7F7F" w:themeColor="text1" w:themeTint="80"/>
            </w:tcBorders>
            <w:shd w:val="clear" w:color="auto" w:fill="auto"/>
            <w:vAlign w:val="center"/>
          </w:tcPr>
          <w:p w14:paraId="6194842A" w14:textId="77777777" w:rsidR="006E11BF" w:rsidRPr="00855C62" w:rsidRDefault="006E11BF" w:rsidP="005443F5">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sidRPr="00855C62">
              <w:rPr>
                <w:rFonts w:ascii="Calibri" w:hAnsi="Calibri" w:cs="Arial"/>
                <w:noProof/>
                <w:color w:val="000000" w:themeColor="text1"/>
                <w:shd w:val="clear" w:color="auto" w:fill="FFFFFF" w:themeFill="background1"/>
                <w:lang w:val="en-AU" w:eastAsia="en-AU"/>
              </w:rPr>
              <w:t>C</w:t>
            </w:r>
          </w:p>
        </w:tc>
        <w:tc>
          <w:tcPr>
            <w:tcW w:w="1276" w:type="dxa"/>
            <w:tcBorders>
              <w:top w:val="nil"/>
              <w:bottom w:val="nil"/>
            </w:tcBorders>
            <w:shd w:val="clear" w:color="auto" w:fill="auto"/>
            <w:vAlign w:val="center"/>
          </w:tcPr>
          <w:p w14:paraId="199F326D" w14:textId="77777777" w:rsidR="006E11BF" w:rsidRPr="00855C62" w:rsidRDefault="006E11BF" w:rsidP="005443F5">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sidRPr="00855C62">
              <w:rPr>
                <w:rFonts w:ascii="Calibri" w:hAnsi="Calibri" w:cs="Arial"/>
                <w:noProof/>
                <w:color w:val="000000" w:themeColor="text1"/>
                <w:shd w:val="clear" w:color="auto" w:fill="FFFFFF" w:themeFill="background1"/>
                <w:lang w:val="en-AU" w:eastAsia="en-AU"/>
              </w:rPr>
              <w:t>A/R</w:t>
            </w:r>
          </w:p>
        </w:tc>
        <w:tc>
          <w:tcPr>
            <w:tcW w:w="1276" w:type="dxa"/>
            <w:shd w:val="clear" w:color="auto" w:fill="auto"/>
            <w:vAlign w:val="center"/>
          </w:tcPr>
          <w:p w14:paraId="0B5E3A0C" w14:textId="77777777" w:rsidR="006E11BF" w:rsidRPr="00855C62" w:rsidRDefault="006E11BF" w:rsidP="005443F5">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c>
          <w:tcPr>
            <w:tcW w:w="1276" w:type="dxa"/>
            <w:shd w:val="clear" w:color="auto" w:fill="auto"/>
            <w:vAlign w:val="center"/>
          </w:tcPr>
          <w:p w14:paraId="38E5858C" w14:textId="77777777" w:rsidR="006E11BF" w:rsidRPr="00855C62" w:rsidRDefault="006E11BF" w:rsidP="005443F5">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r>
      <w:tr w:rsidR="004D3F28" w:rsidRPr="00A17A6A" w14:paraId="0A0C209F" w14:textId="77777777" w:rsidTr="00C82D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7F7F7F" w:themeColor="text1" w:themeTint="80"/>
            </w:tcBorders>
            <w:shd w:val="clear" w:color="auto" w:fill="auto"/>
            <w:vAlign w:val="center"/>
          </w:tcPr>
          <w:p w14:paraId="00B628B7" w14:textId="2E8536B1" w:rsidR="004D3F28" w:rsidRPr="00855C62" w:rsidRDefault="008248A5" w:rsidP="0094011A">
            <w:pPr>
              <w:pStyle w:val="ListParagraph"/>
              <w:numPr>
                <w:ilvl w:val="0"/>
                <w:numId w:val="2"/>
              </w:numPr>
              <w:spacing w:after="0" w:line="240" w:lineRule="auto"/>
              <w:rPr>
                <w:rFonts w:ascii="Calibri" w:eastAsia="Times New Roman" w:hAnsi="Calibri" w:cs="Arial"/>
                <w:b w:val="0"/>
                <w:color w:val="222222"/>
                <w:sz w:val="20"/>
                <w:lang w:eastAsia="en-AU"/>
              </w:rPr>
            </w:pPr>
            <w:r>
              <w:rPr>
                <w:rFonts w:ascii="Calibri" w:eastAsia="Times New Roman" w:hAnsi="Calibri" w:cs="Arial"/>
                <w:b w:val="0"/>
                <w:color w:val="222222"/>
                <w:sz w:val="20"/>
                <w:lang w:eastAsia="en-AU"/>
              </w:rPr>
              <w:t>Pine regrowth management</w:t>
            </w:r>
            <w:r w:rsidR="006E11BF">
              <w:rPr>
                <w:rFonts w:ascii="Calibri" w:eastAsia="Times New Roman" w:hAnsi="Calibri" w:cs="Arial"/>
                <w:b w:val="0"/>
                <w:color w:val="222222"/>
                <w:sz w:val="20"/>
                <w:lang w:eastAsia="en-AU"/>
              </w:rPr>
              <w:t xml:space="preserve"> (commercial)</w:t>
            </w:r>
          </w:p>
        </w:tc>
        <w:tc>
          <w:tcPr>
            <w:tcW w:w="1275" w:type="dxa"/>
            <w:tcBorders>
              <w:left w:val="single" w:sz="4" w:space="0" w:color="7F7F7F" w:themeColor="text1" w:themeTint="80"/>
            </w:tcBorders>
            <w:shd w:val="clear" w:color="auto" w:fill="auto"/>
            <w:vAlign w:val="center"/>
          </w:tcPr>
          <w:p w14:paraId="674499DE" w14:textId="77777777" w:rsidR="004D3F28" w:rsidRPr="00855C62" w:rsidRDefault="004D3F28" w:rsidP="0094011A">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sidRPr="00855C62">
              <w:rPr>
                <w:rFonts w:ascii="Calibri" w:hAnsi="Calibri" w:cs="Arial"/>
                <w:noProof/>
                <w:color w:val="000000" w:themeColor="text1"/>
                <w:shd w:val="clear" w:color="auto" w:fill="FFFFFF" w:themeFill="background1"/>
                <w:lang w:val="en-AU" w:eastAsia="en-AU"/>
              </w:rPr>
              <w:t>A/R</w:t>
            </w:r>
          </w:p>
        </w:tc>
        <w:tc>
          <w:tcPr>
            <w:tcW w:w="1276" w:type="dxa"/>
            <w:tcBorders>
              <w:top w:val="nil"/>
              <w:bottom w:val="nil"/>
            </w:tcBorders>
            <w:shd w:val="clear" w:color="auto" w:fill="auto"/>
            <w:vAlign w:val="center"/>
          </w:tcPr>
          <w:p w14:paraId="4DCFCBFD" w14:textId="77777777" w:rsidR="004D3F28" w:rsidRPr="00855C62" w:rsidRDefault="004D3F28" w:rsidP="0094011A">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sidRPr="00855C62">
              <w:rPr>
                <w:rFonts w:ascii="Calibri" w:hAnsi="Calibri" w:cs="Arial"/>
                <w:noProof/>
                <w:color w:val="000000" w:themeColor="text1"/>
                <w:shd w:val="clear" w:color="auto" w:fill="FFFFFF" w:themeFill="background1"/>
                <w:lang w:val="en-AU" w:eastAsia="en-AU"/>
              </w:rPr>
              <w:t>C</w:t>
            </w:r>
          </w:p>
        </w:tc>
        <w:tc>
          <w:tcPr>
            <w:tcW w:w="1276" w:type="dxa"/>
            <w:shd w:val="clear" w:color="auto" w:fill="auto"/>
            <w:vAlign w:val="center"/>
          </w:tcPr>
          <w:p w14:paraId="37D19542" w14:textId="77777777" w:rsidR="004D3F28" w:rsidRPr="00855C62" w:rsidRDefault="004D3F28" w:rsidP="00614138">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c>
          <w:tcPr>
            <w:tcW w:w="1276" w:type="dxa"/>
            <w:shd w:val="clear" w:color="auto" w:fill="auto"/>
            <w:vAlign w:val="center"/>
          </w:tcPr>
          <w:p w14:paraId="7E57D17A" w14:textId="77777777" w:rsidR="004D3F28" w:rsidRPr="00855C62" w:rsidRDefault="004D3F28" w:rsidP="0094011A">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r>
      <w:tr w:rsidR="00614138" w:rsidRPr="00A17A6A" w14:paraId="5BD40002" w14:textId="77777777" w:rsidTr="00C82D2F">
        <w:trPr>
          <w:trHeight w:val="315"/>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7F7F7F" w:themeColor="text1" w:themeTint="80"/>
            </w:tcBorders>
            <w:shd w:val="clear" w:color="auto" w:fill="auto"/>
            <w:vAlign w:val="center"/>
          </w:tcPr>
          <w:p w14:paraId="5C5F75DA" w14:textId="77777777" w:rsidR="00614138" w:rsidRPr="00855C62" w:rsidRDefault="004D1D1C" w:rsidP="0094011A">
            <w:pPr>
              <w:pStyle w:val="ListParagraph"/>
              <w:numPr>
                <w:ilvl w:val="0"/>
                <w:numId w:val="2"/>
              </w:numPr>
              <w:spacing w:after="0" w:line="240" w:lineRule="auto"/>
              <w:rPr>
                <w:rFonts w:ascii="Calibri" w:eastAsia="Times New Roman" w:hAnsi="Calibri" w:cs="Arial"/>
                <w:b w:val="0"/>
                <w:color w:val="222222"/>
                <w:sz w:val="20"/>
                <w:lang w:eastAsia="en-AU"/>
              </w:rPr>
            </w:pPr>
            <w:r w:rsidRPr="00855C62">
              <w:rPr>
                <w:rFonts w:ascii="Calibri" w:eastAsia="Times New Roman" w:hAnsi="Calibri" w:cs="Arial"/>
                <w:b w:val="0"/>
                <w:color w:val="222222"/>
                <w:sz w:val="20"/>
                <w:lang w:eastAsia="en-AU"/>
              </w:rPr>
              <w:t>Soil and w</w:t>
            </w:r>
            <w:r w:rsidR="00614138" w:rsidRPr="00855C62">
              <w:rPr>
                <w:rFonts w:ascii="Calibri" w:eastAsia="Times New Roman" w:hAnsi="Calibri" w:cs="Arial"/>
                <w:b w:val="0"/>
                <w:color w:val="222222"/>
                <w:sz w:val="20"/>
                <w:lang w:eastAsia="en-AU"/>
              </w:rPr>
              <w:t>ater (EPA 0288)</w:t>
            </w:r>
          </w:p>
        </w:tc>
        <w:tc>
          <w:tcPr>
            <w:tcW w:w="1275" w:type="dxa"/>
            <w:tcBorders>
              <w:left w:val="single" w:sz="4" w:space="0" w:color="7F7F7F" w:themeColor="text1" w:themeTint="80"/>
            </w:tcBorders>
            <w:shd w:val="clear" w:color="auto" w:fill="auto"/>
            <w:vAlign w:val="center"/>
          </w:tcPr>
          <w:p w14:paraId="55390C1A" w14:textId="77777777" w:rsidR="00614138" w:rsidRPr="00855C62" w:rsidRDefault="00614138" w:rsidP="0094011A">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sidRPr="00855C62">
              <w:rPr>
                <w:rFonts w:ascii="Calibri" w:hAnsi="Calibri" w:cs="Arial"/>
                <w:noProof/>
                <w:color w:val="000000" w:themeColor="text1"/>
                <w:shd w:val="clear" w:color="auto" w:fill="FFFFFF" w:themeFill="background1"/>
                <w:lang w:val="en-AU" w:eastAsia="en-AU"/>
              </w:rPr>
              <w:t>A/R</w:t>
            </w:r>
          </w:p>
        </w:tc>
        <w:tc>
          <w:tcPr>
            <w:tcW w:w="1276" w:type="dxa"/>
            <w:tcBorders>
              <w:top w:val="nil"/>
            </w:tcBorders>
            <w:shd w:val="clear" w:color="auto" w:fill="auto"/>
            <w:vAlign w:val="center"/>
          </w:tcPr>
          <w:p w14:paraId="08922E78" w14:textId="77777777" w:rsidR="00614138" w:rsidRPr="00855C62" w:rsidRDefault="00614138" w:rsidP="0094011A">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c>
          <w:tcPr>
            <w:tcW w:w="1276" w:type="dxa"/>
            <w:shd w:val="clear" w:color="auto" w:fill="auto"/>
            <w:vAlign w:val="center"/>
          </w:tcPr>
          <w:p w14:paraId="6B0D7015" w14:textId="77777777" w:rsidR="00614138" w:rsidRPr="00855C62" w:rsidRDefault="00614138" w:rsidP="00614138">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c>
          <w:tcPr>
            <w:tcW w:w="1276" w:type="dxa"/>
            <w:shd w:val="clear" w:color="auto" w:fill="auto"/>
            <w:vAlign w:val="center"/>
          </w:tcPr>
          <w:p w14:paraId="7D91C232" w14:textId="77777777" w:rsidR="00614138" w:rsidRPr="00855C62" w:rsidRDefault="00614138" w:rsidP="0094011A">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r>
      <w:tr w:rsidR="00614138" w:rsidRPr="00A17A6A" w14:paraId="2445F463" w14:textId="77777777" w:rsidTr="00C82D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95" w:type="dxa"/>
            <w:tcBorders>
              <w:bottom w:val="nil"/>
              <w:right w:val="single" w:sz="4" w:space="0" w:color="7F7F7F" w:themeColor="text1" w:themeTint="80"/>
            </w:tcBorders>
            <w:shd w:val="clear" w:color="auto" w:fill="auto"/>
            <w:vAlign w:val="center"/>
          </w:tcPr>
          <w:p w14:paraId="6F1132B4" w14:textId="29609841" w:rsidR="00614138" w:rsidRPr="00855C62" w:rsidRDefault="00614138" w:rsidP="004315BF">
            <w:pPr>
              <w:pStyle w:val="ListParagraph"/>
              <w:numPr>
                <w:ilvl w:val="0"/>
                <w:numId w:val="2"/>
              </w:numPr>
              <w:spacing w:after="0" w:line="240" w:lineRule="auto"/>
              <w:rPr>
                <w:rFonts w:ascii="Calibri" w:eastAsia="Times New Roman" w:hAnsi="Calibri" w:cs="Arial"/>
                <w:b w:val="0"/>
                <w:color w:val="222222"/>
                <w:sz w:val="20"/>
                <w:lang w:eastAsia="en-AU"/>
              </w:rPr>
            </w:pPr>
            <w:r w:rsidRPr="00855C62">
              <w:rPr>
                <w:rFonts w:ascii="Calibri" w:eastAsia="Times New Roman" w:hAnsi="Calibri" w:cs="Arial"/>
                <w:b w:val="0"/>
                <w:color w:val="222222"/>
                <w:sz w:val="20"/>
                <w:lang w:eastAsia="en-AU"/>
              </w:rPr>
              <w:t xml:space="preserve">Fire </w:t>
            </w:r>
            <w:r w:rsidR="004315BF" w:rsidRPr="00855C62">
              <w:rPr>
                <w:rFonts w:ascii="Calibri" w:eastAsia="Times New Roman" w:hAnsi="Calibri" w:cs="Arial"/>
                <w:b w:val="0"/>
                <w:color w:val="222222"/>
                <w:sz w:val="20"/>
                <w:lang w:eastAsia="en-AU"/>
              </w:rPr>
              <w:t>Preparedness</w:t>
            </w:r>
          </w:p>
        </w:tc>
        <w:tc>
          <w:tcPr>
            <w:tcW w:w="1275" w:type="dxa"/>
            <w:tcBorders>
              <w:left w:val="single" w:sz="4" w:space="0" w:color="7F7F7F" w:themeColor="text1" w:themeTint="80"/>
              <w:bottom w:val="nil"/>
            </w:tcBorders>
            <w:shd w:val="clear" w:color="auto" w:fill="auto"/>
            <w:vAlign w:val="center"/>
          </w:tcPr>
          <w:p w14:paraId="01D30567" w14:textId="77777777" w:rsidR="00614138" w:rsidRPr="00855C62" w:rsidRDefault="00FD1126" w:rsidP="0094011A">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sidRPr="00855C62">
              <w:rPr>
                <w:rFonts w:ascii="Calibri" w:hAnsi="Calibri" w:cs="Arial"/>
                <w:noProof/>
                <w:color w:val="000000" w:themeColor="text1"/>
                <w:shd w:val="clear" w:color="auto" w:fill="FFFFFF" w:themeFill="background1"/>
                <w:lang w:val="en-AU" w:eastAsia="en-AU"/>
              </w:rPr>
              <w:t>A/R</w:t>
            </w:r>
          </w:p>
        </w:tc>
        <w:tc>
          <w:tcPr>
            <w:tcW w:w="1276" w:type="dxa"/>
            <w:tcBorders>
              <w:bottom w:val="nil"/>
            </w:tcBorders>
            <w:shd w:val="clear" w:color="auto" w:fill="auto"/>
            <w:vAlign w:val="center"/>
          </w:tcPr>
          <w:p w14:paraId="1782E403" w14:textId="2BFB5AA1" w:rsidR="00614138" w:rsidRPr="00855C62" w:rsidRDefault="00B54C86" w:rsidP="0094011A">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Pr>
                <w:rFonts w:ascii="Calibri" w:hAnsi="Calibri" w:cs="Arial"/>
                <w:noProof/>
                <w:color w:val="000000" w:themeColor="text1"/>
                <w:shd w:val="clear" w:color="auto" w:fill="FFFFFF" w:themeFill="background1"/>
                <w:lang w:val="en-AU" w:eastAsia="en-AU"/>
              </w:rPr>
              <w:t>A/R</w:t>
            </w:r>
          </w:p>
        </w:tc>
        <w:tc>
          <w:tcPr>
            <w:tcW w:w="1276" w:type="dxa"/>
            <w:tcBorders>
              <w:bottom w:val="nil"/>
            </w:tcBorders>
            <w:shd w:val="clear" w:color="auto" w:fill="auto"/>
            <w:vAlign w:val="center"/>
          </w:tcPr>
          <w:p w14:paraId="13720549" w14:textId="348C4659" w:rsidR="00614138" w:rsidRPr="00855C62" w:rsidRDefault="00A6750E" w:rsidP="00614138">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Pr>
                <w:rFonts w:ascii="Calibri" w:hAnsi="Calibri" w:cs="Arial"/>
                <w:noProof/>
                <w:color w:val="000000" w:themeColor="text1"/>
                <w:shd w:val="clear" w:color="auto" w:fill="FFFFFF" w:themeFill="background1"/>
                <w:lang w:val="en-AU" w:eastAsia="en-AU"/>
              </w:rPr>
              <w:t>A/R</w:t>
            </w:r>
          </w:p>
        </w:tc>
        <w:tc>
          <w:tcPr>
            <w:tcW w:w="1276" w:type="dxa"/>
            <w:tcBorders>
              <w:bottom w:val="nil"/>
            </w:tcBorders>
            <w:shd w:val="clear" w:color="auto" w:fill="auto"/>
            <w:vAlign w:val="center"/>
          </w:tcPr>
          <w:p w14:paraId="184182DC" w14:textId="77777777" w:rsidR="00614138" w:rsidRPr="00855C62" w:rsidRDefault="00614138" w:rsidP="0094011A">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r>
      <w:tr w:rsidR="00614138" w:rsidRPr="00A17A6A" w14:paraId="1F3D6E40" w14:textId="77777777" w:rsidTr="00C82D2F">
        <w:trPr>
          <w:trHeight w:val="315"/>
        </w:trPr>
        <w:tc>
          <w:tcPr>
            <w:cnfStyle w:val="001000000000" w:firstRow="0" w:lastRow="0" w:firstColumn="1" w:lastColumn="0" w:oddVBand="0" w:evenVBand="0" w:oddHBand="0" w:evenHBand="0" w:firstRowFirstColumn="0" w:firstRowLastColumn="0" w:lastRowFirstColumn="0" w:lastRowLastColumn="0"/>
            <w:tcW w:w="4395" w:type="dxa"/>
            <w:tcBorders>
              <w:top w:val="nil"/>
              <w:bottom w:val="single" w:sz="4" w:space="0" w:color="7F7F7F" w:themeColor="text1" w:themeTint="80"/>
              <w:right w:val="single" w:sz="4" w:space="0" w:color="7F7F7F" w:themeColor="text1" w:themeTint="80"/>
            </w:tcBorders>
            <w:shd w:val="clear" w:color="auto" w:fill="auto"/>
            <w:vAlign w:val="center"/>
          </w:tcPr>
          <w:p w14:paraId="2ABD31DD" w14:textId="77777777" w:rsidR="00614138" w:rsidRPr="00855C62" w:rsidRDefault="00614138" w:rsidP="0094011A">
            <w:pPr>
              <w:pStyle w:val="ListParagraph"/>
              <w:numPr>
                <w:ilvl w:val="0"/>
                <w:numId w:val="2"/>
              </w:numPr>
              <w:spacing w:after="0" w:line="240" w:lineRule="auto"/>
              <w:rPr>
                <w:rFonts w:ascii="Calibri" w:eastAsia="Times New Roman" w:hAnsi="Calibri" w:cs="Arial"/>
                <w:b w:val="0"/>
                <w:color w:val="222222"/>
                <w:sz w:val="20"/>
                <w:lang w:eastAsia="en-AU"/>
              </w:rPr>
            </w:pPr>
            <w:r w:rsidRPr="00855C62">
              <w:rPr>
                <w:rFonts w:ascii="Calibri" w:eastAsia="Times New Roman" w:hAnsi="Calibri" w:cs="Arial"/>
                <w:b w:val="0"/>
                <w:color w:val="222222"/>
                <w:sz w:val="20"/>
                <w:lang w:eastAsia="en-AU"/>
              </w:rPr>
              <w:t>Carbon</w:t>
            </w:r>
          </w:p>
        </w:tc>
        <w:tc>
          <w:tcPr>
            <w:tcW w:w="1275" w:type="dxa"/>
            <w:tcBorders>
              <w:top w:val="nil"/>
              <w:left w:val="single" w:sz="4" w:space="0" w:color="7F7F7F" w:themeColor="text1" w:themeTint="80"/>
              <w:bottom w:val="single" w:sz="4" w:space="0" w:color="7F7F7F" w:themeColor="text1" w:themeTint="80"/>
            </w:tcBorders>
            <w:shd w:val="clear" w:color="auto" w:fill="auto"/>
            <w:vAlign w:val="center"/>
          </w:tcPr>
          <w:p w14:paraId="372EB218" w14:textId="77777777" w:rsidR="00614138" w:rsidRPr="00855C62" w:rsidRDefault="00614138" w:rsidP="0094011A">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sidRPr="00855C62">
              <w:rPr>
                <w:rFonts w:ascii="Calibri" w:hAnsi="Calibri" w:cs="Arial"/>
                <w:noProof/>
                <w:color w:val="000000" w:themeColor="text1"/>
                <w:shd w:val="clear" w:color="auto" w:fill="FFFFFF" w:themeFill="background1"/>
                <w:lang w:val="en-AU" w:eastAsia="en-AU"/>
              </w:rPr>
              <w:t>A/R</w:t>
            </w:r>
          </w:p>
        </w:tc>
        <w:tc>
          <w:tcPr>
            <w:tcW w:w="1276" w:type="dxa"/>
            <w:tcBorders>
              <w:top w:val="nil"/>
              <w:bottom w:val="single" w:sz="4" w:space="0" w:color="7F7F7F" w:themeColor="text1" w:themeTint="80"/>
            </w:tcBorders>
            <w:shd w:val="clear" w:color="auto" w:fill="auto"/>
            <w:vAlign w:val="center"/>
          </w:tcPr>
          <w:p w14:paraId="15730F26" w14:textId="11002A92" w:rsidR="00614138" w:rsidRPr="00855C62" w:rsidRDefault="00614138" w:rsidP="0094011A">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c>
          <w:tcPr>
            <w:tcW w:w="1276" w:type="dxa"/>
            <w:tcBorders>
              <w:top w:val="nil"/>
              <w:bottom w:val="single" w:sz="4" w:space="0" w:color="7F7F7F" w:themeColor="text1" w:themeTint="80"/>
            </w:tcBorders>
            <w:shd w:val="clear" w:color="auto" w:fill="FFFFFF" w:themeFill="background1"/>
            <w:vAlign w:val="center"/>
          </w:tcPr>
          <w:p w14:paraId="7A18E2C4" w14:textId="77777777" w:rsidR="00614138" w:rsidRPr="00855C62" w:rsidRDefault="00614138" w:rsidP="00614138">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c>
          <w:tcPr>
            <w:tcW w:w="1276" w:type="dxa"/>
            <w:tcBorders>
              <w:top w:val="nil"/>
              <w:bottom w:val="single" w:sz="4" w:space="0" w:color="7F7F7F" w:themeColor="text1" w:themeTint="80"/>
            </w:tcBorders>
            <w:shd w:val="clear" w:color="auto" w:fill="FFFFFF" w:themeFill="background1"/>
            <w:vAlign w:val="center"/>
          </w:tcPr>
          <w:p w14:paraId="27C081B9" w14:textId="77777777" w:rsidR="00614138" w:rsidRPr="00855C62" w:rsidRDefault="00614138" w:rsidP="0094011A">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r>
      <w:tr w:rsidR="00614138" w:rsidRPr="00A17A6A" w14:paraId="6026B5B5" w14:textId="77777777" w:rsidTr="00C82D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7F7F7F" w:themeColor="text1" w:themeTint="80"/>
              <w:bottom w:val="nil"/>
              <w:right w:val="single" w:sz="4" w:space="0" w:color="7F7F7F" w:themeColor="text1" w:themeTint="80"/>
            </w:tcBorders>
            <w:shd w:val="clear" w:color="auto" w:fill="A3CEED" w:themeFill="accent2" w:themeFillTint="66"/>
            <w:vAlign w:val="center"/>
          </w:tcPr>
          <w:p w14:paraId="12BB5123" w14:textId="77777777" w:rsidR="00614138" w:rsidRPr="00A17A6A" w:rsidRDefault="001A19C1" w:rsidP="0094011A">
            <w:pPr>
              <w:rPr>
                <w:rFonts w:ascii="Calibri" w:eastAsia="Times New Roman" w:hAnsi="Calibri" w:cs="Arial"/>
                <w:color w:val="222222"/>
                <w:sz w:val="18"/>
                <w:szCs w:val="18"/>
                <w:lang w:val="en-AU" w:eastAsia="en-AU"/>
              </w:rPr>
            </w:pPr>
            <w:r w:rsidRPr="00A17A6A">
              <w:rPr>
                <w:rFonts w:ascii="Calibri" w:eastAsia="Times New Roman" w:hAnsi="Calibri" w:cs="Arial"/>
                <w:color w:val="222222"/>
                <w:sz w:val="18"/>
                <w:szCs w:val="18"/>
                <w:lang w:val="en-AU" w:eastAsia="en-AU"/>
              </w:rPr>
              <w:t>OUR SOCIAL VALUES</w:t>
            </w:r>
          </w:p>
        </w:tc>
        <w:tc>
          <w:tcPr>
            <w:tcW w:w="1275" w:type="dxa"/>
            <w:tcBorders>
              <w:top w:val="single" w:sz="4" w:space="0" w:color="7F7F7F" w:themeColor="text1" w:themeTint="80"/>
              <w:left w:val="single" w:sz="4" w:space="0" w:color="7F7F7F" w:themeColor="text1" w:themeTint="80"/>
              <w:bottom w:val="nil"/>
            </w:tcBorders>
            <w:shd w:val="clear" w:color="auto" w:fill="A3CEED" w:themeFill="accent2" w:themeFillTint="66"/>
            <w:vAlign w:val="center"/>
          </w:tcPr>
          <w:p w14:paraId="372474EC" w14:textId="77777777" w:rsidR="00614138" w:rsidRPr="00855C62" w:rsidRDefault="00614138" w:rsidP="009401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lang w:val="en-AU" w:eastAsia="en-AU"/>
              </w:rPr>
            </w:pPr>
          </w:p>
        </w:tc>
        <w:tc>
          <w:tcPr>
            <w:tcW w:w="1276" w:type="dxa"/>
            <w:tcBorders>
              <w:top w:val="single" w:sz="4" w:space="0" w:color="7F7F7F" w:themeColor="text1" w:themeTint="80"/>
              <w:bottom w:val="nil"/>
            </w:tcBorders>
            <w:shd w:val="clear" w:color="auto" w:fill="A3CEED" w:themeFill="accent2" w:themeFillTint="66"/>
            <w:vAlign w:val="center"/>
          </w:tcPr>
          <w:p w14:paraId="0CA646F9" w14:textId="77777777" w:rsidR="00614138" w:rsidRPr="00855C62" w:rsidRDefault="00614138" w:rsidP="009401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lang w:val="en-AU" w:eastAsia="en-AU"/>
              </w:rPr>
            </w:pPr>
          </w:p>
        </w:tc>
        <w:tc>
          <w:tcPr>
            <w:tcW w:w="1276" w:type="dxa"/>
            <w:tcBorders>
              <w:top w:val="single" w:sz="4" w:space="0" w:color="7F7F7F" w:themeColor="text1" w:themeTint="80"/>
              <w:bottom w:val="nil"/>
            </w:tcBorders>
            <w:shd w:val="clear" w:color="auto" w:fill="A3CEED" w:themeFill="accent2" w:themeFillTint="66"/>
            <w:vAlign w:val="center"/>
          </w:tcPr>
          <w:p w14:paraId="61FD6BA3" w14:textId="77777777" w:rsidR="00614138" w:rsidRPr="00855C62" w:rsidRDefault="00614138" w:rsidP="006141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lang w:val="en-AU" w:eastAsia="en-AU"/>
              </w:rPr>
            </w:pPr>
          </w:p>
        </w:tc>
        <w:tc>
          <w:tcPr>
            <w:tcW w:w="1276" w:type="dxa"/>
            <w:tcBorders>
              <w:top w:val="single" w:sz="4" w:space="0" w:color="7F7F7F" w:themeColor="text1" w:themeTint="80"/>
              <w:bottom w:val="nil"/>
            </w:tcBorders>
            <w:shd w:val="clear" w:color="auto" w:fill="A3CEED" w:themeFill="accent2" w:themeFillTint="66"/>
            <w:vAlign w:val="center"/>
          </w:tcPr>
          <w:p w14:paraId="52173A5C" w14:textId="77777777" w:rsidR="00614138" w:rsidRPr="00855C62" w:rsidRDefault="00614138" w:rsidP="0094011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lang w:val="en-AU" w:eastAsia="en-AU"/>
              </w:rPr>
            </w:pPr>
          </w:p>
        </w:tc>
      </w:tr>
      <w:tr w:rsidR="00614138" w:rsidRPr="00A17A6A" w14:paraId="752CACB6" w14:textId="77777777" w:rsidTr="00C82D2F">
        <w:trPr>
          <w:trHeight w:val="315"/>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single" w:sz="4" w:space="0" w:color="7F7F7F" w:themeColor="text1" w:themeTint="80"/>
            </w:tcBorders>
            <w:shd w:val="clear" w:color="auto" w:fill="auto"/>
            <w:vAlign w:val="center"/>
          </w:tcPr>
          <w:p w14:paraId="4815DC3C" w14:textId="77777777" w:rsidR="00614138" w:rsidRPr="00855C62" w:rsidRDefault="004D1D1C" w:rsidP="0094011A">
            <w:pPr>
              <w:pStyle w:val="ListParagraph"/>
              <w:numPr>
                <w:ilvl w:val="0"/>
                <w:numId w:val="2"/>
              </w:numPr>
              <w:spacing w:after="0" w:line="240" w:lineRule="auto"/>
              <w:rPr>
                <w:rFonts w:ascii="Calibri" w:eastAsia="Times New Roman" w:hAnsi="Calibri" w:cs="Arial"/>
                <w:b w:val="0"/>
                <w:color w:val="222222"/>
                <w:sz w:val="20"/>
                <w:lang w:eastAsia="en-AU"/>
              </w:rPr>
            </w:pPr>
            <w:r w:rsidRPr="00855C62">
              <w:rPr>
                <w:rFonts w:ascii="Calibri" w:eastAsia="Times New Roman" w:hAnsi="Calibri" w:cs="Arial"/>
                <w:b w:val="0"/>
                <w:color w:val="222222"/>
                <w:sz w:val="20"/>
                <w:lang w:eastAsia="en-AU"/>
              </w:rPr>
              <w:t>Maintaining, reporting on heritage</w:t>
            </w:r>
          </w:p>
        </w:tc>
        <w:tc>
          <w:tcPr>
            <w:tcW w:w="1275" w:type="dxa"/>
            <w:tcBorders>
              <w:top w:val="nil"/>
              <w:left w:val="single" w:sz="4" w:space="0" w:color="7F7F7F" w:themeColor="text1" w:themeTint="80"/>
              <w:bottom w:val="nil"/>
            </w:tcBorders>
            <w:shd w:val="clear" w:color="auto" w:fill="auto"/>
            <w:vAlign w:val="center"/>
          </w:tcPr>
          <w:p w14:paraId="09AED0D4" w14:textId="77777777" w:rsidR="00614138" w:rsidRPr="00855C62" w:rsidRDefault="00614138" w:rsidP="0094011A">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sidRPr="00855C62">
              <w:rPr>
                <w:rFonts w:ascii="Calibri" w:hAnsi="Calibri" w:cs="Arial"/>
                <w:noProof/>
                <w:color w:val="000000" w:themeColor="text1"/>
                <w:shd w:val="clear" w:color="auto" w:fill="FFFFFF" w:themeFill="background1"/>
                <w:lang w:val="en-AU" w:eastAsia="en-AU"/>
              </w:rPr>
              <w:t>A/R</w:t>
            </w:r>
          </w:p>
        </w:tc>
        <w:tc>
          <w:tcPr>
            <w:tcW w:w="1276" w:type="dxa"/>
            <w:tcBorders>
              <w:top w:val="nil"/>
              <w:bottom w:val="nil"/>
            </w:tcBorders>
            <w:shd w:val="clear" w:color="auto" w:fill="auto"/>
            <w:vAlign w:val="center"/>
          </w:tcPr>
          <w:p w14:paraId="128DFF21" w14:textId="0D392DAE" w:rsidR="00614138" w:rsidRPr="00855C62" w:rsidRDefault="00944B77" w:rsidP="0094011A">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Pr>
                <w:rFonts w:ascii="Calibri" w:hAnsi="Calibri" w:cs="Arial"/>
                <w:noProof/>
                <w:color w:val="000000" w:themeColor="text1"/>
                <w:shd w:val="clear" w:color="auto" w:fill="FFFFFF" w:themeFill="background1"/>
                <w:lang w:val="en-AU" w:eastAsia="en-AU"/>
              </w:rPr>
              <w:t>A/R</w:t>
            </w:r>
          </w:p>
        </w:tc>
        <w:tc>
          <w:tcPr>
            <w:tcW w:w="1276" w:type="dxa"/>
            <w:tcBorders>
              <w:top w:val="nil"/>
              <w:bottom w:val="nil"/>
            </w:tcBorders>
            <w:shd w:val="clear" w:color="auto" w:fill="FFFFFF" w:themeFill="background1"/>
            <w:vAlign w:val="center"/>
          </w:tcPr>
          <w:p w14:paraId="6C814B9C" w14:textId="77777777" w:rsidR="00614138" w:rsidRPr="00855C62" w:rsidRDefault="00614138" w:rsidP="00614138">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c>
          <w:tcPr>
            <w:tcW w:w="1276" w:type="dxa"/>
            <w:tcBorders>
              <w:top w:val="nil"/>
              <w:bottom w:val="nil"/>
            </w:tcBorders>
            <w:shd w:val="clear" w:color="auto" w:fill="FFFFFF" w:themeFill="background1"/>
            <w:vAlign w:val="center"/>
          </w:tcPr>
          <w:p w14:paraId="373E8979" w14:textId="77777777" w:rsidR="00614138" w:rsidRPr="00855C62" w:rsidRDefault="00614138" w:rsidP="0094011A">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r>
      <w:tr w:rsidR="00614138" w:rsidRPr="00A17A6A" w14:paraId="675C2182" w14:textId="77777777" w:rsidTr="00C82D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right w:val="single" w:sz="4" w:space="0" w:color="7F7F7F" w:themeColor="text1" w:themeTint="80"/>
            </w:tcBorders>
            <w:shd w:val="clear" w:color="auto" w:fill="auto"/>
            <w:vAlign w:val="center"/>
          </w:tcPr>
          <w:p w14:paraId="4DEAC671" w14:textId="77777777" w:rsidR="00614138" w:rsidRPr="00855C62" w:rsidRDefault="00614138" w:rsidP="0094011A">
            <w:pPr>
              <w:pStyle w:val="ListParagraph"/>
              <w:numPr>
                <w:ilvl w:val="0"/>
                <w:numId w:val="2"/>
              </w:numPr>
              <w:spacing w:after="0" w:line="240" w:lineRule="auto"/>
              <w:rPr>
                <w:rFonts w:ascii="Calibri" w:eastAsia="Times New Roman" w:hAnsi="Calibri" w:cs="Arial"/>
                <w:b w:val="0"/>
                <w:color w:val="222222"/>
                <w:sz w:val="20"/>
                <w:lang w:eastAsia="en-AU"/>
              </w:rPr>
            </w:pPr>
            <w:r w:rsidRPr="00855C62">
              <w:rPr>
                <w:rFonts w:ascii="Calibri" w:eastAsia="Times New Roman" w:hAnsi="Calibri" w:cs="Arial"/>
                <w:b w:val="0"/>
                <w:color w:val="222222"/>
                <w:sz w:val="20"/>
                <w:lang w:eastAsia="en-AU"/>
              </w:rPr>
              <w:t>Recrea</w:t>
            </w:r>
            <w:r w:rsidR="004D1D1C" w:rsidRPr="00855C62">
              <w:rPr>
                <w:rFonts w:ascii="Calibri" w:eastAsia="Times New Roman" w:hAnsi="Calibri" w:cs="Arial"/>
                <w:b w:val="0"/>
                <w:color w:val="222222"/>
                <w:sz w:val="20"/>
                <w:lang w:eastAsia="en-AU"/>
              </w:rPr>
              <w:t>tion e</w:t>
            </w:r>
            <w:r w:rsidRPr="00855C62">
              <w:rPr>
                <w:rFonts w:ascii="Calibri" w:eastAsia="Times New Roman" w:hAnsi="Calibri" w:cs="Arial"/>
                <w:b w:val="0"/>
                <w:color w:val="222222"/>
                <w:sz w:val="20"/>
                <w:lang w:eastAsia="en-AU"/>
              </w:rPr>
              <w:t>vent approvals</w:t>
            </w:r>
          </w:p>
        </w:tc>
        <w:tc>
          <w:tcPr>
            <w:tcW w:w="1275" w:type="dxa"/>
            <w:tcBorders>
              <w:top w:val="nil"/>
              <w:left w:val="single" w:sz="4" w:space="0" w:color="7F7F7F" w:themeColor="text1" w:themeTint="80"/>
              <w:bottom w:val="nil"/>
            </w:tcBorders>
            <w:shd w:val="clear" w:color="auto" w:fill="auto"/>
            <w:vAlign w:val="center"/>
          </w:tcPr>
          <w:p w14:paraId="42CBAE7F" w14:textId="70DCF96D" w:rsidR="00614138" w:rsidRPr="00855C62" w:rsidRDefault="000F33F2" w:rsidP="0094011A">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Pr>
                <w:rFonts w:ascii="Calibri" w:hAnsi="Calibri" w:cs="Arial"/>
                <w:noProof/>
                <w:color w:val="000000" w:themeColor="text1"/>
                <w:shd w:val="clear" w:color="auto" w:fill="FFFFFF" w:themeFill="background1"/>
                <w:lang w:val="en-AU" w:eastAsia="en-AU"/>
              </w:rPr>
              <w:t>C</w:t>
            </w:r>
          </w:p>
        </w:tc>
        <w:tc>
          <w:tcPr>
            <w:tcW w:w="1276" w:type="dxa"/>
            <w:tcBorders>
              <w:top w:val="nil"/>
              <w:bottom w:val="nil"/>
            </w:tcBorders>
            <w:shd w:val="clear" w:color="auto" w:fill="auto"/>
            <w:vAlign w:val="center"/>
          </w:tcPr>
          <w:p w14:paraId="1AF228FD" w14:textId="1E5F470C" w:rsidR="00614138" w:rsidRPr="00855C62" w:rsidRDefault="000F33F2" w:rsidP="0094011A">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Pr>
                <w:rFonts w:ascii="Calibri" w:hAnsi="Calibri" w:cs="Arial"/>
                <w:noProof/>
                <w:color w:val="000000" w:themeColor="text1"/>
                <w:shd w:val="clear" w:color="auto" w:fill="FFFFFF" w:themeFill="background1"/>
                <w:lang w:val="en-AU" w:eastAsia="en-AU"/>
              </w:rPr>
              <w:t>R</w:t>
            </w:r>
          </w:p>
        </w:tc>
        <w:tc>
          <w:tcPr>
            <w:tcW w:w="1276" w:type="dxa"/>
            <w:tcBorders>
              <w:top w:val="nil"/>
              <w:bottom w:val="nil"/>
            </w:tcBorders>
            <w:shd w:val="clear" w:color="auto" w:fill="auto"/>
            <w:vAlign w:val="center"/>
          </w:tcPr>
          <w:p w14:paraId="571B2622" w14:textId="77777777" w:rsidR="00614138" w:rsidRPr="00855C62" w:rsidRDefault="00614138" w:rsidP="00614138">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c>
          <w:tcPr>
            <w:tcW w:w="1276" w:type="dxa"/>
            <w:tcBorders>
              <w:top w:val="nil"/>
              <w:bottom w:val="nil"/>
            </w:tcBorders>
            <w:shd w:val="clear" w:color="auto" w:fill="auto"/>
            <w:vAlign w:val="center"/>
          </w:tcPr>
          <w:p w14:paraId="4792D758" w14:textId="461F8816" w:rsidR="00614138" w:rsidRPr="00855C62" w:rsidRDefault="00716FD5" w:rsidP="0094011A">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Pr>
                <w:rFonts w:ascii="Calibri" w:hAnsi="Calibri" w:cs="Arial"/>
                <w:noProof/>
                <w:color w:val="000000" w:themeColor="text1"/>
                <w:shd w:val="clear" w:color="auto" w:fill="FFFFFF" w:themeFill="background1"/>
                <w:lang w:val="en-AU" w:eastAsia="en-AU"/>
              </w:rPr>
              <w:t>A</w:t>
            </w:r>
          </w:p>
        </w:tc>
      </w:tr>
      <w:tr w:rsidR="00614138" w:rsidRPr="00A17A6A" w14:paraId="0DB4C9AB" w14:textId="77777777" w:rsidTr="00C82D2F">
        <w:trPr>
          <w:trHeight w:val="315"/>
        </w:trPr>
        <w:tc>
          <w:tcPr>
            <w:cnfStyle w:val="001000000000" w:firstRow="0" w:lastRow="0" w:firstColumn="1" w:lastColumn="0" w:oddVBand="0" w:evenVBand="0" w:oddHBand="0" w:evenHBand="0" w:firstRowFirstColumn="0" w:firstRowLastColumn="0" w:lastRowFirstColumn="0" w:lastRowLastColumn="0"/>
            <w:tcW w:w="4395" w:type="dxa"/>
            <w:tcBorders>
              <w:top w:val="nil"/>
              <w:right w:val="single" w:sz="4" w:space="0" w:color="7F7F7F" w:themeColor="text1" w:themeTint="80"/>
            </w:tcBorders>
            <w:shd w:val="clear" w:color="auto" w:fill="auto"/>
            <w:vAlign w:val="center"/>
          </w:tcPr>
          <w:p w14:paraId="547E708F" w14:textId="77777777" w:rsidR="00614138" w:rsidRPr="00855C62" w:rsidRDefault="004D1D1C" w:rsidP="0094011A">
            <w:pPr>
              <w:pStyle w:val="ListParagraph"/>
              <w:numPr>
                <w:ilvl w:val="0"/>
                <w:numId w:val="2"/>
              </w:numPr>
              <w:spacing w:after="0" w:line="240" w:lineRule="auto"/>
              <w:rPr>
                <w:rFonts w:ascii="Calibri" w:eastAsia="Times New Roman" w:hAnsi="Calibri" w:cs="Arial"/>
                <w:b w:val="0"/>
                <w:color w:val="222222"/>
                <w:sz w:val="20"/>
                <w:lang w:eastAsia="en-AU"/>
              </w:rPr>
            </w:pPr>
            <w:r w:rsidRPr="00855C62">
              <w:rPr>
                <w:rFonts w:ascii="Calibri" w:eastAsia="Times New Roman" w:hAnsi="Calibri" w:cs="Arial"/>
                <w:b w:val="0"/>
                <w:color w:val="222222"/>
                <w:sz w:val="20"/>
                <w:lang w:eastAsia="en-AU"/>
              </w:rPr>
              <w:t>Recreation f</w:t>
            </w:r>
            <w:r w:rsidR="00614138" w:rsidRPr="00855C62">
              <w:rPr>
                <w:rFonts w:ascii="Calibri" w:eastAsia="Times New Roman" w:hAnsi="Calibri" w:cs="Arial"/>
                <w:b w:val="0"/>
                <w:color w:val="222222"/>
                <w:sz w:val="20"/>
                <w:lang w:eastAsia="en-AU"/>
              </w:rPr>
              <w:t>acility maintenance</w:t>
            </w:r>
          </w:p>
        </w:tc>
        <w:tc>
          <w:tcPr>
            <w:tcW w:w="1275" w:type="dxa"/>
            <w:tcBorders>
              <w:top w:val="nil"/>
              <w:left w:val="single" w:sz="4" w:space="0" w:color="7F7F7F" w:themeColor="text1" w:themeTint="80"/>
            </w:tcBorders>
            <w:shd w:val="clear" w:color="auto" w:fill="auto"/>
            <w:vAlign w:val="center"/>
          </w:tcPr>
          <w:p w14:paraId="11B11337" w14:textId="0694C1E9" w:rsidR="00614138" w:rsidRPr="00855C62" w:rsidRDefault="002E07B1" w:rsidP="00EE2ED5">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sidRPr="00855C62">
              <w:rPr>
                <w:rFonts w:ascii="Calibri" w:hAnsi="Calibri" w:cs="Arial"/>
                <w:noProof/>
                <w:color w:val="000000" w:themeColor="text1"/>
                <w:shd w:val="clear" w:color="auto" w:fill="FFFFFF" w:themeFill="background1"/>
                <w:lang w:val="en-AU" w:eastAsia="en-AU"/>
              </w:rPr>
              <w:t>C</w:t>
            </w:r>
          </w:p>
        </w:tc>
        <w:tc>
          <w:tcPr>
            <w:tcW w:w="1276" w:type="dxa"/>
            <w:tcBorders>
              <w:top w:val="nil"/>
            </w:tcBorders>
            <w:shd w:val="clear" w:color="auto" w:fill="auto"/>
            <w:vAlign w:val="center"/>
          </w:tcPr>
          <w:p w14:paraId="513AE2B8" w14:textId="77777777" w:rsidR="00614138" w:rsidRPr="00855C62" w:rsidRDefault="00614138" w:rsidP="00EE2ED5">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sidRPr="00855C62">
              <w:rPr>
                <w:rFonts w:ascii="Calibri" w:hAnsi="Calibri" w:cs="Arial"/>
                <w:noProof/>
                <w:color w:val="000000" w:themeColor="text1"/>
                <w:shd w:val="clear" w:color="auto" w:fill="FFFFFF" w:themeFill="background1"/>
                <w:lang w:val="en-AU" w:eastAsia="en-AU"/>
              </w:rPr>
              <w:t>A/R</w:t>
            </w:r>
          </w:p>
        </w:tc>
        <w:tc>
          <w:tcPr>
            <w:tcW w:w="1276" w:type="dxa"/>
            <w:tcBorders>
              <w:top w:val="nil"/>
            </w:tcBorders>
            <w:shd w:val="clear" w:color="auto" w:fill="auto"/>
            <w:vAlign w:val="center"/>
          </w:tcPr>
          <w:p w14:paraId="5B18A075" w14:textId="77777777" w:rsidR="00614138" w:rsidRPr="00855C62" w:rsidRDefault="00614138" w:rsidP="00EE2ED5">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c>
          <w:tcPr>
            <w:tcW w:w="1276" w:type="dxa"/>
            <w:tcBorders>
              <w:top w:val="nil"/>
            </w:tcBorders>
            <w:shd w:val="clear" w:color="auto" w:fill="auto"/>
            <w:vAlign w:val="center"/>
          </w:tcPr>
          <w:p w14:paraId="5AD08CC2" w14:textId="77777777" w:rsidR="00614138" w:rsidRPr="00855C62" w:rsidRDefault="00614138" w:rsidP="00EE2ED5">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r>
      <w:tr w:rsidR="0094011A" w:rsidRPr="00A17A6A" w14:paraId="2E18FAE2" w14:textId="77777777" w:rsidTr="00C82D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7F7F7F" w:themeColor="text1" w:themeTint="80"/>
            </w:tcBorders>
            <w:shd w:val="clear" w:color="auto" w:fill="auto"/>
            <w:vAlign w:val="center"/>
          </w:tcPr>
          <w:p w14:paraId="6BA95AC4" w14:textId="77777777" w:rsidR="0094011A" w:rsidRPr="00855C62" w:rsidRDefault="0094011A" w:rsidP="0094011A">
            <w:pPr>
              <w:pStyle w:val="ListParagraph"/>
              <w:numPr>
                <w:ilvl w:val="0"/>
                <w:numId w:val="2"/>
              </w:numPr>
              <w:spacing w:after="0" w:line="240" w:lineRule="auto"/>
              <w:rPr>
                <w:rFonts w:ascii="Calibri" w:eastAsia="Times New Roman" w:hAnsi="Calibri" w:cs="Arial"/>
                <w:b w:val="0"/>
                <w:color w:val="222222"/>
                <w:sz w:val="20"/>
                <w:lang w:eastAsia="en-AU"/>
              </w:rPr>
            </w:pPr>
            <w:r w:rsidRPr="00855C62">
              <w:rPr>
                <w:rFonts w:ascii="Calibri" w:eastAsia="Times New Roman" w:hAnsi="Calibri" w:cs="Arial"/>
                <w:b w:val="0"/>
                <w:color w:val="222222"/>
                <w:sz w:val="20"/>
                <w:lang w:eastAsia="en-AU"/>
              </w:rPr>
              <w:t>Gate and fencing maintenance</w:t>
            </w:r>
          </w:p>
        </w:tc>
        <w:tc>
          <w:tcPr>
            <w:tcW w:w="1275" w:type="dxa"/>
            <w:tcBorders>
              <w:left w:val="single" w:sz="4" w:space="0" w:color="7F7F7F" w:themeColor="text1" w:themeTint="80"/>
            </w:tcBorders>
            <w:shd w:val="clear" w:color="auto" w:fill="auto"/>
            <w:vAlign w:val="center"/>
          </w:tcPr>
          <w:p w14:paraId="5B0C1381" w14:textId="77777777" w:rsidR="0094011A" w:rsidRPr="00855C62" w:rsidRDefault="003B408D" w:rsidP="0094011A">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sidRPr="00855C62">
              <w:rPr>
                <w:rFonts w:ascii="Calibri" w:hAnsi="Calibri" w:cs="Arial"/>
                <w:noProof/>
                <w:color w:val="000000" w:themeColor="text1"/>
                <w:shd w:val="clear" w:color="auto" w:fill="FFFFFF" w:themeFill="background1"/>
                <w:lang w:val="en-AU" w:eastAsia="en-AU"/>
              </w:rPr>
              <w:t>C</w:t>
            </w:r>
          </w:p>
        </w:tc>
        <w:tc>
          <w:tcPr>
            <w:tcW w:w="1276" w:type="dxa"/>
            <w:shd w:val="clear" w:color="auto" w:fill="auto"/>
            <w:vAlign w:val="center"/>
          </w:tcPr>
          <w:p w14:paraId="795510E7" w14:textId="77777777" w:rsidR="0094011A" w:rsidRPr="00855C62" w:rsidRDefault="0094011A" w:rsidP="0094011A">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sidRPr="00855C62">
              <w:rPr>
                <w:rFonts w:ascii="Calibri" w:hAnsi="Calibri" w:cs="Arial"/>
                <w:noProof/>
                <w:color w:val="000000" w:themeColor="text1"/>
                <w:shd w:val="clear" w:color="auto" w:fill="FFFFFF" w:themeFill="background1"/>
                <w:lang w:val="en-AU" w:eastAsia="en-AU"/>
              </w:rPr>
              <w:t>A/R</w:t>
            </w:r>
          </w:p>
        </w:tc>
        <w:tc>
          <w:tcPr>
            <w:tcW w:w="1276" w:type="dxa"/>
            <w:shd w:val="clear" w:color="auto" w:fill="auto"/>
            <w:vAlign w:val="center"/>
          </w:tcPr>
          <w:p w14:paraId="4F767457" w14:textId="77777777" w:rsidR="0094011A" w:rsidRPr="00855C62" w:rsidRDefault="003B408D" w:rsidP="00614138">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sidRPr="00855C62">
              <w:rPr>
                <w:rFonts w:ascii="Calibri" w:hAnsi="Calibri" w:cs="Arial"/>
                <w:noProof/>
                <w:color w:val="000000" w:themeColor="text1"/>
                <w:shd w:val="clear" w:color="auto" w:fill="FFFFFF" w:themeFill="background1"/>
                <w:lang w:val="en-AU" w:eastAsia="en-AU"/>
              </w:rPr>
              <w:t>C</w:t>
            </w:r>
          </w:p>
        </w:tc>
        <w:tc>
          <w:tcPr>
            <w:tcW w:w="1276" w:type="dxa"/>
            <w:shd w:val="clear" w:color="auto" w:fill="auto"/>
            <w:vAlign w:val="center"/>
          </w:tcPr>
          <w:p w14:paraId="0E5A025A" w14:textId="77777777" w:rsidR="0094011A" w:rsidRPr="00855C62" w:rsidRDefault="0094011A" w:rsidP="0094011A">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r>
      <w:tr w:rsidR="00614138" w:rsidRPr="00A17A6A" w14:paraId="5A7508FC" w14:textId="77777777" w:rsidTr="00C82D2F">
        <w:trPr>
          <w:trHeight w:val="315"/>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7F7F7F" w:themeColor="text1" w:themeTint="80"/>
            </w:tcBorders>
            <w:shd w:val="clear" w:color="auto" w:fill="auto"/>
            <w:vAlign w:val="center"/>
          </w:tcPr>
          <w:p w14:paraId="0F5D6ED2" w14:textId="77777777" w:rsidR="00614138" w:rsidRPr="00855C62" w:rsidRDefault="00614138" w:rsidP="0094011A">
            <w:pPr>
              <w:pStyle w:val="ListParagraph"/>
              <w:numPr>
                <w:ilvl w:val="0"/>
                <w:numId w:val="2"/>
              </w:numPr>
              <w:spacing w:after="0" w:line="240" w:lineRule="auto"/>
              <w:rPr>
                <w:rFonts w:ascii="Calibri" w:eastAsia="Times New Roman" w:hAnsi="Calibri" w:cs="Arial"/>
                <w:b w:val="0"/>
                <w:color w:val="222222"/>
                <w:sz w:val="20"/>
                <w:lang w:eastAsia="en-AU"/>
              </w:rPr>
            </w:pPr>
            <w:r w:rsidRPr="00855C62">
              <w:rPr>
                <w:rFonts w:ascii="Calibri" w:eastAsia="Times New Roman" w:hAnsi="Calibri" w:cs="Arial"/>
                <w:b w:val="0"/>
                <w:color w:val="222222"/>
                <w:sz w:val="20"/>
                <w:lang w:eastAsia="en-AU"/>
              </w:rPr>
              <w:t>Licensing (Special purpose permits)</w:t>
            </w:r>
          </w:p>
        </w:tc>
        <w:tc>
          <w:tcPr>
            <w:tcW w:w="1275" w:type="dxa"/>
            <w:tcBorders>
              <w:left w:val="single" w:sz="4" w:space="0" w:color="7F7F7F" w:themeColor="text1" w:themeTint="80"/>
            </w:tcBorders>
            <w:shd w:val="clear" w:color="auto" w:fill="auto"/>
            <w:vAlign w:val="center"/>
          </w:tcPr>
          <w:p w14:paraId="0E71230B" w14:textId="77777777" w:rsidR="00614138" w:rsidRPr="00855C62" w:rsidRDefault="00614138" w:rsidP="0094011A">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sidRPr="00855C62">
              <w:rPr>
                <w:rFonts w:ascii="Calibri" w:hAnsi="Calibri" w:cs="Arial"/>
                <w:noProof/>
                <w:color w:val="000000" w:themeColor="text1"/>
                <w:shd w:val="clear" w:color="auto" w:fill="FFFFFF" w:themeFill="background1"/>
                <w:lang w:val="en-AU" w:eastAsia="en-AU"/>
              </w:rPr>
              <w:t>C</w:t>
            </w:r>
          </w:p>
        </w:tc>
        <w:tc>
          <w:tcPr>
            <w:tcW w:w="1276" w:type="dxa"/>
            <w:shd w:val="clear" w:color="auto" w:fill="auto"/>
            <w:vAlign w:val="center"/>
          </w:tcPr>
          <w:p w14:paraId="255A0BAE" w14:textId="77777777" w:rsidR="00614138" w:rsidRPr="00855C62" w:rsidRDefault="00614138" w:rsidP="0094011A">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sidRPr="00855C62">
              <w:rPr>
                <w:rFonts w:ascii="Calibri" w:hAnsi="Calibri" w:cs="Arial"/>
                <w:noProof/>
                <w:color w:val="000000" w:themeColor="text1"/>
                <w:shd w:val="clear" w:color="auto" w:fill="FFFFFF" w:themeFill="background1"/>
                <w:lang w:val="en-AU" w:eastAsia="en-AU"/>
              </w:rPr>
              <w:t>A/R</w:t>
            </w:r>
          </w:p>
        </w:tc>
        <w:tc>
          <w:tcPr>
            <w:tcW w:w="1276" w:type="dxa"/>
            <w:shd w:val="clear" w:color="auto" w:fill="auto"/>
            <w:vAlign w:val="center"/>
          </w:tcPr>
          <w:p w14:paraId="0A7ECBE9" w14:textId="77777777" w:rsidR="00614138" w:rsidRPr="00855C62" w:rsidRDefault="00614138" w:rsidP="00614138">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c>
          <w:tcPr>
            <w:tcW w:w="1276" w:type="dxa"/>
            <w:shd w:val="clear" w:color="auto" w:fill="auto"/>
            <w:vAlign w:val="center"/>
          </w:tcPr>
          <w:p w14:paraId="3D6157E0" w14:textId="77777777" w:rsidR="00614138" w:rsidRPr="00855C62" w:rsidRDefault="00614138" w:rsidP="0094011A">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r>
      <w:tr w:rsidR="00614138" w:rsidRPr="00A17A6A" w14:paraId="6EE01954" w14:textId="77777777" w:rsidTr="00C82D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7F7F7F" w:themeColor="text1" w:themeTint="80"/>
            </w:tcBorders>
            <w:shd w:val="clear" w:color="auto" w:fill="auto"/>
            <w:vAlign w:val="center"/>
          </w:tcPr>
          <w:p w14:paraId="56E698DE" w14:textId="77777777" w:rsidR="00614138" w:rsidRPr="00855C62" w:rsidRDefault="004D1D1C" w:rsidP="0094011A">
            <w:pPr>
              <w:pStyle w:val="ListParagraph"/>
              <w:numPr>
                <w:ilvl w:val="0"/>
                <w:numId w:val="2"/>
              </w:numPr>
              <w:spacing w:after="0" w:line="240" w:lineRule="auto"/>
              <w:rPr>
                <w:rFonts w:ascii="Calibri" w:eastAsia="Times New Roman" w:hAnsi="Calibri" w:cs="Arial"/>
                <w:b w:val="0"/>
                <w:color w:val="222222"/>
                <w:sz w:val="20"/>
                <w:lang w:eastAsia="en-AU"/>
              </w:rPr>
            </w:pPr>
            <w:r w:rsidRPr="00855C62">
              <w:rPr>
                <w:rFonts w:ascii="Calibri" w:eastAsia="Times New Roman" w:hAnsi="Calibri" w:cs="Arial"/>
                <w:b w:val="0"/>
                <w:color w:val="222222"/>
                <w:sz w:val="20"/>
                <w:lang w:eastAsia="en-AU"/>
              </w:rPr>
              <w:t>**</w:t>
            </w:r>
            <w:r w:rsidR="00614138" w:rsidRPr="00855C62">
              <w:rPr>
                <w:rFonts w:ascii="Calibri" w:eastAsia="Times New Roman" w:hAnsi="Calibri" w:cs="Arial"/>
                <w:b w:val="0"/>
                <w:color w:val="222222"/>
                <w:sz w:val="20"/>
                <w:lang w:eastAsia="en-AU"/>
              </w:rPr>
              <w:t>S</w:t>
            </w:r>
            <w:r w:rsidRPr="00855C62">
              <w:rPr>
                <w:rFonts w:ascii="Calibri" w:eastAsia="Times New Roman" w:hAnsi="Calibri" w:cs="Arial"/>
                <w:b w:val="0"/>
                <w:color w:val="222222"/>
                <w:sz w:val="20"/>
                <w:lang w:eastAsia="en-AU"/>
              </w:rPr>
              <w:t>takeholder e</w:t>
            </w:r>
            <w:r w:rsidR="00614138" w:rsidRPr="00855C62">
              <w:rPr>
                <w:rFonts w:ascii="Calibri" w:eastAsia="Times New Roman" w:hAnsi="Calibri" w:cs="Arial"/>
                <w:b w:val="0"/>
                <w:color w:val="222222"/>
                <w:sz w:val="20"/>
                <w:lang w:eastAsia="en-AU"/>
              </w:rPr>
              <w:t>ngagement</w:t>
            </w:r>
          </w:p>
        </w:tc>
        <w:tc>
          <w:tcPr>
            <w:tcW w:w="1275" w:type="dxa"/>
            <w:tcBorders>
              <w:left w:val="single" w:sz="4" w:space="0" w:color="7F7F7F" w:themeColor="text1" w:themeTint="80"/>
            </w:tcBorders>
            <w:shd w:val="clear" w:color="auto" w:fill="auto"/>
            <w:vAlign w:val="center"/>
          </w:tcPr>
          <w:p w14:paraId="67835703" w14:textId="77777777" w:rsidR="00614138" w:rsidRPr="00855C62" w:rsidRDefault="00614138" w:rsidP="0094011A">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sidRPr="00855C62">
              <w:rPr>
                <w:rFonts w:ascii="Calibri" w:hAnsi="Calibri" w:cs="Arial"/>
                <w:noProof/>
                <w:color w:val="000000" w:themeColor="text1"/>
                <w:shd w:val="clear" w:color="auto" w:fill="FFFFFF" w:themeFill="background1"/>
                <w:lang w:val="en-AU" w:eastAsia="en-AU"/>
              </w:rPr>
              <w:t>A/R</w:t>
            </w:r>
          </w:p>
        </w:tc>
        <w:tc>
          <w:tcPr>
            <w:tcW w:w="1276" w:type="dxa"/>
            <w:shd w:val="clear" w:color="auto" w:fill="auto"/>
            <w:vAlign w:val="center"/>
          </w:tcPr>
          <w:p w14:paraId="34ADEA2D" w14:textId="77777777" w:rsidR="00614138" w:rsidRPr="00855C62" w:rsidRDefault="004D1D1C" w:rsidP="0094011A">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sidRPr="00855C62">
              <w:rPr>
                <w:rFonts w:ascii="Calibri" w:hAnsi="Calibri" w:cs="Arial"/>
                <w:noProof/>
                <w:color w:val="000000" w:themeColor="text1"/>
                <w:shd w:val="clear" w:color="auto" w:fill="FFFFFF" w:themeFill="background1"/>
                <w:lang w:val="en-AU" w:eastAsia="en-AU"/>
              </w:rPr>
              <w:t>A/R</w:t>
            </w:r>
          </w:p>
        </w:tc>
        <w:tc>
          <w:tcPr>
            <w:tcW w:w="1276" w:type="dxa"/>
            <w:shd w:val="clear" w:color="auto" w:fill="auto"/>
            <w:vAlign w:val="center"/>
          </w:tcPr>
          <w:p w14:paraId="0EFDA342" w14:textId="77777777" w:rsidR="00614138" w:rsidRPr="00855C62" w:rsidRDefault="00614138" w:rsidP="00614138">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c>
          <w:tcPr>
            <w:tcW w:w="1276" w:type="dxa"/>
            <w:shd w:val="clear" w:color="auto" w:fill="auto"/>
            <w:vAlign w:val="center"/>
          </w:tcPr>
          <w:p w14:paraId="336CC576" w14:textId="77777777" w:rsidR="00614138" w:rsidRPr="00855C62" w:rsidRDefault="00614138" w:rsidP="0094011A">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r>
      <w:tr w:rsidR="00614138" w:rsidRPr="00A17A6A" w14:paraId="4ADAB185" w14:textId="77777777" w:rsidTr="00C82D2F">
        <w:trPr>
          <w:trHeight w:val="315"/>
        </w:trPr>
        <w:tc>
          <w:tcPr>
            <w:cnfStyle w:val="001000000000" w:firstRow="0" w:lastRow="0" w:firstColumn="1" w:lastColumn="0" w:oddVBand="0" w:evenVBand="0" w:oddHBand="0" w:evenHBand="0" w:firstRowFirstColumn="0" w:firstRowLastColumn="0" w:lastRowFirstColumn="0" w:lastRowLastColumn="0"/>
            <w:tcW w:w="4395" w:type="dxa"/>
            <w:tcBorders>
              <w:bottom w:val="nil"/>
              <w:right w:val="single" w:sz="4" w:space="0" w:color="7F7F7F" w:themeColor="text1" w:themeTint="80"/>
            </w:tcBorders>
            <w:shd w:val="clear" w:color="auto" w:fill="auto"/>
            <w:vAlign w:val="center"/>
          </w:tcPr>
          <w:p w14:paraId="2638A713" w14:textId="77777777" w:rsidR="00614138" w:rsidRPr="00855C62" w:rsidRDefault="004D1D1C" w:rsidP="0094011A">
            <w:pPr>
              <w:pStyle w:val="ListParagraph"/>
              <w:numPr>
                <w:ilvl w:val="0"/>
                <w:numId w:val="2"/>
              </w:numPr>
              <w:spacing w:after="0" w:line="240" w:lineRule="auto"/>
              <w:rPr>
                <w:rFonts w:ascii="Calibri" w:eastAsia="Times New Roman" w:hAnsi="Calibri" w:cs="Arial"/>
                <w:b w:val="0"/>
                <w:color w:val="222222"/>
                <w:sz w:val="20"/>
                <w:lang w:eastAsia="en-AU"/>
              </w:rPr>
            </w:pPr>
            <w:r w:rsidRPr="00855C62">
              <w:rPr>
                <w:rFonts w:ascii="Calibri" w:eastAsia="Times New Roman" w:hAnsi="Calibri" w:cs="Arial"/>
                <w:b w:val="0"/>
                <w:color w:val="222222"/>
                <w:sz w:val="20"/>
                <w:lang w:eastAsia="en-AU"/>
              </w:rPr>
              <w:t>Education and r</w:t>
            </w:r>
            <w:r w:rsidR="00614138" w:rsidRPr="00855C62">
              <w:rPr>
                <w:rFonts w:ascii="Calibri" w:eastAsia="Times New Roman" w:hAnsi="Calibri" w:cs="Arial"/>
                <w:b w:val="0"/>
                <w:color w:val="222222"/>
                <w:sz w:val="20"/>
                <w:lang w:eastAsia="en-AU"/>
              </w:rPr>
              <w:t>esearch</w:t>
            </w:r>
          </w:p>
        </w:tc>
        <w:tc>
          <w:tcPr>
            <w:tcW w:w="1275" w:type="dxa"/>
            <w:tcBorders>
              <w:left w:val="single" w:sz="4" w:space="0" w:color="7F7F7F" w:themeColor="text1" w:themeTint="80"/>
              <w:bottom w:val="nil"/>
            </w:tcBorders>
            <w:shd w:val="clear" w:color="auto" w:fill="auto"/>
            <w:vAlign w:val="center"/>
          </w:tcPr>
          <w:p w14:paraId="666E4B9B" w14:textId="77777777" w:rsidR="00614138" w:rsidRPr="00855C62" w:rsidRDefault="00614138" w:rsidP="0094011A">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sidRPr="00855C62">
              <w:rPr>
                <w:rFonts w:ascii="Calibri" w:hAnsi="Calibri" w:cs="Arial"/>
                <w:noProof/>
                <w:color w:val="000000" w:themeColor="text1"/>
                <w:shd w:val="clear" w:color="auto" w:fill="FFFFFF" w:themeFill="background1"/>
                <w:lang w:val="en-AU" w:eastAsia="en-AU"/>
              </w:rPr>
              <w:t>A/R</w:t>
            </w:r>
          </w:p>
        </w:tc>
        <w:tc>
          <w:tcPr>
            <w:tcW w:w="1276" w:type="dxa"/>
            <w:tcBorders>
              <w:bottom w:val="nil"/>
            </w:tcBorders>
            <w:shd w:val="clear" w:color="auto" w:fill="auto"/>
            <w:vAlign w:val="center"/>
          </w:tcPr>
          <w:p w14:paraId="305772FE" w14:textId="77777777" w:rsidR="00614138" w:rsidRPr="00855C62" w:rsidRDefault="00614138" w:rsidP="0094011A">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c>
          <w:tcPr>
            <w:tcW w:w="1276" w:type="dxa"/>
            <w:tcBorders>
              <w:bottom w:val="nil"/>
            </w:tcBorders>
            <w:shd w:val="clear" w:color="auto" w:fill="auto"/>
            <w:vAlign w:val="center"/>
          </w:tcPr>
          <w:p w14:paraId="25E35384" w14:textId="77777777" w:rsidR="00614138" w:rsidRPr="00855C62" w:rsidRDefault="00614138" w:rsidP="00614138">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c>
          <w:tcPr>
            <w:tcW w:w="1276" w:type="dxa"/>
            <w:tcBorders>
              <w:bottom w:val="nil"/>
            </w:tcBorders>
            <w:shd w:val="clear" w:color="auto" w:fill="auto"/>
            <w:vAlign w:val="center"/>
          </w:tcPr>
          <w:p w14:paraId="1D07AF3E" w14:textId="77777777" w:rsidR="00614138" w:rsidRPr="00855C62" w:rsidRDefault="00614138" w:rsidP="0094011A">
            <w:pPr>
              <w:jc w:val="center"/>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r>
      <w:tr w:rsidR="00614138" w:rsidRPr="00A17A6A" w14:paraId="0F28F449" w14:textId="77777777" w:rsidTr="00C82D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95" w:type="dxa"/>
            <w:tcBorders>
              <w:top w:val="nil"/>
              <w:bottom w:val="single" w:sz="4" w:space="0" w:color="7F7F7F" w:themeColor="text1" w:themeTint="80"/>
              <w:right w:val="single" w:sz="4" w:space="0" w:color="7F7F7F" w:themeColor="text1" w:themeTint="80"/>
            </w:tcBorders>
            <w:shd w:val="clear" w:color="auto" w:fill="auto"/>
            <w:vAlign w:val="center"/>
          </w:tcPr>
          <w:p w14:paraId="42D9068B" w14:textId="77777777" w:rsidR="00614138" w:rsidRPr="00855C62" w:rsidRDefault="00614138" w:rsidP="0094011A">
            <w:pPr>
              <w:pStyle w:val="ListParagraph"/>
              <w:numPr>
                <w:ilvl w:val="0"/>
                <w:numId w:val="2"/>
              </w:numPr>
              <w:spacing w:after="0" w:line="240" w:lineRule="auto"/>
              <w:rPr>
                <w:rFonts w:ascii="Calibri" w:eastAsia="Times New Roman" w:hAnsi="Calibri" w:cs="Arial"/>
                <w:color w:val="222222"/>
                <w:sz w:val="20"/>
                <w:lang w:eastAsia="en-AU"/>
              </w:rPr>
            </w:pPr>
            <w:r w:rsidRPr="00855C62">
              <w:rPr>
                <w:rFonts w:ascii="Calibri" w:eastAsia="Times New Roman" w:hAnsi="Calibri" w:cs="Arial"/>
                <w:b w:val="0"/>
                <w:color w:val="222222"/>
                <w:sz w:val="20"/>
                <w:lang w:eastAsia="en-AU"/>
              </w:rPr>
              <w:t>Compliance and illegal activities</w:t>
            </w:r>
          </w:p>
        </w:tc>
        <w:tc>
          <w:tcPr>
            <w:tcW w:w="1275" w:type="dxa"/>
            <w:tcBorders>
              <w:top w:val="nil"/>
              <w:left w:val="single" w:sz="4" w:space="0" w:color="7F7F7F" w:themeColor="text1" w:themeTint="80"/>
              <w:bottom w:val="single" w:sz="4" w:space="0" w:color="7F7F7F" w:themeColor="text1" w:themeTint="80"/>
            </w:tcBorders>
            <w:shd w:val="clear" w:color="auto" w:fill="auto"/>
            <w:vAlign w:val="center"/>
          </w:tcPr>
          <w:p w14:paraId="1ADCEA6D" w14:textId="77777777" w:rsidR="00614138" w:rsidRPr="00855C62" w:rsidRDefault="00614138" w:rsidP="0094011A">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sidRPr="00855C62">
              <w:rPr>
                <w:rFonts w:ascii="Calibri" w:hAnsi="Calibri" w:cs="Arial"/>
                <w:noProof/>
                <w:color w:val="000000" w:themeColor="text1"/>
                <w:shd w:val="clear" w:color="auto" w:fill="FFFFFF" w:themeFill="background1"/>
                <w:lang w:val="en-AU" w:eastAsia="en-AU"/>
              </w:rPr>
              <w:t>C</w:t>
            </w:r>
          </w:p>
        </w:tc>
        <w:tc>
          <w:tcPr>
            <w:tcW w:w="1276" w:type="dxa"/>
            <w:tcBorders>
              <w:top w:val="nil"/>
              <w:bottom w:val="single" w:sz="4" w:space="0" w:color="7F7F7F" w:themeColor="text1" w:themeTint="80"/>
            </w:tcBorders>
            <w:shd w:val="clear" w:color="auto" w:fill="auto"/>
            <w:vAlign w:val="center"/>
          </w:tcPr>
          <w:p w14:paraId="281A089A" w14:textId="77777777" w:rsidR="00614138" w:rsidRPr="00855C62" w:rsidRDefault="00614138" w:rsidP="0094011A">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r w:rsidRPr="00855C62">
              <w:rPr>
                <w:rFonts w:ascii="Calibri" w:hAnsi="Calibri" w:cs="Arial"/>
                <w:noProof/>
                <w:color w:val="000000" w:themeColor="text1"/>
                <w:shd w:val="clear" w:color="auto" w:fill="FFFFFF" w:themeFill="background1"/>
                <w:lang w:val="en-AU" w:eastAsia="en-AU"/>
              </w:rPr>
              <w:t>A/R</w:t>
            </w:r>
          </w:p>
        </w:tc>
        <w:tc>
          <w:tcPr>
            <w:tcW w:w="1276" w:type="dxa"/>
            <w:tcBorders>
              <w:top w:val="nil"/>
              <w:bottom w:val="single" w:sz="4" w:space="0" w:color="7F7F7F" w:themeColor="text1" w:themeTint="80"/>
            </w:tcBorders>
            <w:shd w:val="clear" w:color="auto" w:fill="auto"/>
            <w:vAlign w:val="center"/>
          </w:tcPr>
          <w:p w14:paraId="09C8CDD8" w14:textId="77777777" w:rsidR="00614138" w:rsidRPr="00855C62" w:rsidRDefault="00614138" w:rsidP="00614138">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c>
          <w:tcPr>
            <w:tcW w:w="1276" w:type="dxa"/>
            <w:tcBorders>
              <w:top w:val="nil"/>
              <w:bottom w:val="single" w:sz="4" w:space="0" w:color="7F7F7F" w:themeColor="text1" w:themeTint="80"/>
            </w:tcBorders>
            <w:shd w:val="clear" w:color="auto" w:fill="auto"/>
            <w:vAlign w:val="center"/>
          </w:tcPr>
          <w:p w14:paraId="778D9F66" w14:textId="77777777" w:rsidR="00614138" w:rsidRPr="00855C62" w:rsidRDefault="00614138" w:rsidP="0094011A">
            <w:pP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themeColor="text1"/>
                <w:shd w:val="clear" w:color="auto" w:fill="FFFFFF" w:themeFill="background1"/>
                <w:lang w:val="en-AU" w:eastAsia="en-AU"/>
              </w:rPr>
            </w:pPr>
          </w:p>
        </w:tc>
      </w:tr>
    </w:tbl>
    <w:p w14:paraId="31303B1C" w14:textId="194D08BB" w:rsidR="004D1D1C" w:rsidRPr="004D1D1C" w:rsidRDefault="004D1D1C" w:rsidP="00C82D2F">
      <w:pPr>
        <w:spacing w:before="60" w:after="60"/>
        <w:rPr>
          <w:rFonts w:ascii="Calibri" w:eastAsia="Times New Roman" w:hAnsi="Calibri" w:cs="Arial"/>
          <w:sz w:val="18"/>
          <w:szCs w:val="18"/>
          <w:lang w:eastAsia="en-AU"/>
        </w:rPr>
      </w:pPr>
      <w:r>
        <w:rPr>
          <w:rFonts w:ascii="Calibri" w:eastAsia="Times New Roman" w:hAnsi="Calibri" w:cs="Arial"/>
          <w:b/>
          <w:sz w:val="18"/>
          <w:szCs w:val="18"/>
          <w:lang w:eastAsia="en-AU"/>
        </w:rPr>
        <w:t>*</w:t>
      </w:r>
      <w:r w:rsidRPr="004D1D1C">
        <w:t xml:space="preserve"> </w:t>
      </w:r>
      <w:r w:rsidRPr="004D1D1C">
        <w:rPr>
          <w:rFonts w:ascii="Calibri" w:eastAsia="Times New Roman" w:hAnsi="Calibri" w:cs="Arial"/>
          <w:sz w:val="18"/>
          <w:szCs w:val="18"/>
          <w:lang w:eastAsia="en-AU"/>
        </w:rPr>
        <w:t>Ac</w:t>
      </w:r>
      <w:r w:rsidR="00614CFB">
        <w:rPr>
          <w:rFonts w:ascii="Calibri" w:eastAsia="Times New Roman" w:hAnsi="Calibri" w:cs="Arial"/>
          <w:sz w:val="18"/>
          <w:szCs w:val="18"/>
          <w:lang w:eastAsia="en-AU"/>
        </w:rPr>
        <w:t>countability for roads</w:t>
      </w:r>
      <w:r w:rsidRPr="004D1D1C">
        <w:rPr>
          <w:rFonts w:ascii="Calibri" w:eastAsia="Times New Roman" w:hAnsi="Calibri" w:cs="Arial"/>
          <w:sz w:val="18"/>
          <w:szCs w:val="18"/>
          <w:lang w:eastAsia="en-AU"/>
        </w:rPr>
        <w:t xml:space="preserve"> within the plantation estate re</w:t>
      </w:r>
      <w:r w:rsidR="00C46D77">
        <w:rPr>
          <w:rFonts w:ascii="Calibri" w:eastAsia="Times New Roman" w:hAnsi="Calibri" w:cs="Arial"/>
          <w:sz w:val="18"/>
          <w:szCs w:val="18"/>
          <w:lang w:eastAsia="en-AU"/>
        </w:rPr>
        <w:t>sts with functional staff in Fire, Forests and Roads</w:t>
      </w:r>
      <w:r w:rsidRPr="004D1D1C">
        <w:rPr>
          <w:rFonts w:ascii="Calibri" w:eastAsia="Times New Roman" w:hAnsi="Calibri" w:cs="Arial"/>
          <w:sz w:val="18"/>
          <w:szCs w:val="18"/>
          <w:lang w:eastAsia="en-AU"/>
        </w:rPr>
        <w:t>.</w:t>
      </w:r>
    </w:p>
    <w:p w14:paraId="2258698E" w14:textId="77777777" w:rsidR="004D1D1C" w:rsidRPr="004D1D1C" w:rsidRDefault="004D1D1C" w:rsidP="00C82D2F">
      <w:pPr>
        <w:spacing w:after="160"/>
        <w:rPr>
          <w:rFonts w:ascii="Calibri" w:eastAsia="Times New Roman" w:hAnsi="Calibri" w:cs="Arial"/>
          <w:sz w:val="18"/>
          <w:szCs w:val="18"/>
          <w:lang w:val="en-AU" w:eastAsia="en-AU"/>
        </w:rPr>
      </w:pPr>
      <w:r>
        <w:rPr>
          <w:rFonts w:ascii="Calibri" w:eastAsia="Times New Roman" w:hAnsi="Calibri" w:cs="Arial"/>
          <w:b/>
          <w:sz w:val="18"/>
          <w:szCs w:val="18"/>
          <w:lang w:val="en-AU" w:eastAsia="en-AU"/>
        </w:rPr>
        <w:t xml:space="preserve">** </w:t>
      </w:r>
      <w:r w:rsidRPr="004D1D1C">
        <w:rPr>
          <w:rFonts w:ascii="Calibri" w:eastAsia="Times New Roman" w:hAnsi="Calibri" w:cs="Arial"/>
          <w:sz w:val="18"/>
          <w:szCs w:val="18"/>
          <w:lang w:val="en-AU" w:eastAsia="en-AU"/>
        </w:rPr>
        <w:t>Stakeholder engagement depends on context. For example, if the harvesting schedule impacts on a planned recreation event then foresters are accountable and responsible for engagement. In other instances, such as worki</w:t>
      </w:r>
      <w:r w:rsidR="000039D4">
        <w:rPr>
          <w:rFonts w:ascii="Calibri" w:eastAsia="Times New Roman" w:hAnsi="Calibri" w:cs="Arial"/>
          <w:sz w:val="18"/>
          <w:szCs w:val="18"/>
          <w:lang w:val="en-AU" w:eastAsia="en-AU"/>
        </w:rPr>
        <w:t>ng with the historical society d</w:t>
      </w:r>
      <w:r w:rsidRPr="004D1D1C">
        <w:rPr>
          <w:rFonts w:ascii="Calibri" w:eastAsia="Times New Roman" w:hAnsi="Calibri" w:cs="Arial"/>
          <w:sz w:val="18"/>
          <w:szCs w:val="18"/>
          <w:lang w:val="en-AU" w:eastAsia="en-AU"/>
        </w:rPr>
        <w:t>istricts may take the lead.</w:t>
      </w:r>
    </w:p>
    <w:p w14:paraId="34D631E5" w14:textId="0E692EA8" w:rsidR="00D20CF7" w:rsidRPr="00320FBE" w:rsidRDefault="0030074E" w:rsidP="00855C62">
      <w:pPr>
        <w:pStyle w:val="Heading3"/>
        <w:spacing w:before="0" w:after="120"/>
        <w:rPr>
          <w:color w:val="1C6194" w:themeColor="accent2" w:themeShade="BF"/>
          <w:sz w:val="22"/>
          <w:szCs w:val="22"/>
        </w:rPr>
      </w:pPr>
      <w:bookmarkStart w:id="17" w:name="_Toc494967390"/>
      <w:r w:rsidRPr="00320FBE">
        <w:rPr>
          <w:color w:val="1C6194" w:themeColor="accent2" w:themeShade="BF"/>
          <w:sz w:val="22"/>
          <w:szCs w:val="22"/>
        </w:rPr>
        <w:t>How W</w:t>
      </w:r>
      <w:r w:rsidR="003B457B" w:rsidRPr="00320FBE">
        <w:rPr>
          <w:color w:val="1C6194" w:themeColor="accent2" w:themeShade="BF"/>
          <w:sz w:val="22"/>
          <w:szCs w:val="22"/>
        </w:rPr>
        <w:t>e C</w:t>
      </w:r>
      <w:r w:rsidR="003723B2" w:rsidRPr="00320FBE">
        <w:rPr>
          <w:color w:val="1C6194" w:themeColor="accent2" w:themeShade="BF"/>
          <w:sz w:val="22"/>
          <w:szCs w:val="22"/>
        </w:rPr>
        <w:t>ommunicate</w:t>
      </w:r>
      <w:bookmarkEnd w:id="17"/>
    </w:p>
    <w:p w14:paraId="1844F8B5" w14:textId="52D57CE2" w:rsidR="00D20CF7" w:rsidRPr="005C0915" w:rsidRDefault="00752D46" w:rsidP="00D212ED">
      <w:pPr>
        <w:spacing w:after="60"/>
        <w:rPr>
          <w:rFonts w:ascii="Calibri" w:eastAsia="Times New Roman" w:hAnsi="Calibri" w:cs="Arial"/>
          <w:lang w:val="en-AU" w:eastAsia="en-AU"/>
        </w:rPr>
      </w:pPr>
      <w:r w:rsidRPr="005C0915">
        <w:rPr>
          <w:rFonts w:ascii="Calibri" w:eastAsia="Times New Roman" w:hAnsi="Calibri" w:cs="Arial"/>
          <w:lang w:val="en-AU" w:eastAsia="en-AU"/>
        </w:rPr>
        <w:t xml:space="preserve">The aim of </w:t>
      </w:r>
      <w:r w:rsidR="0094011A" w:rsidRPr="005C0915">
        <w:rPr>
          <w:rFonts w:ascii="Calibri" w:eastAsia="Times New Roman" w:hAnsi="Calibri" w:cs="Arial"/>
          <w:lang w:val="en-AU" w:eastAsia="en-AU"/>
        </w:rPr>
        <w:t xml:space="preserve">formalising </w:t>
      </w:r>
      <w:r w:rsidRPr="005C0915">
        <w:rPr>
          <w:rFonts w:ascii="Calibri" w:eastAsia="Times New Roman" w:hAnsi="Calibri" w:cs="Arial"/>
          <w:lang w:val="en-AU" w:eastAsia="en-AU"/>
        </w:rPr>
        <w:t xml:space="preserve">communication is to ensure </w:t>
      </w:r>
      <w:r w:rsidR="004315BF">
        <w:rPr>
          <w:rFonts w:ascii="Calibri" w:eastAsia="Times New Roman" w:hAnsi="Calibri" w:cs="Arial"/>
          <w:lang w:val="en-AU" w:eastAsia="en-AU"/>
        </w:rPr>
        <w:t xml:space="preserve">all </w:t>
      </w:r>
      <w:r w:rsidRPr="005C0915">
        <w:rPr>
          <w:rFonts w:ascii="Calibri" w:eastAsia="Times New Roman" w:hAnsi="Calibri" w:cs="Arial"/>
          <w:lang w:val="en-AU" w:eastAsia="en-AU"/>
        </w:rPr>
        <w:t xml:space="preserve">staff </w:t>
      </w:r>
      <w:r w:rsidR="005C0915" w:rsidRPr="005C0915">
        <w:rPr>
          <w:rFonts w:ascii="Calibri" w:eastAsia="Times New Roman" w:hAnsi="Calibri" w:cs="Arial"/>
          <w:lang w:val="en-AU" w:eastAsia="en-AU"/>
        </w:rPr>
        <w:t>are</w:t>
      </w:r>
      <w:r w:rsidRPr="005C0915">
        <w:rPr>
          <w:rFonts w:ascii="Calibri" w:eastAsia="Times New Roman" w:hAnsi="Calibri" w:cs="Arial"/>
          <w:lang w:val="en-AU" w:eastAsia="en-AU"/>
        </w:rPr>
        <w:t xml:space="preserve"> informed and given the </w:t>
      </w:r>
      <w:r w:rsidR="004315BF">
        <w:rPr>
          <w:rFonts w:ascii="Calibri" w:eastAsia="Times New Roman" w:hAnsi="Calibri" w:cs="Arial"/>
          <w:lang w:val="en-AU" w:eastAsia="en-AU"/>
        </w:rPr>
        <w:t xml:space="preserve">appropriate </w:t>
      </w:r>
      <w:r w:rsidRPr="005C0915">
        <w:rPr>
          <w:rFonts w:ascii="Calibri" w:eastAsia="Times New Roman" w:hAnsi="Calibri" w:cs="Arial"/>
          <w:lang w:val="en-AU" w:eastAsia="en-AU"/>
        </w:rPr>
        <w:t xml:space="preserve">opportunity to provide input into </w:t>
      </w:r>
      <w:r w:rsidR="005F06B2" w:rsidRPr="005C0915">
        <w:rPr>
          <w:rFonts w:ascii="Calibri" w:eastAsia="Times New Roman" w:hAnsi="Calibri" w:cs="Arial"/>
          <w:lang w:val="en-AU" w:eastAsia="en-AU"/>
        </w:rPr>
        <w:t xml:space="preserve">ongoing </w:t>
      </w:r>
      <w:r w:rsidR="000039D4">
        <w:rPr>
          <w:rFonts w:ascii="Calibri" w:eastAsia="Times New Roman" w:hAnsi="Calibri" w:cs="Arial"/>
          <w:lang w:val="en-AU" w:eastAsia="en-AU"/>
        </w:rPr>
        <w:t>plantation</w:t>
      </w:r>
      <w:r w:rsidRPr="005C0915">
        <w:rPr>
          <w:rFonts w:ascii="Calibri" w:eastAsia="Times New Roman" w:hAnsi="Calibri" w:cs="Arial"/>
          <w:lang w:val="en-AU" w:eastAsia="en-AU"/>
        </w:rPr>
        <w:t xml:space="preserve"> management. </w:t>
      </w:r>
      <w:r w:rsidR="005F06B2" w:rsidRPr="005C0915">
        <w:rPr>
          <w:rFonts w:ascii="Calibri" w:eastAsia="Times New Roman" w:hAnsi="Calibri" w:cs="Arial"/>
          <w:lang w:val="en-AU" w:eastAsia="en-AU"/>
        </w:rPr>
        <w:t>E</w:t>
      </w:r>
      <w:r w:rsidRPr="005C0915">
        <w:rPr>
          <w:rFonts w:ascii="Calibri" w:eastAsia="Times New Roman" w:hAnsi="Calibri" w:cs="Arial"/>
          <w:lang w:val="en-AU" w:eastAsia="en-AU"/>
        </w:rPr>
        <w:t>ffective communication will;</w:t>
      </w:r>
    </w:p>
    <w:p w14:paraId="2905FB6A" w14:textId="77777777" w:rsidR="00D7488D" w:rsidRPr="00CF5902" w:rsidRDefault="00D7488D" w:rsidP="00CF5902">
      <w:pPr>
        <w:numPr>
          <w:ilvl w:val="0"/>
          <w:numId w:val="16"/>
        </w:numPr>
        <w:tabs>
          <w:tab w:val="num" w:pos="1276"/>
        </w:tabs>
        <w:ind w:left="993"/>
        <w:rPr>
          <w:rFonts w:ascii="Calibri" w:eastAsia="Times New Roman" w:hAnsi="Calibri" w:cs="Arial"/>
          <w:color w:val="000000" w:themeColor="text1"/>
          <w:lang w:val="en-AU" w:eastAsia="en-AU"/>
        </w:rPr>
      </w:pPr>
      <w:r w:rsidRPr="00CF5902">
        <w:rPr>
          <w:rFonts w:ascii="Calibri" w:eastAsia="Times New Roman" w:hAnsi="Calibri" w:cs="Arial"/>
          <w:color w:val="000000" w:themeColor="text1"/>
          <w:lang w:val="en-AU" w:eastAsia="en-AU"/>
        </w:rPr>
        <w:t>Clarify</w:t>
      </w:r>
      <w:r w:rsidR="00442310" w:rsidRPr="00CF5902">
        <w:rPr>
          <w:rFonts w:ascii="Calibri" w:eastAsia="Times New Roman" w:hAnsi="Calibri" w:cs="Arial"/>
          <w:color w:val="000000" w:themeColor="text1"/>
          <w:lang w:val="en-AU" w:eastAsia="en-AU"/>
        </w:rPr>
        <w:t xml:space="preserve"> </w:t>
      </w:r>
      <w:r w:rsidRPr="00CF5902">
        <w:rPr>
          <w:rFonts w:ascii="Calibri" w:eastAsia="Times New Roman" w:hAnsi="Calibri" w:cs="Arial"/>
          <w:color w:val="000000" w:themeColor="text1"/>
          <w:lang w:val="en-AU" w:eastAsia="en-AU"/>
        </w:rPr>
        <w:t>accountabilities and responsibilities.</w:t>
      </w:r>
    </w:p>
    <w:p w14:paraId="658AEC2B" w14:textId="77777777" w:rsidR="00530497" w:rsidRPr="00CF5902" w:rsidRDefault="00530497" w:rsidP="00CF5902">
      <w:pPr>
        <w:numPr>
          <w:ilvl w:val="0"/>
          <w:numId w:val="16"/>
        </w:numPr>
        <w:tabs>
          <w:tab w:val="num" w:pos="1276"/>
        </w:tabs>
        <w:ind w:left="993"/>
        <w:rPr>
          <w:rFonts w:ascii="Calibri" w:eastAsia="Times New Roman" w:hAnsi="Calibri" w:cs="Arial"/>
          <w:color w:val="000000" w:themeColor="text1"/>
          <w:lang w:val="en-AU" w:eastAsia="en-AU"/>
        </w:rPr>
      </w:pPr>
      <w:r w:rsidRPr="00CF5902">
        <w:rPr>
          <w:rFonts w:ascii="Calibri" w:eastAsia="Times New Roman" w:hAnsi="Calibri" w:cs="Arial"/>
          <w:color w:val="000000" w:themeColor="text1"/>
          <w:lang w:val="en-AU" w:eastAsia="en-AU"/>
        </w:rPr>
        <w:t>Ensure</w:t>
      </w:r>
      <w:r w:rsidR="00911065" w:rsidRPr="00CF5902">
        <w:rPr>
          <w:rFonts w:ascii="Calibri" w:eastAsia="Times New Roman" w:hAnsi="Calibri" w:cs="Arial"/>
          <w:color w:val="000000" w:themeColor="text1"/>
          <w:lang w:val="en-AU" w:eastAsia="en-AU"/>
        </w:rPr>
        <w:t xml:space="preserve"> </w:t>
      </w:r>
      <w:r w:rsidR="002662A3">
        <w:rPr>
          <w:rFonts w:ascii="Calibri" w:eastAsia="Times New Roman" w:hAnsi="Calibri" w:cs="Arial"/>
          <w:color w:val="000000" w:themeColor="text1"/>
          <w:lang w:val="en-AU" w:eastAsia="en-AU"/>
        </w:rPr>
        <w:t xml:space="preserve">PCS </w:t>
      </w:r>
      <w:r w:rsidR="000039D4">
        <w:rPr>
          <w:rFonts w:ascii="Calibri" w:eastAsia="Times New Roman" w:hAnsi="Calibri" w:cs="Arial"/>
          <w:color w:val="000000" w:themeColor="text1"/>
          <w:lang w:val="en-AU" w:eastAsia="en-AU"/>
        </w:rPr>
        <w:t xml:space="preserve">management, district and </w:t>
      </w:r>
      <w:r w:rsidR="00DD4FCB">
        <w:rPr>
          <w:rFonts w:ascii="Calibri" w:eastAsia="Times New Roman" w:hAnsi="Calibri" w:cs="Arial"/>
          <w:color w:val="000000" w:themeColor="text1"/>
          <w:lang w:val="en-AU" w:eastAsia="en-AU"/>
        </w:rPr>
        <w:t xml:space="preserve">forestry </w:t>
      </w:r>
      <w:r w:rsidR="00911065" w:rsidRPr="00CF5902">
        <w:rPr>
          <w:rFonts w:ascii="Calibri" w:eastAsia="Times New Roman" w:hAnsi="Calibri" w:cs="Arial"/>
          <w:color w:val="000000" w:themeColor="text1"/>
          <w:lang w:val="en-AU" w:eastAsia="en-AU"/>
        </w:rPr>
        <w:t>staff</w:t>
      </w:r>
      <w:r w:rsidRPr="00CF5902">
        <w:rPr>
          <w:rFonts w:ascii="Calibri" w:eastAsia="Times New Roman" w:hAnsi="Calibri" w:cs="Arial"/>
          <w:color w:val="000000" w:themeColor="text1"/>
          <w:lang w:val="en-AU" w:eastAsia="en-AU"/>
        </w:rPr>
        <w:t xml:space="preserve"> remain</w:t>
      </w:r>
      <w:r w:rsidR="00911065" w:rsidRPr="00CF5902">
        <w:rPr>
          <w:rFonts w:ascii="Calibri" w:eastAsia="Times New Roman" w:hAnsi="Calibri" w:cs="Arial"/>
          <w:color w:val="000000" w:themeColor="text1"/>
          <w:lang w:val="en-AU" w:eastAsia="en-AU"/>
        </w:rPr>
        <w:t xml:space="preserve"> </w:t>
      </w:r>
      <w:r w:rsidRPr="00CF5902">
        <w:rPr>
          <w:rFonts w:ascii="Calibri" w:eastAsia="Times New Roman" w:hAnsi="Calibri" w:cs="Arial"/>
          <w:color w:val="000000" w:themeColor="text1"/>
          <w:lang w:val="en-AU" w:eastAsia="en-AU"/>
        </w:rPr>
        <w:t>‘</w:t>
      </w:r>
      <w:r w:rsidR="00911065" w:rsidRPr="00CF5902">
        <w:rPr>
          <w:rFonts w:ascii="Calibri" w:eastAsia="Times New Roman" w:hAnsi="Calibri" w:cs="Arial"/>
          <w:color w:val="000000" w:themeColor="text1"/>
          <w:lang w:val="en-AU" w:eastAsia="en-AU"/>
        </w:rPr>
        <w:t>on the same page’</w:t>
      </w:r>
      <w:r w:rsidRPr="00CF5902">
        <w:rPr>
          <w:rFonts w:ascii="Calibri" w:eastAsia="Times New Roman" w:hAnsi="Calibri" w:cs="Arial"/>
          <w:color w:val="000000" w:themeColor="text1"/>
          <w:lang w:val="en-AU" w:eastAsia="en-AU"/>
        </w:rPr>
        <w:t>.</w:t>
      </w:r>
    </w:p>
    <w:p w14:paraId="1D932595" w14:textId="77777777" w:rsidR="00442310" w:rsidRPr="00CF5902" w:rsidRDefault="00442310" w:rsidP="00CF5902">
      <w:pPr>
        <w:numPr>
          <w:ilvl w:val="0"/>
          <w:numId w:val="16"/>
        </w:numPr>
        <w:tabs>
          <w:tab w:val="num" w:pos="1276"/>
        </w:tabs>
        <w:ind w:left="993"/>
        <w:rPr>
          <w:rFonts w:ascii="Calibri" w:eastAsia="Times New Roman" w:hAnsi="Calibri" w:cs="Arial"/>
          <w:color w:val="000000" w:themeColor="text1"/>
          <w:lang w:val="en-AU" w:eastAsia="en-AU"/>
        </w:rPr>
      </w:pPr>
      <w:r w:rsidRPr="00CF5902">
        <w:rPr>
          <w:rFonts w:ascii="Calibri" w:eastAsia="Times New Roman" w:hAnsi="Calibri" w:cs="Arial"/>
          <w:color w:val="000000" w:themeColor="text1"/>
          <w:lang w:val="en-AU" w:eastAsia="en-AU"/>
        </w:rPr>
        <w:t>Simplify decision making.</w:t>
      </w:r>
    </w:p>
    <w:p w14:paraId="3115978D" w14:textId="2AE5D229" w:rsidR="00D7488D" w:rsidRPr="00CF5902" w:rsidRDefault="00D7488D" w:rsidP="00CF5902">
      <w:pPr>
        <w:numPr>
          <w:ilvl w:val="0"/>
          <w:numId w:val="16"/>
        </w:numPr>
        <w:tabs>
          <w:tab w:val="num" w:pos="1276"/>
        </w:tabs>
        <w:ind w:left="993"/>
        <w:rPr>
          <w:rFonts w:ascii="Calibri" w:eastAsia="Times New Roman" w:hAnsi="Calibri" w:cs="Arial"/>
          <w:color w:val="000000" w:themeColor="text1"/>
          <w:lang w:val="en-AU" w:eastAsia="en-AU"/>
        </w:rPr>
      </w:pPr>
      <w:r w:rsidRPr="00CF5902">
        <w:rPr>
          <w:rFonts w:ascii="Calibri" w:eastAsia="Times New Roman" w:hAnsi="Calibri" w:cs="Arial"/>
          <w:color w:val="000000" w:themeColor="text1"/>
          <w:lang w:val="en-AU" w:eastAsia="en-AU"/>
        </w:rPr>
        <w:t xml:space="preserve">Reduce potential conflict in land use, </w:t>
      </w:r>
      <w:r w:rsidR="003B408D">
        <w:rPr>
          <w:rFonts w:ascii="Calibri" w:eastAsia="Times New Roman" w:hAnsi="Calibri" w:cs="Arial"/>
          <w:color w:val="000000" w:themeColor="text1"/>
          <w:lang w:val="en-AU" w:eastAsia="en-AU"/>
        </w:rPr>
        <w:t>e.g.</w:t>
      </w:r>
      <w:r w:rsidRPr="00CF5902">
        <w:rPr>
          <w:rFonts w:ascii="Calibri" w:eastAsia="Times New Roman" w:hAnsi="Calibri" w:cs="Arial"/>
          <w:color w:val="000000" w:themeColor="text1"/>
          <w:lang w:val="en-AU" w:eastAsia="en-AU"/>
        </w:rPr>
        <w:t xml:space="preserve"> harvesting versus</w:t>
      </w:r>
      <w:r w:rsidR="00442310" w:rsidRPr="00CF5902">
        <w:rPr>
          <w:rFonts w:ascii="Calibri" w:eastAsia="Times New Roman" w:hAnsi="Calibri" w:cs="Arial"/>
          <w:color w:val="000000" w:themeColor="text1"/>
          <w:lang w:val="en-AU" w:eastAsia="en-AU"/>
        </w:rPr>
        <w:t xml:space="preserve"> approved</w:t>
      </w:r>
      <w:r w:rsidRPr="00CF5902">
        <w:rPr>
          <w:rFonts w:ascii="Calibri" w:eastAsia="Times New Roman" w:hAnsi="Calibri" w:cs="Arial"/>
          <w:color w:val="000000" w:themeColor="text1"/>
          <w:lang w:val="en-AU" w:eastAsia="en-AU"/>
        </w:rPr>
        <w:t xml:space="preserve"> </w:t>
      </w:r>
      <w:r w:rsidR="000B7FF2">
        <w:rPr>
          <w:rFonts w:ascii="Calibri" w:eastAsia="Times New Roman" w:hAnsi="Calibri" w:cs="Arial"/>
          <w:color w:val="000000" w:themeColor="text1"/>
          <w:lang w:val="en-AU" w:eastAsia="en-AU"/>
        </w:rPr>
        <w:t xml:space="preserve">event based </w:t>
      </w:r>
      <w:r w:rsidRPr="00CF5902">
        <w:rPr>
          <w:rFonts w:ascii="Calibri" w:eastAsia="Times New Roman" w:hAnsi="Calibri" w:cs="Arial"/>
          <w:color w:val="000000" w:themeColor="text1"/>
          <w:lang w:val="en-AU" w:eastAsia="en-AU"/>
        </w:rPr>
        <w:t>recreation.</w:t>
      </w:r>
    </w:p>
    <w:p w14:paraId="2463CE92" w14:textId="77777777" w:rsidR="00911065" w:rsidRPr="00CF5902" w:rsidRDefault="00530497" w:rsidP="00CF5902">
      <w:pPr>
        <w:numPr>
          <w:ilvl w:val="0"/>
          <w:numId w:val="16"/>
        </w:numPr>
        <w:tabs>
          <w:tab w:val="num" w:pos="1276"/>
        </w:tabs>
        <w:ind w:left="993"/>
        <w:rPr>
          <w:rFonts w:ascii="Calibri" w:eastAsia="Times New Roman" w:hAnsi="Calibri" w:cs="Arial"/>
          <w:color w:val="000000" w:themeColor="text1"/>
          <w:lang w:val="en-AU" w:eastAsia="en-AU"/>
        </w:rPr>
      </w:pPr>
      <w:r w:rsidRPr="00CF5902">
        <w:rPr>
          <w:rFonts w:ascii="Calibri" w:eastAsia="Times New Roman" w:hAnsi="Calibri" w:cs="Arial"/>
          <w:color w:val="000000" w:themeColor="text1"/>
          <w:lang w:val="en-AU" w:eastAsia="en-AU"/>
        </w:rPr>
        <w:t>A</w:t>
      </w:r>
      <w:r w:rsidR="00911065" w:rsidRPr="00CF5902">
        <w:rPr>
          <w:rFonts w:ascii="Calibri" w:eastAsia="Times New Roman" w:hAnsi="Calibri" w:cs="Arial"/>
          <w:color w:val="000000" w:themeColor="text1"/>
          <w:lang w:val="en-AU" w:eastAsia="en-AU"/>
        </w:rPr>
        <w:t>rticulate a consistent message to stakeholders.</w:t>
      </w:r>
    </w:p>
    <w:p w14:paraId="23F8826B" w14:textId="77777777" w:rsidR="0094011A" w:rsidRPr="006175B7" w:rsidRDefault="00442310" w:rsidP="006175B7">
      <w:pPr>
        <w:numPr>
          <w:ilvl w:val="0"/>
          <w:numId w:val="16"/>
        </w:numPr>
        <w:tabs>
          <w:tab w:val="num" w:pos="1276"/>
        </w:tabs>
        <w:spacing w:after="120"/>
        <w:ind w:left="993" w:hanging="284"/>
        <w:rPr>
          <w:rFonts w:ascii="Calibri" w:eastAsia="Times New Roman" w:hAnsi="Calibri" w:cs="Arial"/>
          <w:color w:val="000000" w:themeColor="text1"/>
          <w:lang w:val="en-AU" w:eastAsia="en-AU"/>
        </w:rPr>
      </w:pPr>
      <w:r w:rsidRPr="00CF5902">
        <w:rPr>
          <w:rFonts w:ascii="Calibri" w:eastAsia="Times New Roman" w:hAnsi="Calibri" w:cs="Arial"/>
          <w:color w:val="000000" w:themeColor="text1"/>
          <w:lang w:val="en-AU" w:eastAsia="en-AU"/>
        </w:rPr>
        <w:t>D</w:t>
      </w:r>
      <w:r w:rsidR="00911065" w:rsidRPr="00CF5902">
        <w:rPr>
          <w:rFonts w:ascii="Calibri" w:eastAsia="Times New Roman" w:hAnsi="Calibri" w:cs="Arial"/>
          <w:color w:val="000000" w:themeColor="text1"/>
          <w:lang w:val="en-AU" w:eastAsia="en-AU"/>
        </w:rPr>
        <w:t xml:space="preserve">evelop </w:t>
      </w:r>
      <w:r w:rsidR="0094011A" w:rsidRPr="00CF5902">
        <w:rPr>
          <w:rFonts w:ascii="Calibri" w:eastAsia="Times New Roman" w:hAnsi="Calibri" w:cs="Arial"/>
          <w:color w:val="000000" w:themeColor="text1"/>
          <w:lang w:val="en-AU" w:eastAsia="en-AU"/>
        </w:rPr>
        <w:t>working relationships</w:t>
      </w:r>
      <w:r w:rsidR="00911065" w:rsidRPr="00CF5902">
        <w:rPr>
          <w:rFonts w:ascii="Calibri" w:eastAsia="Times New Roman" w:hAnsi="Calibri" w:cs="Arial"/>
          <w:color w:val="000000" w:themeColor="text1"/>
          <w:lang w:val="en-AU" w:eastAsia="en-AU"/>
        </w:rPr>
        <w:t xml:space="preserve"> </w:t>
      </w:r>
      <w:r w:rsidR="00530497" w:rsidRPr="00CF5902">
        <w:rPr>
          <w:rFonts w:ascii="Calibri" w:eastAsia="Times New Roman" w:hAnsi="Calibri" w:cs="Arial"/>
          <w:color w:val="000000" w:themeColor="text1"/>
          <w:lang w:val="en-AU" w:eastAsia="en-AU"/>
        </w:rPr>
        <w:t>across the PCS team.</w:t>
      </w:r>
    </w:p>
    <w:p w14:paraId="0FB01260" w14:textId="460A98D1" w:rsidR="00CF5902" w:rsidRDefault="007351EA" w:rsidP="003850DD">
      <w:pPr>
        <w:spacing w:after="120"/>
        <w:rPr>
          <w:rFonts w:ascii="Calibri" w:hAnsi="Calibri" w:cs="Calibri"/>
          <w:b/>
          <w:i/>
          <w:color w:val="222222"/>
          <w:u w:val="single"/>
        </w:rPr>
      </w:pPr>
      <w:r>
        <w:rPr>
          <w:rFonts w:ascii="Calibri" w:hAnsi="Calibri" w:cs="Arial"/>
          <w:color w:val="000000" w:themeColor="text1"/>
        </w:rPr>
        <w:lastRenderedPageBreak/>
        <w:t xml:space="preserve">Table </w:t>
      </w:r>
      <w:r w:rsidR="00F64742">
        <w:rPr>
          <w:rFonts w:ascii="Calibri" w:hAnsi="Calibri" w:cs="Arial"/>
          <w:color w:val="000000" w:themeColor="text1"/>
        </w:rPr>
        <w:t>3</w:t>
      </w:r>
      <w:r>
        <w:rPr>
          <w:rFonts w:ascii="Calibri" w:hAnsi="Calibri" w:cs="Arial"/>
          <w:color w:val="000000" w:themeColor="text1"/>
        </w:rPr>
        <w:t xml:space="preserve"> </w:t>
      </w:r>
      <w:r w:rsidR="006175B7" w:rsidRPr="006175B7">
        <w:rPr>
          <w:rFonts w:ascii="Calibri" w:hAnsi="Calibri" w:cs="Arial"/>
          <w:color w:val="000000" w:themeColor="text1"/>
        </w:rPr>
        <w:t xml:space="preserve">outlines the minimum level </w:t>
      </w:r>
      <w:r w:rsidR="00805F92">
        <w:rPr>
          <w:rFonts w:ascii="Calibri" w:hAnsi="Calibri" w:cs="Arial"/>
          <w:color w:val="000000" w:themeColor="text1"/>
        </w:rPr>
        <w:t>of commu</w:t>
      </w:r>
      <w:r w:rsidR="003B457B">
        <w:rPr>
          <w:rFonts w:ascii="Calibri" w:hAnsi="Calibri" w:cs="Arial"/>
          <w:color w:val="000000" w:themeColor="text1"/>
        </w:rPr>
        <w:t>nication forestry staff commit</w:t>
      </w:r>
      <w:r w:rsidR="00EA0BD8">
        <w:rPr>
          <w:rFonts w:ascii="Calibri" w:hAnsi="Calibri" w:cs="Arial"/>
          <w:color w:val="000000" w:themeColor="text1"/>
        </w:rPr>
        <w:t xml:space="preserve"> to undertake</w:t>
      </w:r>
      <w:r w:rsidR="006175B7" w:rsidRPr="006175B7">
        <w:rPr>
          <w:rFonts w:ascii="Calibri" w:hAnsi="Calibri" w:cs="Arial"/>
          <w:color w:val="000000" w:themeColor="text1"/>
        </w:rPr>
        <w:t>.</w:t>
      </w:r>
      <w:r w:rsidR="006175B7">
        <w:rPr>
          <w:rFonts w:ascii="Calibri" w:hAnsi="Calibri" w:cs="Arial"/>
          <w:color w:val="000000" w:themeColor="text1"/>
        </w:rPr>
        <w:t xml:space="preserve"> This does not replace the need for </w:t>
      </w:r>
      <w:r w:rsidR="003B408D">
        <w:rPr>
          <w:rFonts w:ascii="Calibri" w:hAnsi="Calibri" w:cs="Arial"/>
          <w:color w:val="000000" w:themeColor="text1"/>
        </w:rPr>
        <w:t xml:space="preserve">routine </w:t>
      </w:r>
      <w:r w:rsidR="006175B7">
        <w:rPr>
          <w:rFonts w:ascii="Calibri" w:hAnsi="Calibri" w:cs="Arial"/>
          <w:color w:val="000000" w:themeColor="text1"/>
        </w:rPr>
        <w:t>daily communication.</w:t>
      </w:r>
    </w:p>
    <w:p w14:paraId="70BD95A2" w14:textId="77777777" w:rsidR="00442310" w:rsidRPr="00D20CF7" w:rsidRDefault="00447C96" w:rsidP="00442310">
      <w:pPr>
        <w:spacing w:after="120"/>
        <w:rPr>
          <w:rFonts w:ascii="Calibri" w:hAnsi="Calibri" w:cs="Calibri"/>
          <w:i/>
          <w:color w:val="222222"/>
        </w:rPr>
      </w:pPr>
      <w:r>
        <w:rPr>
          <w:rFonts w:ascii="Calibri" w:hAnsi="Calibri" w:cs="Calibri"/>
          <w:b/>
          <w:i/>
          <w:color w:val="222222"/>
          <w:u w:val="single"/>
        </w:rPr>
        <w:t>Table 3</w:t>
      </w:r>
      <w:r w:rsidR="00442310" w:rsidRPr="00D20CF7">
        <w:rPr>
          <w:rFonts w:ascii="Calibri" w:hAnsi="Calibri" w:cs="Calibri"/>
          <w:b/>
          <w:i/>
          <w:color w:val="222222"/>
          <w:u w:val="single"/>
        </w:rPr>
        <w:t>:</w:t>
      </w:r>
      <w:r w:rsidR="00442310" w:rsidRPr="00D20CF7">
        <w:rPr>
          <w:rFonts w:ascii="Calibri" w:hAnsi="Calibri" w:cs="Calibri"/>
          <w:i/>
          <w:color w:val="222222"/>
        </w:rPr>
        <w:t xml:space="preserve"> </w:t>
      </w:r>
      <w:r w:rsidR="00442310">
        <w:rPr>
          <w:rFonts w:ascii="Calibri" w:hAnsi="Calibri" w:cs="Calibri"/>
          <w:i/>
          <w:color w:val="222222"/>
        </w:rPr>
        <w:t>Communication Plan</w:t>
      </w:r>
    </w:p>
    <w:tbl>
      <w:tblPr>
        <w:tblStyle w:val="LightList-Accent11"/>
        <w:tblpPr w:leftFromText="180" w:rightFromText="180" w:vertAnchor="text" w:tblpX="-142" w:tblpY="1"/>
        <w:tblOverlap w:val="never"/>
        <w:tblW w:w="9640" w:type="dxa"/>
        <w:tblBorders>
          <w:top w:val="single" w:sz="4" w:space="0" w:color="7F7F7F" w:themeColor="text1" w:themeTint="80"/>
          <w:left w:val="none" w:sz="0" w:space="0" w:color="auto"/>
          <w:bottom w:val="single" w:sz="4" w:space="0" w:color="7F7F7F" w:themeColor="text1" w:themeTint="80"/>
          <w:right w:val="none" w:sz="0" w:space="0" w:color="auto"/>
        </w:tblBorders>
        <w:tblLook w:val="00A0" w:firstRow="1" w:lastRow="0" w:firstColumn="1" w:lastColumn="0" w:noHBand="0" w:noVBand="0"/>
      </w:tblPr>
      <w:tblGrid>
        <w:gridCol w:w="1843"/>
        <w:gridCol w:w="3119"/>
        <w:gridCol w:w="2976"/>
        <w:gridCol w:w="1702"/>
      </w:tblGrid>
      <w:tr w:rsidR="004A2880" w:rsidRPr="00AF51FB" w14:paraId="680470E8" w14:textId="77777777" w:rsidTr="00673D7E">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auto"/>
            </w:tcBorders>
            <w:shd w:val="clear" w:color="auto" w:fill="A3CEED" w:themeFill="accent2" w:themeFillTint="66"/>
            <w:vAlign w:val="center"/>
          </w:tcPr>
          <w:p w14:paraId="342260DD" w14:textId="77777777" w:rsidR="0094011A" w:rsidRPr="00AD5712" w:rsidRDefault="001A19C1" w:rsidP="00673D7E">
            <w:pPr>
              <w:jc w:val="center"/>
              <w:rPr>
                <w:rFonts w:ascii="Calibri" w:hAnsi="Calibri" w:cs="Arial"/>
                <w:color w:val="222222"/>
                <w:sz w:val="18"/>
                <w:szCs w:val="18"/>
                <w:lang w:val="en-AU" w:eastAsia="en-AU"/>
              </w:rPr>
            </w:pPr>
            <w:r w:rsidRPr="00AD5712">
              <w:rPr>
                <w:rFonts w:ascii="Calibri" w:hAnsi="Calibri" w:cs="Arial"/>
                <w:color w:val="222222"/>
                <w:sz w:val="18"/>
                <w:szCs w:val="18"/>
                <w:lang w:val="en-AU" w:eastAsia="en-AU"/>
              </w:rPr>
              <w:t>AUDIENCE</w:t>
            </w:r>
          </w:p>
        </w:tc>
        <w:tc>
          <w:tcPr>
            <w:cnfStyle w:val="000010000000" w:firstRow="0" w:lastRow="0" w:firstColumn="0" w:lastColumn="0" w:oddVBand="1" w:evenVBand="0" w:oddHBand="0" w:evenHBand="0" w:firstRowFirstColumn="0" w:firstRowLastColumn="0" w:lastRowFirstColumn="0" w:lastRowLastColumn="0"/>
            <w:tcW w:w="3119" w:type="dxa"/>
            <w:tcBorders>
              <w:top w:val="none" w:sz="0" w:space="0" w:color="auto"/>
              <w:left w:val="none" w:sz="0" w:space="0" w:color="auto"/>
              <w:bottom w:val="single" w:sz="4" w:space="0" w:color="auto"/>
              <w:right w:val="none" w:sz="0" w:space="0" w:color="auto"/>
            </w:tcBorders>
            <w:shd w:val="clear" w:color="auto" w:fill="A3CEED" w:themeFill="accent2" w:themeFillTint="66"/>
            <w:vAlign w:val="center"/>
          </w:tcPr>
          <w:p w14:paraId="25EABF40" w14:textId="77777777" w:rsidR="0094011A" w:rsidRPr="00AD5712" w:rsidRDefault="001A19C1" w:rsidP="00673D7E">
            <w:pPr>
              <w:jc w:val="center"/>
              <w:rPr>
                <w:rFonts w:ascii="Calibri" w:hAnsi="Calibri" w:cs="Arial"/>
                <w:color w:val="222222"/>
                <w:sz w:val="18"/>
                <w:szCs w:val="18"/>
                <w:lang w:val="en-AU" w:eastAsia="en-AU"/>
              </w:rPr>
            </w:pPr>
            <w:r w:rsidRPr="00AD5712">
              <w:rPr>
                <w:rFonts w:ascii="Calibri" w:hAnsi="Calibri" w:cs="Arial"/>
                <w:color w:val="222222"/>
                <w:sz w:val="18"/>
                <w:szCs w:val="18"/>
                <w:lang w:val="en-AU" w:eastAsia="en-AU"/>
              </w:rPr>
              <w:t>INFORMATION/DISCUSSION</w:t>
            </w:r>
          </w:p>
        </w:tc>
        <w:tc>
          <w:tcPr>
            <w:tcW w:w="2976" w:type="dxa"/>
            <w:tcBorders>
              <w:bottom w:val="single" w:sz="4" w:space="0" w:color="auto"/>
            </w:tcBorders>
            <w:shd w:val="clear" w:color="auto" w:fill="A3CEED" w:themeFill="accent2" w:themeFillTint="66"/>
            <w:vAlign w:val="center"/>
          </w:tcPr>
          <w:p w14:paraId="39B7C03C" w14:textId="77777777" w:rsidR="0094011A" w:rsidRPr="00AD5712" w:rsidRDefault="001A19C1" w:rsidP="00673D7E">
            <w:pPr>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222222"/>
                <w:sz w:val="18"/>
                <w:szCs w:val="18"/>
                <w:lang w:val="en-AU" w:eastAsia="en-AU"/>
              </w:rPr>
            </w:pPr>
            <w:r w:rsidRPr="00AD5712">
              <w:rPr>
                <w:rFonts w:ascii="Calibri" w:hAnsi="Calibri" w:cs="Arial"/>
                <w:color w:val="222222"/>
                <w:sz w:val="18"/>
                <w:szCs w:val="18"/>
                <w:lang w:val="en-AU" w:eastAsia="en-AU"/>
              </w:rPr>
              <w:t>METHOD</w:t>
            </w:r>
          </w:p>
        </w:tc>
        <w:tc>
          <w:tcPr>
            <w:cnfStyle w:val="000010000000" w:firstRow="0" w:lastRow="0" w:firstColumn="0" w:lastColumn="0" w:oddVBand="1" w:evenVBand="0" w:oddHBand="0" w:evenHBand="0" w:firstRowFirstColumn="0" w:firstRowLastColumn="0" w:lastRowFirstColumn="0" w:lastRowLastColumn="0"/>
            <w:tcW w:w="1702" w:type="dxa"/>
            <w:tcBorders>
              <w:top w:val="none" w:sz="0" w:space="0" w:color="auto"/>
              <w:left w:val="none" w:sz="0" w:space="0" w:color="auto"/>
              <w:bottom w:val="single" w:sz="4" w:space="0" w:color="auto"/>
              <w:right w:val="none" w:sz="0" w:space="0" w:color="auto"/>
            </w:tcBorders>
            <w:shd w:val="clear" w:color="auto" w:fill="A3CEED" w:themeFill="accent2" w:themeFillTint="66"/>
            <w:vAlign w:val="center"/>
          </w:tcPr>
          <w:p w14:paraId="59568A4C" w14:textId="77777777" w:rsidR="0094011A" w:rsidRPr="00AD5712" w:rsidRDefault="001A19C1" w:rsidP="00673D7E">
            <w:pPr>
              <w:jc w:val="center"/>
              <w:rPr>
                <w:rFonts w:ascii="Calibri" w:hAnsi="Calibri" w:cs="Arial"/>
                <w:color w:val="222222"/>
                <w:sz w:val="18"/>
                <w:szCs w:val="18"/>
                <w:lang w:val="en-AU" w:eastAsia="en-AU"/>
              </w:rPr>
            </w:pPr>
            <w:r w:rsidRPr="00AD5712">
              <w:rPr>
                <w:rFonts w:ascii="Calibri" w:hAnsi="Calibri" w:cs="Arial"/>
                <w:color w:val="222222"/>
                <w:sz w:val="18"/>
                <w:szCs w:val="18"/>
                <w:lang w:val="en-AU" w:eastAsia="en-AU"/>
              </w:rPr>
              <w:t>TIMING</w:t>
            </w:r>
          </w:p>
        </w:tc>
      </w:tr>
      <w:tr w:rsidR="004D7CB7" w:rsidRPr="00AF51FB" w14:paraId="0BDA650F" w14:textId="77777777" w:rsidTr="00673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one" w:sz="0" w:space="0" w:color="auto"/>
              <w:bottom w:val="single" w:sz="4" w:space="0" w:color="auto"/>
            </w:tcBorders>
            <w:shd w:val="clear" w:color="auto" w:fill="auto"/>
            <w:vAlign w:val="center"/>
          </w:tcPr>
          <w:p w14:paraId="72BC082A" w14:textId="7D40D317" w:rsidR="004D7CB7" w:rsidRDefault="004D7CB7" w:rsidP="00673D7E">
            <w:pPr>
              <w:spacing w:before="20" w:after="40"/>
              <w:mirrorIndents/>
              <w:rPr>
                <w:rFonts w:ascii="Calibri" w:hAnsi="Calibri" w:cs="Arial"/>
                <w:sz w:val="18"/>
                <w:szCs w:val="18"/>
                <w:lang w:val="en-AU" w:eastAsia="en-AU"/>
              </w:rPr>
            </w:pPr>
            <w:r>
              <w:rPr>
                <w:rFonts w:ascii="Calibri" w:hAnsi="Calibri" w:cs="Arial"/>
                <w:sz w:val="18"/>
                <w:szCs w:val="18"/>
                <w:lang w:val="en-AU" w:eastAsia="en-AU"/>
              </w:rPr>
              <w:t>Minister and Government Staff</w:t>
            </w:r>
          </w:p>
        </w:tc>
        <w:tc>
          <w:tcPr>
            <w:cnfStyle w:val="000010000000" w:firstRow="0" w:lastRow="0" w:firstColumn="0" w:lastColumn="0" w:oddVBand="1" w:evenVBand="0" w:oddHBand="0" w:evenHBand="0" w:firstRowFirstColumn="0" w:firstRowLastColumn="0" w:lastRowFirstColumn="0" w:lastRowLastColumn="0"/>
            <w:tcW w:w="3119" w:type="dxa"/>
            <w:tcBorders>
              <w:top w:val="single" w:sz="4" w:space="0" w:color="auto"/>
              <w:left w:val="none" w:sz="0" w:space="0" w:color="auto"/>
              <w:bottom w:val="single" w:sz="4" w:space="0" w:color="auto"/>
              <w:right w:val="none" w:sz="0" w:space="0" w:color="auto"/>
            </w:tcBorders>
            <w:shd w:val="clear" w:color="auto" w:fill="auto"/>
          </w:tcPr>
          <w:p w14:paraId="32921783" w14:textId="76B309F7" w:rsidR="004D7CB7" w:rsidRDefault="004D7CB7"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Professional advice on plantation forestry management.</w:t>
            </w:r>
          </w:p>
        </w:tc>
        <w:tc>
          <w:tcPr>
            <w:tcW w:w="2976" w:type="dxa"/>
            <w:tcBorders>
              <w:top w:val="single" w:sz="4" w:space="0" w:color="auto"/>
              <w:bottom w:val="single" w:sz="4" w:space="0" w:color="auto"/>
            </w:tcBorders>
            <w:shd w:val="clear" w:color="auto" w:fill="auto"/>
          </w:tcPr>
          <w:p w14:paraId="70C07838" w14:textId="77777777" w:rsidR="004D7CB7" w:rsidRDefault="004D7CB7" w:rsidP="00673D7E">
            <w:pPr>
              <w:pStyle w:val="ListParagraph"/>
              <w:numPr>
                <w:ilvl w:val="0"/>
                <w:numId w:val="18"/>
              </w:numPr>
              <w:tabs>
                <w:tab w:val="clear" w:pos="720"/>
                <w:tab w:val="num" w:pos="474"/>
              </w:tabs>
              <w:spacing w:before="20" w:after="40" w:line="240" w:lineRule="auto"/>
              <w:ind w:left="191" w:hanging="191"/>
              <w:mirrorIndents/>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eastAsia="en-AU"/>
              </w:rPr>
            </w:pPr>
            <w:r>
              <w:rPr>
                <w:rFonts w:ascii="Calibri" w:hAnsi="Calibri" w:cs="Arial"/>
                <w:sz w:val="18"/>
                <w:szCs w:val="18"/>
                <w:lang w:eastAsia="en-AU"/>
              </w:rPr>
              <w:t>Response to ministerial questions.</w:t>
            </w:r>
          </w:p>
          <w:p w14:paraId="299CD7EE" w14:textId="61F0AD31" w:rsidR="004D7CB7" w:rsidRDefault="004D7CB7" w:rsidP="00673D7E">
            <w:pPr>
              <w:pStyle w:val="ListParagraph"/>
              <w:numPr>
                <w:ilvl w:val="0"/>
                <w:numId w:val="18"/>
              </w:numPr>
              <w:tabs>
                <w:tab w:val="clear" w:pos="720"/>
                <w:tab w:val="num" w:pos="474"/>
              </w:tabs>
              <w:spacing w:before="20" w:after="40" w:line="240" w:lineRule="auto"/>
              <w:ind w:left="191" w:hanging="191"/>
              <w:mirrorIndents/>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eastAsia="en-AU"/>
              </w:rPr>
            </w:pPr>
            <w:r>
              <w:rPr>
                <w:rFonts w:ascii="Calibri" w:hAnsi="Calibri" w:cs="Arial"/>
                <w:sz w:val="18"/>
                <w:szCs w:val="18"/>
                <w:lang w:eastAsia="en-AU"/>
              </w:rPr>
              <w:t>Meetings and field days when requested</w:t>
            </w:r>
          </w:p>
        </w:tc>
        <w:tc>
          <w:tcPr>
            <w:cnfStyle w:val="000010000000" w:firstRow="0" w:lastRow="0" w:firstColumn="0" w:lastColumn="0" w:oddVBand="1" w:evenVBand="0" w:oddHBand="0" w:evenHBand="0" w:firstRowFirstColumn="0" w:firstRowLastColumn="0" w:lastRowFirstColumn="0" w:lastRowLastColumn="0"/>
            <w:tcW w:w="1702" w:type="dxa"/>
            <w:tcBorders>
              <w:top w:val="single" w:sz="4" w:space="0" w:color="auto"/>
              <w:left w:val="none" w:sz="0" w:space="0" w:color="auto"/>
              <w:bottom w:val="single" w:sz="4" w:space="0" w:color="auto"/>
              <w:right w:val="none" w:sz="0" w:space="0" w:color="auto"/>
            </w:tcBorders>
            <w:shd w:val="clear" w:color="auto" w:fill="auto"/>
          </w:tcPr>
          <w:p w14:paraId="0114890D" w14:textId="72125D37" w:rsidR="004D7CB7" w:rsidRDefault="004D7CB7"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As required</w:t>
            </w:r>
          </w:p>
        </w:tc>
      </w:tr>
      <w:tr w:rsidR="004A2880" w:rsidRPr="00AF51FB" w14:paraId="4ADA3B0B" w14:textId="77777777" w:rsidTr="00673D7E">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shd w:val="clear" w:color="auto" w:fill="auto"/>
            <w:vAlign w:val="center"/>
          </w:tcPr>
          <w:p w14:paraId="0D6C5252" w14:textId="77777777" w:rsidR="0094011A" w:rsidRPr="00AF51FB" w:rsidRDefault="0094011A" w:rsidP="00673D7E">
            <w:pPr>
              <w:spacing w:before="20" w:after="40"/>
              <w:mirrorIndents/>
              <w:rPr>
                <w:rFonts w:ascii="Calibri" w:hAnsi="Calibri" w:cs="Arial"/>
                <w:sz w:val="18"/>
                <w:szCs w:val="18"/>
                <w:lang w:val="en-AU" w:eastAsia="en-AU"/>
              </w:rPr>
            </w:pPr>
            <w:r>
              <w:rPr>
                <w:rFonts w:ascii="Calibri" w:hAnsi="Calibri" w:cs="Arial"/>
                <w:sz w:val="18"/>
                <w:szCs w:val="18"/>
                <w:lang w:val="en-AU" w:eastAsia="en-AU"/>
              </w:rPr>
              <w:t>PCS Director</w:t>
            </w:r>
            <w:r w:rsidR="009A1DF6">
              <w:rPr>
                <w:rFonts w:ascii="Calibri" w:hAnsi="Calibri" w:cs="Arial"/>
                <w:sz w:val="18"/>
                <w:szCs w:val="18"/>
                <w:lang w:val="en-AU" w:eastAsia="en-AU"/>
              </w:rPr>
              <w:t xml:space="preserve"> and Se</w:t>
            </w:r>
            <w:r w:rsidR="00E53FAE">
              <w:rPr>
                <w:rFonts w:ascii="Calibri" w:hAnsi="Calibri" w:cs="Arial"/>
                <w:sz w:val="18"/>
                <w:szCs w:val="18"/>
                <w:lang w:val="en-AU" w:eastAsia="en-AU"/>
              </w:rPr>
              <w:t>nior Staff</w:t>
            </w:r>
          </w:p>
        </w:tc>
        <w:tc>
          <w:tcPr>
            <w:cnfStyle w:val="000010000000" w:firstRow="0" w:lastRow="0" w:firstColumn="0" w:lastColumn="0" w:oddVBand="1" w:evenVBand="0" w:oddHBand="0" w:evenHBand="0" w:firstRowFirstColumn="0" w:firstRowLastColumn="0" w:lastRowFirstColumn="0" w:lastRowLastColumn="0"/>
            <w:tcW w:w="3119" w:type="dxa"/>
            <w:tcBorders>
              <w:top w:val="single" w:sz="4" w:space="0" w:color="auto"/>
              <w:left w:val="none" w:sz="0" w:space="0" w:color="auto"/>
              <w:bottom w:val="single" w:sz="4" w:space="0" w:color="auto"/>
              <w:right w:val="none" w:sz="0" w:space="0" w:color="auto"/>
            </w:tcBorders>
            <w:shd w:val="clear" w:color="auto" w:fill="auto"/>
          </w:tcPr>
          <w:p w14:paraId="0F9EC5B2" w14:textId="77777777" w:rsidR="0094011A" w:rsidRDefault="00A86E4F"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Performance against wood supply agreements and b</w:t>
            </w:r>
            <w:r w:rsidRPr="00A86E4F">
              <w:rPr>
                <w:rFonts w:ascii="Calibri" w:hAnsi="Calibri" w:cs="Arial"/>
                <w:sz w:val="18"/>
                <w:szCs w:val="18"/>
                <w:lang w:eastAsia="en-AU"/>
              </w:rPr>
              <w:t>udget</w:t>
            </w:r>
          </w:p>
          <w:p w14:paraId="5912F017" w14:textId="77777777" w:rsidR="00A86E4F" w:rsidRPr="00A86E4F" w:rsidRDefault="004A2880"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E</w:t>
            </w:r>
            <w:r w:rsidR="00A86E4F">
              <w:rPr>
                <w:rFonts w:ascii="Calibri" w:hAnsi="Calibri" w:cs="Arial"/>
                <w:sz w:val="18"/>
                <w:szCs w:val="18"/>
                <w:lang w:eastAsia="en-AU"/>
              </w:rPr>
              <w:t>nvironmental non-conformance</w:t>
            </w:r>
          </w:p>
          <w:p w14:paraId="4691858F" w14:textId="77777777" w:rsidR="00A86E4F" w:rsidRPr="00A86E4F" w:rsidRDefault="00A86E4F"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sidRPr="00A86E4F">
              <w:rPr>
                <w:rFonts w:ascii="Calibri" w:hAnsi="Calibri" w:cs="Arial"/>
                <w:sz w:val="18"/>
                <w:szCs w:val="18"/>
                <w:lang w:eastAsia="en-AU"/>
              </w:rPr>
              <w:t>Staffing matters</w:t>
            </w:r>
            <w:r>
              <w:rPr>
                <w:rFonts w:ascii="Calibri" w:hAnsi="Calibri" w:cs="Arial"/>
                <w:sz w:val="18"/>
                <w:szCs w:val="18"/>
                <w:lang w:eastAsia="en-AU"/>
              </w:rPr>
              <w:t xml:space="preserve"> and resources</w:t>
            </w:r>
          </w:p>
          <w:p w14:paraId="57BDABAB" w14:textId="77777777" w:rsidR="00A86E4F" w:rsidRPr="00A86E4F" w:rsidRDefault="00A86E4F"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sidRPr="00A86E4F">
              <w:rPr>
                <w:rFonts w:ascii="Calibri" w:hAnsi="Calibri" w:cs="Arial"/>
                <w:sz w:val="18"/>
                <w:szCs w:val="18"/>
                <w:lang w:eastAsia="en-AU"/>
              </w:rPr>
              <w:t xml:space="preserve">Change in </w:t>
            </w:r>
            <w:r>
              <w:rPr>
                <w:rFonts w:ascii="Calibri" w:hAnsi="Calibri" w:cs="Arial"/>
                <w:sz w:val="18"/>
                <w:szCs w:val="18"/>
                <w:lang w:eastAsia="en-AU"/>
              </w:rPr>
              <w:t xml:space="preserve">land </w:t>
            </w:r>
            <w:r w:rsidRPr="00A86E4F">
              <w:rPr>
                <w:rFonts w:ascii="Calibri" w:hAnsi="Calibri" w:cs="Arial"/>
                <w:sz w:val="18"/>
                <w:szCs w:val="18"/>
                <w:lang w:eastAsia="en-AU"/>
              </w:rPr>
              <w:t>management intent</w:t>
            </w:r>
          </w:p>
        </w:tc>
        <w:tc>
          <w:tcPr>
            <w:tcW w:w="2976" w:type="dxa"/>
            <w:tcBorders>
              <w:top w:val="single" w:sz="4" w:space="0" w:color="auto"/>
              <w:bottom w:val="single" w:sz="4" w:space="0" w:color="auto"/>
            </w:tcBorders>
            <w:shd w:val="clear" w:color="auto" w:fill="auto"/>
          </w:tcPr>
          <w:p w14:paraId="226FAE77" w14:textId="77777777" w:rsidR="0094011A" w:rsidRDefault="00E53FAE" w:rsidP="00673D7E">
            <w:pPr>
              <w:pStyle w:val="ListParagraph"/>
              <w:numPr>
                <w:ilvl w:val="0"/>
                <w:numId w:val="18"/>
              </w:numPr>
              <w:tabs>
                <w:tab w:val="clear" w:pos="720"/>
                <w:tab w:val="num" w:pos="474"/>
              </w:tabs>
              <w:spacing w:before="20" w:after="40" w:line="240" w:lineRule="auto"/>
              <w:ind w:left="191" w:hanging="191"/>
              <w:mirrorIndents/>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eastAsia="en-AU"/>
              </w:rPr>
            </w:pPr>
            <w:r>
              <w:rPr>
                <w:rFonts w:ascii="Calibri" w:hAnsi="Calibri" w:cs="Arial"/>
                <w:sz w:val="18"/>
                <w:szCs w:val="18"/>
                <w:lang w:eastAsia="en-AU"/>
              </w:rPr>
              <w:t>A</w:t>
            </w:r>
            <w:r w:rsidR="00A86E4F">
              <w:rPr>
                <w:rFonts w:ascii="Calibri" w:hAnsi="Calibri" w:cs="Arial"/>
                <w:sz w:val="18"/>
                <w:szCs w:val="18"/>
                <w:lang w:eastAsia="en-AU"/>
              </w:rPr>
              <w:t xml:space="preserve">nnual </w:t>
            </w:r>
            <w:r w:rsidR="00EA0BD8">
              <w:rPr>
                <w:rFonts w:ascii="Calibri" w:hAnsi="Calibri" w:cs="Arial"/>
                <w:sz w:val="18"/>
                <w:szCs w:val="18"/>
                <w:lang w:eastAsia="en-AU"/>
              </w:rPr>
              <w:t>r</w:t>
            </w:r>
            <w:r>
              <w:rPr>
                <w:rFonts w:ascii="Calibri" w:hAnsi="Calibri" w:cs="Arial"/>
                <w:sz w:val="18"/>
                <w:szCs w:val="18"/>
                <w:lang w:eastAsia="en-AU"/>
              </w:rPr>
              <w:t>eport</w:t>
            </w:r>
          </w:p>
          <w:p w14:paraId="3184E1EC" w14:textId="77777777" w:rsidR="00EA0BD8" w:rsidRDefault="00EA0BD8" w:rsidP="00673D7E">
            <w:pPr>
              <w:pStyle w:val="ListParagraph"/>
              <w:numPr>
                <w:ilvl w:val="0"/>
                <w:numId w:val="18"/>
              </w:numPr>
              <w:tabs>
                <w:tab w:val="clear" w:pos="720"/>
                <w:tab w:val="num" w:pos="474"/>
              </w:tabs>
              <w:spacing w:before="20" w:after="40" w:line="240" w:lineRule="auto"/>
              <w:ind w:left="191" w:hanging="191"/>
              <w:mirrorIndents/>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eastAsia="en-AU"/>
              </w:rPr>
            </w:pPr>
            <w:r>
              <w:rPr>
                <w:rFonts w:ascii="Calibri" w:hAnsi="Calibri" w:cs="Arial"/>
                <w:sz w:val="18"/>
                <w:szCs w:val="18"/>
                <w:lang w:eastAsia="en-AU"/>
              </w:rPr>
              <w:t xml:space="preserve">All staff </w:t>
            </w:r>
            <w:r w:rsidR="003B408D">
              <w:rPr>
                <w:rFonts w:ascii="Calibri" w:hAnsi="Calibri" w:cs="Arial"/>
                <w:sz w:val="18"/>
                <w:szCs w:val="18"/>
                <w:lang w:eastAsia="en-AU"/>
              </w:rPr>
              <w:t xml:space="preserve">team </w:t>
            </w:r>
            <w:r>
              <w:rPr>
                <w:rFonts w:ascii="Calibri" w:hAnsi="Calibri" w:cs="Arial"/>
                <w:sz w:val="18"/>
                <w:szCs w:val="18"/>
                <w:lang w:eastAsia="en-AU"/>
              </w:rPr>
              <w:t>days</w:t>
            </w:r>
          </w:p>
          <w:p w14:paraId="51DBFAA4" w14:textId="77777777" w:rsidR="003B408D" w:rsidRPr="00AF51FB" w:rsidRDefault="003B408D" w:rsidP="00673D7E">
            <w:pPr>
              <w:pStyle w:val="ListParagraph"/>
              <w:numPr>
                <w:ilvl w:val="0"/>
                <w:numId w:val="18"/>
              </w:numPr>
              <w:tabs>
                <w:tab w:val="clear" w:pos="720"/>
                <w:tab w:val="num" w:pos="474"/>
              </w:tabs>
              <w:spacing w:before="20" w:after="40" w:line="240" w:lineRule="auto"/>
              <w:ind w:left="191" w:hanging="191"/>
              <w:mirrorIndents/>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eastAsia="en-AU"/>
              </w:rPr>
            </w:pPr>
            <w:r>
              <w:rPr>
                <w:rFonts w:ascii="Calibri" w:hAnsi="Calibri" w:cs="Arial"/>
                <w:sz w:val="18"/>
                <w:szCs w:val="18"/>
                <w:lang w:eastAsia="en-AU"/>
              </w:rPr>
              <w:t>Senior managers meeting</w:t>
            </w:r>
          </w:p>
        </w:tc>
        <w:tc>
          <w:tcPr>
            <w:cnfStyle w:val="000010000000" w:firstRow="0" w:lastRow="0" w:firstColumn="0" w:lastColumn="0" w:oddVBand="1" w:evenVBand="0" w:oddHBand="0" w:evenHBand="0" w:firstRowFirstColumn="0" w:firstRowLastColumn="0" w:lastRowFirstColumn="0" w:lastRowLastColumn="0"/>
            <w:tcW w:w="1702" w:type="dxa"/>
            <w:tcBorders>
              <w:top w:val="single" w:sz="4" w:space="0" w:color="auto"/>
              <w:left w:val="none" w:sz="0" w:space="0" w:color="auto"/>
              <w:bottom w:val="single" w:sz="4" w:space="0" w:color="auto"/>
              <w:right w:val="none" w:sz="0" w:space="0" w:color="auto"/>
            </w:tcBorders>
            <w:shd w:val="clear" w:color="auto" w:fill="auto"/>
          </w:tcPr>
          <w:p w14:paraId="7F2B5298" w14:textId="77777777" w:rsidR="00705D18" w:rsidRDefault="00A86E4F"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Annually</w:t>
            </w:r>
          </w:p>
          <w:p w14:paraId="3C0C9C70" w14:textId="77777777" w:rsidR="002851F9" w:rsidRPr="00A12C77" w:rsidRDefault="003B408D"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Monthly</w:t>
            </w:r>
          </w:p>
        </w:tc>
      </w:tr>
      <w:tr w:rsidR="004A2880" w:rsidRPr="00AF51FB" w14:paraId="4BE728CE" w14:textId="77777777" w:rsidTr="00673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one" w:sz="0" w:space="0" w:color="auto"/>
              <w:bottom w:val="single" w:sz="4" w:space="0" w:color="auto"/>
            </w:tcBorders>
            <w:shd w:val="clear" w:color="auto" w:fill="auto"/>
            <w:vAlign w:val="center"/>
          </w:tcPr>
          <w:p w14:paraId="31180457" w14:textId="77777777" w:rsidR="0094011A" w:rsidRPr="00AF51FB" w:rsidRDefault="00AD5712" w:rsidP="00673D7E">
            <w:pPr>
              <w:spacing w:before="20" w:after="40"/>
              <w:mirrorIndents/>
              <w:rPr>
                <w:rFonts w:ascii="Calibri" w:hAnsi="Calibri" w:cs="Arial"/>
                <w:sz w:val="18"/>
                <w:szCs w:val="18"/>
                <w:lang w:val="en-AU" w:eastAsia="en-AU"/>
              </w:rPr>
            </w:pPr>
            <w:r>
              <w:rPr>
                <w:rFonts w:ascii="Calibri" w:hAnsi="Calibri" w:cs="Arial"/>
                <w:sz w:val="18"/>
                <w:szCs w:val="18"/>
                <w:lang w:val="en-AU" w:eastAsia="en-AU"/>
              </w:rPr>
              <w:t xml:space="preserve">PCS </w:t>
            </w:r>
            <w:r w:rsidR="00E53FAE">
              <w:rPr>
                <w:rFonts w:ascii="Calibri" w:hAnsi="Calibri" w:cs="Arial"/>
                <w:sz w:val="18"/>
                <w:szCs w:val="18"/>
                <w:lang w:val="en-AU" w:eastAsia="en-AU"/>
              </w:rPr>
              <w:t>Area M</w:t>
            </w:r>
            <w:r w:rsidR="0094011A">
              <w:rPr>
                <w:rFonts w:ascii="Calibri" w:hAnsi="Calibri" w:cs="Arial"/>
                <w:sz w:val="18"/>
                <w:szCs w:val="18"/>
                <w:lang w:val="en-AU" w:eastAsia="en-AU"/>
              </w:rPr>
              <w:t>anagers</w:t>
            </w:r>
          </w:p>
        </w:tc>
        <w:tc>
          <w:tcPr>
            <w:cnfStyle w:val="000010000000" w:firstRow="0" w:lastRow="0" w:firstColumn="0" w:lastColumn="0" w:oddVBand="1" w:evenVBand="0" w:oddHBand="0" w:evenHBand="0" w:firstRowFirstColumn="0" w:firstRowLastColumn="0" w:lastRowFirstColumn="0" w:lastRowLastColumn="0"/>
            <w:tcW w:w="3119" w:type="dxa"/>
            <w:tcBorders>
              <w:top w:val="single" w:sz="4" w:space="0" w:color="auto"/>
              <w:left w:val="none" w:sz="0" w:space="0" w:color="auto"/>
              <w:bottom w:val="single" w:sz="4" w:space="0" w:color="auto"/>
              <w:right w:val="none" w:sz="0" w:space="0" w:color="auto"/>
            </w:tcBorders>
            <w:shd w:val="clear" w:color="auto" w:fill="auto"/>
          </w:tcPr>
          <w:p w14:paraId="016B544D" w14:textId="77777777" w:rsidR="00705D18" w:rsidRDefault="00705D18"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Gross area map</w:t>
            </w:r>
          </w:p>
          <w:p w14:paraId="0D8DC785" w14:textId="77777777" w:rsidR="009A1DF6" w:rsidRDefault="009A1DF6"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sidRPr="009A1DF6">
              <w:rPr>
                <w:rFonts w:ascii="Calibri" w:hAnsi="Calibri" w:cs="Arial"/>
                <w:sz w:val="18"/>
                <w:szCs w:val="18"/>
                <w:lang w:eastAsia="en-AU"/>
              </w:rPr>
              <w:t>Change in land management intent</w:t>
            </w:r>
          </w:p>
          <w:p w14:paraId="132BFFFA" w14:textId="77777777" w:rsidR="009A1DF6" w:rsidRPr="009A1DF6" w:rsidRDefault="009A1DF6"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sidRPr="009A1DF6">
              <w:rPr>
                <w:rFonts w:ascii="Calibri" w:hAnsi="Calibri" w:cs="Arial"/>
                <w:sz w:val="18"/>
                <w:szCs w:val="18"/>
                <w:lang w:eastAsia="en-AU"/>
              </w:rPr>
              <w:t>Environmental non-conformance</w:t>
            </w:r>
          </w:p>
          <w:p w14:paraId="1A07E3D1" w14:textId="77777777" w:rsidR="00E53FAE" w:rsidRPr="00AF51FB" w:rsidRDefault="004E41E2"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Annual work schedules</w:t>
            </w:r>
          </w:p>
        </w:tc>
        <w:tc>
          <w:tcPr>
            <w:tcW w:w="2976" w:type="dxa"/>
            <w:tcBorders>
              <w:top w:val="single" w:sz="4" w:space="0" w:color="auto"/>
              <w:bottom w:val="single" w:sz="4" w:space="0" w:color="auto"/>
            </w:tcBorders>
            <w:shd w:val="clear" w:color="auto" w:fill="auto"/>
          </w:tcPr>
          <w:p w14:paraId="3BBB776B" w14:textId="77777777" w:rsidR="0094011A" w:rsidRDefault="00705D18" w:rsidP="00673D7E">
            <w:pPr>
              <w:pStyle w:val="ListParagraph"/>
              <w:numPr>
                <w:ilvl w:val="0"/>
                <w:numId w:val="18"/>
              </w:numPr>
              <w:tabs>
                <w:tab w:val="clear" w:pos="720"/>
                <w:tab w:val="num" w:pos="474"/>
              </w:tabs>
              <w:spacing w:before="20" w:after="40" w:line="240" w:lineRule="auto"/>
              <w:ind w:left="191" w:hanging="191"/>
              <w:mirrorIndents/>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eastAsia="en-AU"/>
              </w:rPr>
            </w:pPr>
            <w:r>
              <w:rPr>
                <w:rFonts w:ascii="Calibri" w:hAnsi="Calibri" w:cs="Arial"/>
                <w:sz w:val="18"/>
                <w:szCs w:val="18"/>
                <w:lang w:eastAsia="en-AU"/>
              </w:rPr>
              <w:t xml:space="preserve">Gross area stored in </w:t>
            </w:r>
            <w:r w:rsidR="00A86E4F">
              <w:rPr>
                <w:rFonts w:ascii="Calibri" w:hAnsi="Calibri" w:cs="Arial"/>
                <w:sz w:val="18"/>
                <w:szCs w:val="18"/>
                <w:lang w:eastAsia="en-AU"/>
              </w:rPr>
              <w:t>ACTmapi</w:t>
            </w:r>
            <w:r>
              <w:rPr>
                <w:rFonts w:ascii="Calibri" w:hAnsi="Calibri" w:cs="Arial"/>
                <w:sz w:val="18"/>
                <w:szCs w:val="18"/>
                <w:lang w:eastAsia="en-AU"/>
              </w:rPr>
              <w:t xml:space="preserve"> – s</w:t>
            </w:r>
            <w:r w:rsidR="00A86E4F" w:rsidRPr="00AF51FB">
              <w:rPr>
                <w:rFonts w:ascii="Calibri" w:hAnsi="Calibri" w:cs="Arial"/>
                <w:sz w:val="18"/>
                <w:szCs w:val="18"/>
                <w:lang w:eastAsia="en-AU"/>
              </w:rPr>
              <w:t>ingle point of truth</w:t>
            </w:r>
          </w:p>
          <w:p w14:paraId="21E125B1" w14:textId="77777777" w:rsidR="00705D18" w:rsidRDefault="00705D18" w:rsidP="00673D7E">
            <w:pPr>
              <w:pStyle w:val="ListParagraph"/>
              <w:numPr>
                <w:ilvl w:val="0"/>
                <w:numId w:val="18"/>
              </w:numPr>
              <w:tabs>
                <w:tab w:val="clear" w:pos="720"/>
                <w:tab w:val="num" w:pos="474"/>
              </w:tabs>
              <w:spacing w:before="20" w:after="40" w:line="240" w:lineRule="auto"/>
              <w:ind w:left="191" w:hanging="191"/>
              <w:mirrorIndents/>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eastAsia="en-AU"/>
              </w:rPr>
            </w:pPr>
            <w:r>
              <w:rPr>
                <w:rFonts w:ascii="Calibri" w:hAnsi="Calibri" w:cs="Arial"/>
                <w:sz w:val="18"/>
                <w:szCs w:val="18"/>
                <w:lang w:eastAsia="en-AU"/>
              </w:rPr>
              <w:t>Operational Maps</w:t>
            </w:r>
          </w:p>
          <w:p w14:paraId="556FC2FA" w14:textId="77777777" w:rsidR="00EA0BD8" w:rsidRPr="00EA0BD8" w:rsidRDefault="00705D18" w:rsidP="00673D7E">
            <w:pPr>
              <w:pStyle w:val="ListParagraph"/>
              <w:numPr>
                <w:ilvl w:val="0"/>
                <w:numId w:val="18"/>
              </w:numPr>
              <w:tabs>
                <w:tab w:val="clear" w:pos="720"/>
                <w:tab w:val="num" w:pos="474"/>
              </w:tabs>
              <w:spacing w:before="20" w:after="40" w:line="240" w:lineRule="auto"/>
              <w:ind w:left="191" w:hanging="191"/>
              <w:mirrorIndents/>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eastAsia="en-AU"/>
              </w:rPr>
            </w:pPr>
            <w:r>
              <w:rPr>
                <w:rFonts w:ascii="Calibri" w:hAnsi="Calibri" w:cs="Arial"/>
                <w:sz w:val="18"/>
                <w:szCs w:val="18"/>
                <w:lang w:eastAsia="en-AU"/>
              </w:rPr>
              <w:t>Agenda driven meetings</w:t>
            </w:r>
          </w:p>
        </w:tc>
        <w:tc>
          <w:tcPr>
            <w:cnfStyle w:val="000010000000" w:firstRow="0" w:lastRow="0" w:firstColumn="0" w:lastColumn="0" w:oddVBand="1" w:evenVBand="0" w:oddHBand="0" w:evenHBand="0" w:firstRowFirstColumn="0" w:firstRowLastColumn="0" w:lastRowFirstColumn="0" w:lastRowLastColumn="0"/>
            <w:tcW w:w="1702" w:type="dxa"/>
            <w:tcBorders>
              <w:top w:val="single" w:sz="4" w:space="0" w:color="auto"/>
              <w:left w:val="none" w:sz="0" w:space="0" w:color="auto"/>
              <w:bottom w:val="single" w:sz="4" w:space="0" w:color="auto"/>
              <w:right w:val="none" w:sz="0" w:space="0" w:color="auto"/>
            </w:tcBorders>
            <w:shd w:val="clear" w:color="auto" w:fill="auto"/>
          </w:tcPr>
          <w:p w14:paraId="3B97DC31" w14:textId="77777777" w:rsidR="0094011A" w:rsidRPr="00AF51FB" w:rsidRDefault="00705D18"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Bi-An</w:t>
            </w:r>
            <w:r w:rsidR="004A2880">
              <w:rPr>
                <w:rFonts w:ascii="Calibri" w:hAnsi="Calibri" w:cs="Arial"/>
                <w:sz w:val="18"/>
                <w:szCs w:val="18"/>
                <w:lang w:eastAsia="en-AU"/>
              </w:rPr>
              <w:t>nual meeting</w:t>
            </w:r>
          </w:p>
        </w:tc>
      </w:tr>
      <w:tr w:rsidR="004A2880" w:rsidRPr="00AF51FB" w14:paraId="396C8C24" w14:textId="77777777" w:rsidTr="00673D7E">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shd w:val="clear" w:color="auto" w:fill="auto"/>
            <w:vAlign w:val="center"/>
          </w:tcPr>
          <w:p w14:paraId="7E153AFA" w14:textId="098F4CFB" w:rsidR="00705D18" w:rsidRPr="00AF51FB" w:rsidRDefault="00AD5712" w:rsidP="00673D7E">
            <w:pPr>
              <w:spacing w:before="20" w:after="40"/>
              <w:mirrorIndents/>
              <w:rPr>
                <w:rFonts w:ascii="Calibri" w:hAnsi="Calibri" w:cs="Arial"/>
                <w:sz w:val="18"/>
                <w:szCs w:val="18"/>
                <w:lang w:val="en-AU" w:eastAsia="en-AU"/>
              </w:rPr>
            </w:pPr>
            <w:r>
              <w:rPr>
                <w:rFonts w:ascii="Calibri" w:hAnsi="Calibri" w:cs="Arial"/>
                <w:sz w:val="18"/>
                <w:szCs w:val="18"/>
                <w:lang w:val="en-AU" w:eastAsia="en-AU"/>
              </w:rPr>
              <w:t>PCS</w:t>
            </w:r>
            <w:r w:rsidR="00705D18">
              <w:rPr>
                <w:rFonts w:ascii="Calibri" w:hAnsi="Calibri" w:cs="Arial"/>
                <w:sz w:val="18"/>
                <w:szCs w:val="18"/>
                <w:lang w:val="en-AU" w:eastAsia="en-AU"/>
              </w:rPr>
              <w:t xml:space="preserve"> Rangers</w:t>
            </w:r>
            <w:r w:rsidR="00F96454">
              <w:rPr>
                <w:rFonts w:ascii="Calibri" w:hAnsi="Calibri" w:cs="Arial"/>
                <w:sz w:val="18"/>
                <w:szCs w:val="18"/>
                <w:lang w:val="en-AU" w:eastAsia="en-AU"/>
              </w:rPr>
              <w:t>/ Technical Officers</w:t>
            </w:r>
          </w:p>
        </w:tc>
        <w:tc>
          <w:tcPr>
            <w:cnfStyle w:val="000010000000" w:firstRow="0" w:lastRow="0" w:firstColumn="0" w:lastColumn="0" w:oddVBand="1" w:evenVBand="0" w:oddHBand="0" w:evenHBand="0" w:firstRowFirstColumn="0" w:firstRowLastColumn="0" w:lastRowFirstColumn="0" w:lastRowLastColumn="0"/>
            <w:tcW w:w="3119" w:type="dxa"/>
            <w:tcBorders>
              <w:top w:val="single" w:sz="4" w:space="0" w:color="auto"/>
              <w:left w:val="none" w:sz="0" w:space="0" w:color="auto"/>
              <w:bottom w:val="single" w:sz="4" w:space="0" w:color="auto"/>
              <w:right w:val="none" w:sz="0" w:space="0" w:color="auto"/>
            </w:tcBorders>
            <w:shd w:val="clear" w:color="auto" w:fill="auto"/>
          </w:tcPr>
          <w:p w14:paraId="0F84885A" w14:textId="77777777" w:rsidR="00705D18" w:rsidRPr="00705D18" w:rsidRDefault="00705D18"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sidRPr="00705D18">
              <w:rPr>
                <w:rFonts w:ascii="Calibri" w:hAnsi="Calibri" w:cs="Arial"/>
                <w:sz w:val="18"/>
                <w:szCs w:val="18"/>
                <w:lang w:eastAsia="en-AU"/>
              </w:rPr>
              <w:t>Gross area map</w:t>
            </w:r>
          </w:p>
          <w:p w14:paraId="6A6F9E2A" w14:textId="77777777" w:rsidR="00705D18" w:rsidRPr="00AF51FB" w:rsidRDefault="004E41E2"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Annual work schedules</w:t>
            </w:r>
          </w:p>
        </w:tc>
        <w:tc>
          <w:tcPr>
            <w:tcW w:w="2976" w:type="dxa"/>
            <w:tcBorders>
              <w:top w:val="single" w:sz="4" w:space="0" w:color="auto"/>
              <w:bottom w:val="single" w:sz="4" w:space="0" w:color="auto"/>
            </w:tcBorders>
            <w:shd w:val="clear" w:color="auto" w:fill="auto"/>
          </w:tcPr>
          <w:p w14:paraId="5713974F" w14:textId="77777777" w:rsidR="00705D18" w:rsidRPr="00705D18" w:rsidRDefault="00705D18" w:rsidP="00673D7E">
            <w:pPr>
              <w:pStyle w:val="ListParagraph"/>
              <w:numPr>
                <w:ilvl w:val="0"/>
                <w:numId w:val="18"/>
              </w:numPr>
              <w:tabs>
                <w:tab w:val="clear" w:pos="720"/>
                <w:tab w:val="num" w:pos="474"/>
              </w:tabs>
              <w:spacing w:before="20" w:after="40" w:line="240" w:lineRule="auto"/>
              <w:ind w:left="191" w:hanging="191"/>
              <w:mirrorIndents/>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eastAsia="en-AU"/>
              </w:rPr>
            </w:pPr>
            <w:r w:rsidRPr="00705D18">
              <w:rPr>
                <w:rFonts w:ascii="Calibri" w:hAnsi="Calibri" w:cs="Arial"/>
                <w:sz w:val="18"/>
                <w:szCs w:val="18"/>
                <w:lang w:eastAsia="en-AU"/>
              </w:rPr>
              <w:t>Gross area stored in ACTmapi – single point of truth</w:t>
            </w:r>
          </w:p>
          <w:p w14:paraId="25A09AAD" w14:textId="77777777" w:rsidR="00705D18" w:rsidRPr="00705D18" w:rsidRDefault="00705D18" w:rsidP="00673D7E">
            <w:pPr>
              <w:pStyle w:val="ListParagraph"/>
              <w:numPr>
                <w:ilvl w:val="0"/>
                <w:numId w:val="18"/>
              </w:numPr>
              <w:tabs>
                <w:tab w:val="clear" w:pos="720"/>
                <w:tab w:val="num" w:pos="474"/>
              </w:tabs>
              <w:spacing w:before="20" w:after="40" w:line="240" w:lineRule="auto"/>
              <w:ind w:left="191" w:hanging="191"/>
              <w:mirrorIndents/>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eastAsia="en-AU"/>
              </w:rPr>
            </w:pPr>
            <w:r w:rsidRPr="00705D18">
              <w:rPr>
                <w:rFonts w:ascii="Calibri" w:hAnsi="Calibri" w:cs="Arial"/>
                <w:sz w:val="18"/>
                <w:szCs w:val="18"/>
                <w:lang w:eastAsia="en-AU"/>
              </w:rPr>
              <w:t>Operational Maps</w:t>
            </w:r>
          </w:p>
        </w:tc>
        <w:tc>
          <w:tcPr>
            <w:cnfStyle w:val="000010000000" w:firstRow="0" w:lastRow="0" w:firstColumn="0" w:lastColumn="0" w:oddVBand="1" w:evenVBand="0" w:oddHBand="0" w:evenHBand="0" w:firstRowFirstColumn="0" w:firstRowLastColumn="0" w:lastRowFirstColumn="0" w:lastRowLastColumn="0"/>
            <w:tcW w:w="1702" w:type="dxa"/>
            <w:tcBorders>
              <w:top w:val="single" w:sz="4" w:space="0" w:color="auto"/>
              <w:left w:val="none" w:sz="0" w:space="0" w:color="auto"/>
              <w:bottom w:val="single" w:sz="4" w:space="0" w:color="auto"/>
              <w:right w:val="none" w:sz="0" w:space="0" w:color="auto"/>
            </w:tcBorders>
            <w:shd w:val="clear" w:color="auto" w:fill="auto"/>
          </w:tcPr>
          <w:p w14:paraId="1D5AA4AF" w14:textId="77777777" w:rsidR="00705D18" w:rsidRPr="00AF51FB" w:rsidRDefault="004A2880"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Ongoing access to ACT and PCS databases</w:t>
            </w:r>
          </w:p>
        </w:tc>
      </w:tr>
      <w:tr w:rsidR="00163683" w:rsidRPr="00AF51FB" w14:paraId="32000841" w14:textId="77777777" w:rsidTr="00673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one" w:sz="0" w:space="0" w:color="auto"/>
              <w:bottom w:val="single" w:sz="4" w:space="0" w:color="auto"/>
            </w:tcBorders>
            <w:shd w:val="clear" w:color="auto" w:fill="auto"/>
            <w:vAlign w:val="center"/>
          </w:tcPr>
          <w:p w14:paraId="14490E42" w14:textId="77777777" w:rsidR="00163683" w:rsidRDefault="003B457B" w:rsidP="00673D7E">
            <w:pPr>
              <w:spacing w:before="20" w:after="40"/>
              <w:mirrorIndents/>
              <w:rPr>
                <w:rFonts w:ascii="Calibri" w:hAnsi="Calibri" w:cs="Arial"/>
                <w:sz w:val="18"/>
                <w:szCs w:val="18"/>
                <w:lang w:val="en-AU" w:eastAsia="en-AU"/>
              </w:rPr>
            </w:pPr>
            <w:r>
              <w:rPr>
                <w:rFonts w:ascii="Calibri" w:hAnsi="Calibri" w:cs="Arial"/>
                <w:sz w:val="18"/>
                <w:szCs w:val="18"/>
                <w:lang w:val="en-AU" w:eastAsia="en-AU"/>
              </w:rPr>
              <w:t>Contractors – Marketing, Harvesting and H</w:t>
            </w:r>
            <w:r w:rsidR="00163683">
              <w:rPr>
                <w:rFonts w:ascii="Calibri" w:hAnsi="Calibri" w:cs="Arial"/>
                <w:sz w:val="18"/>
                <w:szCs w:val="18"/>
                <w:lang w:val="en-AU" w:eastAsia="en-AU"/>
              </w:rPr>
              <w:t xml:space="preserve">aulage         </w:t>
            </w:r>
          </w:p>
        </w:tc>
        <w:tc>
          <w:tcPr>
            <w:cnfStyle w:val="000010000000" w:firstRow="0" w:lastRow="0" w:firstColumn="0" w:lastColumn="0" w:oddVBand="1" w:evenVBand="0" w:oddHBand="0" w:evenHBand="0" w:firstRowFirstColumn="0" w:firstRowLastColumn="0" w:lastRowFirstColumn="0" w:lastRowLastColumn="0"/>
            <w:tcW w:w="3119" w:type="dxa"/>
            <w:tcBorders>
              <w:top w:val="single" w:sz="4" w:space="0" w:color="auto"/>
              <w:left w:val="none" w:sz="0" w:space="0" w:color="auto"/>
              <w:bottom w:val="single" w:sz="4" w:space="0" w:color="auto"/>
              <w:right w:val="none" w:sz="0" w:space="0" w:color="auto"/>
            </w:tcBorders>
            <w:shd w:val="clear" w:color="auto" w:fill="auto"/>
          </w:tcPr>
          <w:p w14:paraId="51B4B0E6" w14:textId="77777777" w:rsidR="005C0915" w:rsidRDefault="005C0915"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Annual work schedules</w:t>
            </w:r>
          </w:p>
          <w:p w14:paraId="1BF346DE" w14:textId="77777777" w:rsidR="00163683" w:rsidRDefault="00163683"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Performance against wood supply agreements and b</w:t>
            </w:r>
            <w:r w:rsidRPr="00A86E4F">
              <w:rPr>
                <w:rFonts w:ascii="Calibri" w:hAnsi="Calibri" w:cs="Arial"/>
                <w:sz w:val="18"/>
                <w:szCs w:val="18"/>
                <w:lang w:eastAsia="en-AU"/>
              </w:rPr>
              <w:t>udget</w:t>
            </w:r>
          </w:p>
          <w:p w14:paraId="5EF267EC" w14:textId="77777777" w:rsidR="00163683" w:rsidRDefault="00163683"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Performance against agreed quality standards</w:t>
            </w:r>
          </w:p>
          <w:p w14:paraId="1489A832" w14:textId="77777777" w:rsidR="00163683" w:rsidRDefault="00163683"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Environmental non-conformance</w:t>
            </w:r>
          </w:p>
        </w:tc>
        <w:tc>
          <w:tcPr>
            <w:tcW w:w="2976" w:type="dxa"/>
            <w:tcBorders>
              <w:top w:val="single" w:sz="4" w:space="0" w:color="auto"/>
              <w:bottom w:val="single" w:sz="4" w:space="0" w:color="auto"/>
            </w:tcBorders>
            <w:shd w:val="clear" w:color="auto" w:fill="auto"/>
          </w:tcPr>
          <w:p w14:paraId="00064961" w14:textId="77777777" w:rsidR="00163683" w:rsidRDefault="00163683" w:rsidP="00673D7E">
            <w:pPr>
              <w:pStyle w:val="ListParagraph"/>
              <w:numPr>
                <w:ilvl w:val="0"/>
                <w:numId w:val="18"/>
              </w:numPr>
              <w:tabs>
                <w:tab w:val="clear" w:pos="720"/>
                <w:tab w:val="num" w:pos="474"/>
              </w:tabs>
              <w:spacing w:before="20" w:after="40" w:line="240" w:lineRule="auto"/>
              <w:ind w:left="191" w:hanging="191"/>
              <w:mirrorIndents/>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eastAsia="en-AU"/>
              </w:rPr>
            </w:pPr>
            <w:r>
              <w:rPr>
                <w:rFonts w:ascii="Calibri" w:hAnsi="Calibri" w:cs="Arial"/>
                <w:sz w:val="18"/>
                <w:szCs w:val="18"/>
                <w:lang w:eastAsia="en-AU"/>
              </w:rPr>
              <w:t>Agenda driven meetings</w:t>
            </w:r>
          </w:p>
          <w:p w14:paraId="0C39BF18" w14:textId="77777777" w:rsidR="00163683" w:rsidRDefault="00163683" w:rsidP="00673D7E">
            <w:pPr>
              <w:pStyle w:val="ListParagraph"/>
              <w:numPr>
                <w:ilvl w:val="0"/>
                <w:numId w:val="18"/>
              </w:numPr>
              <w:tabs>
                <w:tab w:val="clear" w:pos="720"/>
                <w:tab w:val="num" w:pos="474"/>
              </w:tabs>
              <w:spacing w:before="20" w:after="40" w:line="240" w:lineRule="auto"/>
              <w:ind w:left="191" w:hanging="191"/>
              <w:mirrorIndents/>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eastAsia="en-AU"/>
              </w:rPr>
            </w:pPr>
            <w:r w:rsidRPr="00705D18">
              <w:rPr>
                <w:rFonts w:ascii="Calibri" w:hAnsi="Calibri" w:cs="Arial"/>
                <w:sz w:val="18"/>
                <w:szCs w:val="18"/>
                <w:lang w:eastAsia="en-AU"/>
              </w:rPr>
              <w:t>Operational Maps</w:t>
            </w:r>
          </w:p>
          <w:p w14:paraId="1E64BFAF" w14:textId="77777777" w:rsidR="00EE169B" w:rsidRDefault="00EE169B" w:rsidP="00673D7E">
            <w:pPr>
              <w:pStyle w:val="ListParagraph"/>
              <w:numPr>
                <w:ilvl w:val="0"/>
                <w:numId w:val="18"/>
              </w:numPr>
              <w:tabs>
                <w:tab w:val="clear" w:pos="720"/>
                <w:tab w:val="num" w:pos="474"/>
              </w:tabs>
              <w:spacing w:before="20" w:after="40" w:line="240" w:lineRule="auto"/>
              <w:ind w:left="191" w:hanging="191"/>
              <w:mirrorIndents/>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eastAsia="en-AU"/>
              </w:rPr>
            </w:pPr>
            <w:r>
              <w:rPr>
                <w:rFonts w:ascii="Calibri" w:hAnsi="Calibri" w:cs="Arial"/>
                <w:sz w:val="18"/>
                <w:szCs w:val="18"/>
                <w:lang w:eastAsia="en-AU"/>
              </w:rPr>
              <w:t>Contract management plan</w:t>
            </w:r>
          </w:p>
        </w:tc>
        <w:tc>
          <w:tcPr>
            <w:cnfStyle w:val="000010000000" w:firstRow="0" w:lastRow="0" w:firstColumn="0" w:lastColumn="0" w:oddVBand="1" w:evenVBand="0" w:oddHBand="0" w:evenHBand="0" w:firstRowFirstColumn="0" w:firstRowLastColumn="0" w:lastRowFirstColumn="0" w:lastRowLastColumn="0"/>
            <w:tcW w:w="1702" w:type="dxa"/>
            <w:tcBorders>
              <w:top w:val="single" w:sz="4" w:space="0" w:color="auto"/>
              <w:left w:val="none" w:sz="0" w:space="0" w:color="auto"/>
              <w:bottom w:val="single" w:sz="4" w:space="0" w:color="auto"/>
              <w:right w:val="none" w:sz="0" w:space="0" w:color="auto"/>
            </w:tcBorders>
            <w:shd w:val="clear" w:color="auto" w:fill="auto"/>
          </w:tcPr>
          <w:p w14:paraId="1A1A540B" w14:textId="77777777" w:rsidR="00EE169B" w:rsidRDefault="00163683"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Annual</w:t>
            </w:r>
            <w:r w:rsidR="00EE169B">
              <w:rPr>
                <w:rFonts w:ascii="Calibri" w:hAnsi="Calibri" w:cs="Arial"/>
                <w:sz w:val="18"/>
                <w:szCs w:val="18"/>
                <w:lang w:eastAsia="en-AU"/>
              </w:rPr>
              <w:t xml:space="preserve"> review</w:t>
            </w:r>
          </w:p>
          <w:p w14:paraId="7F16E57C" w14:textId="77777777" w:rsidR="00163683" w:rsidRDefault="00EE169B"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Quarterly meeting</w:t>
            </w:r>
          </w:p>
          <w:p w14:paraId="2C6ECECB" w14:textId="77777777" w:rsidR="00163683" w:rsidRDefault="00163683"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Ongoing</w:t>
            </w:r>
          </w:p>
        </w:tc>
      </w:tr>
      <w:tr w:rsidR="00163683" w:rsidRPr="00AF51FB" w14:paraId="4B008A01" w14:textId="77777777" w:rsidTr="00673D7E">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shd w:val="clear" w:color="auto" w:fill="auto"/>
            <w:vAlign w:val="center"/>
          </w:tcPr>
          <w:p w14:paraId="46497C88" w14:textId="77777777" w:rsidR="00163683" w:rsidRDefault="00163683" w:rsidP="00673D7E">
            <w:pPr>
              <w:spacing w:before="20" w:after="40"/>
              <w:mirrorIndents/>
              <w:rPr>
                <w:rFonts w:ascii="Calibri" w:hAnsi="Calibri" w:cs="Arial"/>
                <w:sz w:val="18"/>
                <w:szCs w:val="18"/>
                <w:lang w:val="en-AU" w:eastAsia="en-AU"/>
              </w:rPr>
            </w:pPr>
            <w:r>
              <w:rPr>
                <w:rFonts w:ascii="Calibri" w:hAnsi="Calibri" w:cs="Arial"/>
                <w:sz w:val="18"/>
                <w:szCs w:val="18"/>
                <w:lang w:val="en-AU" w:eastAsia="en-AU"/>
              </w:rPr>
              <w:t>Contractors - Silviculture</w:t>
            </w:r>
          </w:p>
        </w:tc>
        <w:tc>
          <w:tcPr>
            <w:cnfStyle w:val="000010000000" w:firstRow="0" w:lastRow="0" w:firstColumn="0" w:lastColumn="0" w:oddVBand="1" w:evenVBand="0" w:oddHBand="0" w:evenHBand="0" w:firstRowFirstColumn="0" w:firstRowLastColumn="0" w:lastRowFirstColumn="0" w:lastRowLastColumn="0"/>
            <w:tcW w:w="3119" w:type="dxa"/>
            <w:tcBorders>
              <w:top w:val="single" w:sz="4" w:space="0" w:color="auto"/>
              <w:left w:val="none" w:sz="0" w:space="0" w:color="auto"/>
              <w:bottom w:val="single" w:sz="4" w:space="0" w:color="auto"/>
              <w:right w:val="none" w:sz="0" w:space="0" w:color="auto"/>
            </w:tcBorders>
            <w:shd w:val="clear" w:color="auto" w:fill="auto"/>
          </w:tcPr>
          <w:p w14:paraId="0C3B3BDC" w14:textId="77777777" w:rsidR="005C0915" w:rsidRDefault="005C0915"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Annual work schedules</w:t>
            </w:r>
          </w:p>
          <w:p w14:paraId="57742137" w14:textId="77777777" w:rsidR="00163683" w:rsidRDefault="00163683"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Performance against agreed quality standards</w:t>
            </w:r>
          </w:p>
          <w:p w14:paraId="1D2B20F6" w14:textId="77777777" w:rsidR="00163683" w:rsidRDefault="00163683"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Environmental non-conformance</w:t>
            </w:r>
          </w:p>
        </w:tc>
        <w:tc>
          <w:tcPr>
            <w:tcW w:w="2976" w:type="dxa"/>
            <w:tcBorders>
              <w:top w:val="single" w:sz="4" w:space="0" w:color="auto"/>
              <w:bottom w:val="single" w:sz="4" w:space="0" w:color="auto"/>
            </w:tcBorders>
            <w:shd w:val="clear" w:color="auto" w:fill="auto"/>
          </w:tcPr>
          <w:p w14:paraId="1A9C3903" w14:textId="77777777" w:rsidR="00163683" w:rsidRDefault="00163683" w:rsidP="00673D7E">
            <w:pPr>
              <w:pStyle w:val="ListParagraph"/>
              <w:numPr>
                <w:ilvl w:val="0"/>
                <w:numId w:val="18"/>
              </w:numPr>
              <w:tabs>
                <w:tab w:val="clear" w:pos="720"/>
                <w:tab w:val="num" w:pos="474"/>
              </w:tabs>
              <w:spacing w:before="20" w:after="40" w:line="240" w:lineRule="auto"/>
              <w:ind w:left="191" w:hanging="191"/>
              <w:mirrorIndents/>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eastAsia="en-AU"/>
              </w:rPr>
            </w:pPr>
            <w:r>
              <w:rPr>
                <w:rFonts w:ascii="Calibri" w:hAnsi="Calibri" w:cs="Arial"/>
                <w:sz w:val="18"/>
                <w:szCs w:val="18"/>
                <w:lang w:eastAsia="en-AU"/>
              </w:rPr>
              <w:t>Agenda driven meetings</w:t>
            </w:r>
          </w:p>
          <w:p w14:paraId="7643F20B" w14:textId="77777777" w:rsidR="00163683" w:rsidRDefault="00163683" w:rsidP="00673D7E">
            <w:pPr>
              <w:pStyle w:val="ListParagraph"/>
              <w:numPr>
                <w:ilvl w:val="0"/>
                <w:numId w:val="18"/>
              </w:numPr>
              <w:tabs>
                <w:tab w:val="clear" w:pos="720"/>
                <w:tab w:val="num" w:pos="474"/>
              </w:tabs>
              <w:spacing w:before="20" w:after="40" w:line="240" w:lineRule="auto"/>
              <w:ind w:left="191" w:hanging="191"/>
              <w:mirrorIndents/>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eastAsia="en-AU"/>
              </w:rPr>
            </w:pPr>
            <w:r w:rsidRPr="00705D18">
              <w:rPr>
                <w:rFonts w:ascii="Calibri" w:hAnsi="Calibri" w:cs="Arial"/>
                <w:sz w:val="18"/>
                <w:szCs w:val="18"/>
                <w:lang w:eastAsia="en-AU"/>
              </w:rPr>
              <w:t>Operational Maps</w:t>
            </w:r>
          </w:p>
        </w:tc>
        <w:tc>
          <w:tcPr>
            <w:cnfStyle w:val="000010000000" w:firstRow="0" w:lastRow="0" w:firstColumn="0" w:lastColumn="0" w:oddVBand="1" w:evenVBand="0" w:oddHBand="0" w:evenHBand="0" w:firstRowFirstColumn="0" w:firstRowLastColumn="0" w:lastRowFirstColumn="0" w:lastRowLastColumn="0"/>
            <w:tcW w:w="1702" w:type="dxa"/>
            <w:tcBorders>
              <w:top w:val="single" w:sz="4" w:space="0" w:color="auto"/>
              <w:left w:val="none" w:sz="0" w:space="0" w:color="auto"/>
              <w:bottom w:val="single" w:sz="4" w:space="0" w:color="auto"/>
              <w:right w:val="none" w:sz="0" w:space="0" w:color="auto"/>
            </w:tcBorders>
            <w:shd w:val="clear" w:color="auto" w:fill="auto"/>
          </w:tcPr>
          <w:p w14:paraId="27A9748D" w14:textId="77777777" w:rsidR="00163683" w:rsidRDefault="00163683"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Annually</w:t>
            </w:r>
          </w:p>
          <w:p w14:paraId="2AE91612" w14:textId="77777777" w:rsidR="00163683" w:rsidRDefault="00163683"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Ongoing</w:t>
            </w:r>
          </w:p>
        </w:tc>
      </w:tr>
      <w:tr w:rsidR="004A2880" w:rsidRPr="00AF51FB" w14:paraId="6DE115BF" w14:textId="77777777" w:rsidTr="00673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one" w:sz="0" w:space="0" w:color="auto"/>
              <w:bottom w:val="single" w:sz="4" w:space="0" w:color="auto"/>
            </w:tcBorders>
            <w:shd w:val="clear" w:color="auto" w:fill="auto"/>
            <w:vAlign w:val="center"/>
          </w:tcPr>
          <w:p w14:paraId="6EBB1D8E" w14:textId="77777777" w:rsidR="0094011A" w:rsidRPr="00AF51FB" w:rsidRDefault="00165B43" w:rsidP="00673D7E">
            <w:pPr>
              <w:spacing w:before="20" w:after="40"/>
              <w:mirrorIndents/>
              <w:rPr>
                <w:rFonts w:ascii="Calibri" w:hAnsi="Calibri" w:cs="Arial"/>
                <w:sz w:val="18"/>
                <w:szCs w:val="18"/>
                <w:lang w:val="en-AU" w:eastAsia="en-AU"/>
              </w:rPr>
            </w:pPr>
            <w:r>
              <w:rPr>
                <w:rFonts w:ascii="Calibri" w:hAnsi="Calibri" w:cs="Arial"/>
                <w:sz w:val="18"/>
                <w:szCs w:val="18"/>
                <w:lang w:val="en-AU" w:eastAsia="en-AU"/>
              </w:rPr>
              <w:t xml:space="preserve">PCS </w:t>
            </w:r>
            <w:r w:rsidR="00163683">
              <w:rPr>
                <w:rFonts w:ascii="Calibri" w:hAnsi="Calibri" w:cs="Arial"/>
                <w:sz w:val="18"/>
                <w:szCs w:val="18"/>
                <w:lang w:val="en-AU" w:eastAsia="en-AU"/>
              </w:rPr>
              <w:t>Fire Management Officer</w:t>
            </w:r>
          </w:p>
        </w:tc>
        <w:tc>
          <w:tcPr>
            <w:cnfStyle w:val="000010000000" w:firstRow="0" w:lastRow="0" w:firstColumn="0" w:lastColumn="0" w:oddVBand="1" w:evenVBand="0" w:oddHBand="0" w:evenHBand="0" w:firstRowFirstColumn="0" w:firstRowLastColumn="0" w:lastRowFirstColumn="0" w:lastRowLastColumn="0"/>
            <w:tcW w:w="3119" w:type="dxa"/>
            <w:tcBorders>
              <w:top w:val="single" w:sz="4" w:space="0" w:color="auto"/>
              <w:left w:val="none" w:sz="0" w:space="0" w:color="auto"/>
              <w:bottom w:val="single" w:sz="4" w:space="0" w:color="auto"/>
              <w:right w:val="none" w:sz="0" w:space="0" w:color="auto"/>
            </w:tcBorders>
            <w:shd w:val="clear" w:color="auto" w:fill="auto"/>
          </w:tcPr>
          <w:p w14:paraId="1B69BE95" w14:textId="77777777" w:rsidR="0094011A" w:rsidRPr="00AF51FB" w:rsidRDefault="004E41E2"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Annual work schedules</w:t>
            </w:r>
          </w:p>
        </w:tc>
        <w:tc>
          <w:tcPr>
            <w:tcW w:w="2976" w:type="dxa"/>
            <w:tcBorders>
              <w:top w:val="single" w:sz="4" w:space="0" w:color="auto"/>
              <w:bottom w:val="single" w:sz="4" w:space="0" w:color="auto"/>
            </w:tcBorders>
            <w:shd w:val="clear" w:color="auto" w:fill="auto"/>
          </w:tcPr>
          <w:p w14:paraId="42C1267B" w14:textId="77777777" w:rsidR="009A1DF6" w:rsidRDefault="009A1DF6" w:rsidP="00673D7E">
            <w:pPr>
              <w:pStyle w:val="ListParagraph"/>
              <w:numPr>
                <w:ilvl w:val="0"/>
                <w:numId w:val="18"/>
              </w:numPr>
              <w:tabs>
                <w:tab w:val="clear" w:pos="720"/>
                <w:tab w:val="num" w:pos="474"/>
              </w:tabs>
              <w:spacing w:before="20" w:after="40" w:line="240" w:lineRule="auto"/>
              <w:ind w:left="191" w:hanging="191"/>
              <w:mirrorIndents/>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eastAsia="en-AU"/>
              </w:rPr>
            </w:pPr>
            <w:r>
              <w:rPr>
                <w:rFonts w:ascii="Calibri" w:hAnsi="Calibri" w:cs="Arial"/>
                <w:sz w:val="18"/>
                <w:szCs w:val="18"/>
                <w:lang w:eastAsia="en-AU"/>
              </w:rPr>
              <w:t>Agenda driven meetings</w:t>
            </w:r>
          </w:p>
          <w:p w14:paraId="06EE1A0C" w14:textId="77777777" w:rsidR="005C0915" w:rsidRPr="009A1DF6" w:rsidRDefault="005C0915" w:rsidP="00673D7E">
            <w:pPr>
              <w:pStyle w:val="ListParagraph"/>
              <w:numPr>
                <w:ilvl w:val="0"/>
                <w:numId w:val="18"/>
              </w:numPr>
              <w:tabs>
                <w:tab w:val="clear" w:pos="720"/>
                <w:tab w:val="num" w:pos="474"/>
              </w:tabs>
              <w:spacing w:before="20" w:after="40" w:line="240" w:lineRule="auto"/>
              <w:ind w:left="191" w:hanging="191"/>
              <w:mirrorIndents/>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eastAsia="en-AU"/>
              </w:rPr>
            </w:pPr>
            <w:r w:rsidRPr="00705D18">
              <w:rPr>
                <w:rFonts w:ascii="Calibri" w:hAnsi="Calibri" w:cs="Arial"/>
                <w:sz w:val="18"/>
                <w:szCs w:val="18"/>
                <w:lang w:eastAsia="en-AU"/>
              </w:rPr>
              <w:t>Operational Maps</w:t>
            </w:r>
          </w:p>
        </w:tc>
        <w:tc>
          <w:tcPr>
            <w:cnfStyle w:val="000010000000" w:firstRow="0" w:lastRow="0" w:firstColumn="0" w:lastColumn="0" w:oddVBand="1" w:evenVBand="0" w:oddHBand="0" w:evenHBand="0" w:firstRowFirstColumn="0" w:firstRowLastColumn="0" w:lastRowFirstColumn="0" w:lastRowLastColumn="0"/>
            <w:tcW w:w="1702" w:type="dxa"/>
            <w:tcBorders>
              <w:top w:val="single" w:sz="4" w:space="0" w:color="auto"/>
              <w:left w:val="none" w:sz="0" w:space="0" w:color="auto"/>
              <w:bottom w:val="single" w:sz="4" w:space="0" w:color="auto"/>
              <w:right w:val="none" w:sz="0" w:space="0" w:color="auto"/>
            </w:tcBorders>
            <w:shd w:val="clear" w:color="auto" w:fill="auto"/>
          </w:tcPr>
          <w:p w14:paraId="7769FE45" w14:textId="77777777" w:rsidR="0094011A" w:rsidRDefault="009A1DF6"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Annually</w:t>
            </w:r>
          </w:p>
          <w:p w14:paraId="384C9AF2" w14:textId="77777777" w:rsidR="009A1DF6" w:rsidRPr="00AF51FB" w:rsidRDefault="009A1DF6"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FFR Monthly meeting</w:t>
            </w:r>
          </w:p>
        </w:tc>
      </w:tr>
      <w:tr w:rsidR="004A2880" w:rsidRPr="00AF51FB" w14:paraId="27166E45" w14:textId="77777777" w:rsidTr="00673D7E">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shd w:val="clear" w:color="auto" w:fill="auto"/>
            <w:vAlign w:val="center"/>
          </w:tcPr>
          <w:p w14:paraId="6F0C2670" w14:textId="77777777" w:rsidR="0094011A" w:rsidRPr="00AF51FB" w:rsidRDefault="00165B43" w:rsidP="00673D7E">
            <w:pPr>
              <w:spacing w:before="20" w:after="40"/>
              <w:mirrorIndents/>
              <w:rPr>
                <w:rFonts w:ascii="Calibri" w:hAnsi="Calibri" w:cs="Arial"/>
                <w:sz w:val="18"/>
                <w:szCs w:val="18"/>
                <w:lang w:val="en-AU" w:eastAsia="en-AU"/>
              </w:rPr>
            </w:pPr>
            <w:r>
              <w:rPr>
                <w:rFonts w:ascii="Calibri" w:hAnsi="Calibri" w:cs="Arial"/>
                <w:sz w:val="18"/>
                <w:szCs w:val="18"/>
                <w:lang w:val="en-AU" w:eastAsia="en-AU"/>
              </w:rPr>
              <w:t xml:space="preserve">PCS </w:t>
            </w:r>
            <w:r w:rsidR="00163683">
              <w:rPr>
                <w:rFonts w:ascii="Calibri" w:hAnsi="Calibri" w:cs="Arial"/>
                <w:sz w:val="18"/>
                <w:szCs w:val="18"/>
                <w:lang w:val="en-AU" w:eastAsia="en-AU"/>
              </w:rPr>
              <w:t>Road Management Officer</w:t>
            </w:r>
          </w:p>
        </w:tc>
        <w:tc>
          <w:tcPr>
            <w:cnfStyle w:val="000010000000" w:firstRow="0" w:lastRow="0" w:firstColumn="0" w:lastColumn="0" w:oddVBand="1" w:evenVBand="0" w:oddHBand="0" w:evenHBand="0" w:firstRowFirstColumn="0" w:firstRowLastColumn="0" w:lastRowFirstColumn="0" w:lastRowLastColumn="0"/>
            <w:tcW w:w="3119" w:type="dxa"/>
            <w:tcBorders>
              <w:top w:val="single" w:sz="4" w:space="0" w:color="auto"/>
              <w:left w:val="none" w:sz="0" w:space="0" w:color="auto"/>
              <w:bottom w:val="single" w:sz="4" w:space="0" w:color="auto"/>
              <w:right w:val="none" w:sz="0" w:space="0" w:color="auto"/>
            </w:tcBorders>
            <w:shd w:val="clear" w:color="auto" w:fill="auto"/>
          </w:tcPr>
          <w:p w14:paraId="402B7FD0" w14:textId="77777777" w:rsidR="0094011A" w:rsidRPr="009A1DF6" w:rsidRDefault="004E41E2"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Annual work schedules</w:t>
            </w:r>
          </w:p>
        </w:tc>
        <w:tc>
          <w:tcPr>
            <w:tcW w:w="2976" w:type="dxa"/>
            <w:tcBorders>
              <w:top w:val="single" w:sz="4" w:space="0" w:color="auto"/>
              <w:bottom w:val="single" w:sz="4" w:space="0" w:color="auto"/>
            </w:tcBorders>
            <w:shd w:val="clear" w:color="auto" w:fill="auto"/>
          </w:tcPr>
          <w:p w14:paraId="5FD32268" w14:textId="77777777" w:rsidR="0094011A" w:rsidRDefault="009A1DF6" w:rsidP="00673D7E">
            <w:pPr>
              <w:pStyle w:val="ListParagraph"/>
              <w:numPr>
                <w:ilvl w:val="0"/>
                <w:numId w:val="18"/>
              </w:numPr>
              <w:tabs>
                <w:tab w:val="clear" w:pos="720"/>
                <w:tab w:val="num" w:pos="474"/>
              </w:tabs>
              <w:spacing w:before="20" w:after="40" w:line="240" w:lineRule="auto"/>
              <w:ind w:left="191" w:hanging="191"/>
              <w:mirrorIndents/>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eastAsia="en-AU"/>
              </w:rPr>
            </w:pPr>
            <w:r>
              <w:rPr>
                <w:rFonts w:ascii="Calibri" w:hAnsi="Calibri" w:cs="Arial"/>
                <w:sz w:val="18"/>
                <w:szCs w:val="18"/>
                <w:lang w:eastAsia="en-AU"/>
              </w:rPr>
              <w:t>Agenda driven meetings</w:t>
            </w:r>
          </w:p>
          <w:p w14:paraId="41DBD370" w14:textId="77777777" w:rsidR="009A1DF6" w:rsidRPr="00AF51FB" w:rsidRDefault="009A1DF6" w:rsidP="00673D7E">
            <w:pPr>
              <w:pStyle w:val="ListParagraph"/>
              <w:numPr>
                <w:ilvl w:val="0"/>
                <w:numId w:val="18"/>
              </w:numPr>
              <w:tabs>
                <w:tab w:val="clear" w:pos="720"/>
                <w:tab w:val="num" w:pos="474"/>
              </w:tabs>
              <w:spacing w:before="20" w:after="40" w:line="240" w:lineRule="auto"/>
              <w:ind w:left="191" w:hanging="191"/>
              <w:mirrorIndents/>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eastAsia="en-AU"/>
              </w:rPr>
            </w:pPr>
            <w:r w:rsidRPr="00705D18">
              <w:rPr>
                <w:rFonts w:ascii="Calibri" w:hAnsi="Calibri" w:cs="Arial"/>
                <w:sz w:val="18"/>
                <w:szCs w:val="18"/>
                <w:lang w:eastAsia="en-AU"/>
              </w:rPr>
              <w:t>Operational Maps</w:t>
            </w:r>
          </w:p>
        </w:tc>
        <w:tc>
          <w:tcPr>
            <w:cnfStyle w:val="000010000000" w:firstRow="0" w:lastRow="0" w:firstColumn="0" w:lastColumn="0" w:oddVBand="1" w:evenVBand="0" w:oddHBand="0" w:evenHBand="0" w:firstRowFirstColumn="0" w:firstRowLastColumn="0" w:lastRowFirstColumn="0" w:lastRowLastColumn="0"/>
            <w:tcW w:w="1702" w:type="dxa"/>
            <w:tcBorders>
              <w:top w:val="single" w:sz="4" w:space="0" w:color="auto"/>
              <w:left w:val="none" w:sz="0" w:space="0" w:color="auto"/>
              <w:bottom w:val="single" w:sz="4" w:space="0" w:color="auto"/>
              <w:right w:val="none" w:sz="0" w:space="0" w:color="auto"/>
            </w:tcBorders>
            <w:shd w:val="clear" w:color="auto" w:fill="auto"/>
          </w:tcPr>
          <w:p w14:paraId="294B397E" w14:textId="77777777" w:rsidR="009A1DF6" w:rsidRDefault="009A1DF6"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Annually</w:t>
            </w:r>
          </w:p>
          <w:p w14:paraId="45E96D64" w14:textId="77777777" w:rsidR="0094011A" w:rsidRPr="00AF51FB" w:rsidRDefault="009A1DF6"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FFR Monthly meeting</w:t>
            </w:r>
          </w:p>
        </w:tc>
      </w:tr>
      <w:tr w:rsidR="004A2880" w:rsidRPr="002F3259" w14:paraId="278B30E5" w14:textId="77777777" w:rsidTr="00673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one" w:sz="0" w:space="0" w:color="auto"/>
              <w:bottom w:val="single" w:sz="4" w:space="0" w:color="auto"/>
            </w:tcBorders>
            <w:shd w:val="clear" w:color="auto" w:fill="auto"/>
            <w:vAlign w:val="center"/>
          </w:tcPr>
          <w:p w14:paraId="229117D9" w14:textId="77777777" w:rsidR="0094011A" w:rsidRPr="00AF51FB" w:rsidRDefault="00165B43" w:rsidP="00673D7E">
            <w:pPr>
              <w:spacing w:before="20" w:after="40"/>
              <w:mirrorIndents/>
              <w:rPr>
                <w:rFonts w:ascii="Calibri" w:hAnsi="Calibri" w:cs="Arial"/>
                <w:sz w:val="18"/>
                <w:szCs w:val="18"/>
                <w:lang w:val="en-AU" w:eastAsia="en-AU"/>
              </w:rPr>
            </w:pPr>
            <w:r>
              <w:rPr>
                <w:rFonts w:ascii="Calibri" w:hAnsi="Calibri" w:cs="Arial"/>
                <w:sz w:val="18"/>
                <w:szCs w:val="18"/>
                <w:lang w:val="en-AU" w:eastAsia="en-AU"/>
              </w:rPr>
              <w:t xml:space="preserve">PCS </w:t>
            </w:r>
            <w:r w:rsidR="0094011A">
              <w:rPr>
                <w:rFonts w:ascii="Calibri" w:hAnsi="Calibri" w:cs="Arial"/>
                <w:sz w:val="18"/>
                <w:szCs w:val="18"/>
                <w:lang w:val="en-AU" w:eastAsia="en-AU"/>
              </w:rPr>
              <w:t>Rural Staff</w:t>
            </w:r>
          </w:p>
        </w:tc>
        <w:tc>
          <w:tcPr>
            <w:cnfStyle w:val="000010000000" w:firstRow="0" w:lastRow="0" w:firstColumn="0" w:lastColumn="0" w:oddVBand="1" w:evenVBand="0" w:oddHBand="0" w:evenHBand="0" w:firstRowFirstColumn="0" w:firstRowLastColumn="0" w:lastRowFirstColumn="0" w:lastRowLastColumn="0"/>
            <w:tcW w:w="3119" w:type="dxa"/>
            <w:tcBorders>
              <w:top w:val="single" w:sz="4" w:space="0" w:color="auto"/>
              <w:left w:val="none" w:sz="0" w:space="0" w:color="auto"/>
              <w:bottom w:val="single" w:sz="4" w:space="0" w:color="auto"/>
              <w:right w:val="none" w:sz="0" w:space="0" w:color="auto"/>
            </w:tcBorders>
            <w:shd w:val="clear" w:color="auto" w:fill="auto"/>
          </w:tcPr>
          <w:p w14:paraId="334C9DF3" w14:textId="77777777" w:rsidR="009A1DF6" w:rsidRDefault="004E41E2"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Annual work schedules</w:t>
            </w:r>
          </w:p>
          <w:p w14:paraId="1D543D02" w14:textId="77777777" w:rsidR="005C0915" w:rsidRPr="005C0915" w:rsidRDefault="005C0915"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Weed priority areas</w:t>
            </w:r>
          </w:p>
        </w:tc>
        <w:tc>
          <w:tcPr>
            <w:tcW w:w="2976" w:type="dxa"/>
            <w:tcBorders>
              <w:top w:val="single" w:sz="4" w:space="0" w:color="auto"/>
              <w:bottom w:val="single" w:sz="4" w:space="0" w:color="auto"/>
            </w:tcBorders>
            <w:shd w:val="clear" w:color="auto" w:fill="auto"/>
          </w:tcPr>
          <w:p w14:paraId="43B54560" w14:textId="77777777" w:rsidR="009A1DF6" w:rsidRDefault="009A1DF6" w:rsidP="00673D7E">
            <w:pPr>
              <w:pStyle w:val="ListParagraph"/>
              <w:numPr>
                <w:ilvl w:val="0"/>
                <w:numId w:val="18"/>
              </w:numPr>
              <w:tabs>
                <w:tab w:val="clear" w:pos="720"/>
                <w:tab w:val="num" w:pos="474"/>
              </w:tabs>
              <w:spacing w:before="20" w:after="40" w:line="240" w:lineRule="auto"/>
              <w:ind w:left="191" w:hanging="191"/>
              <w:mirrorIndents/>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eastAsia="en-AU"/>
              </w:rPr>
            </w:pPr>
            <w:r>
              <w:rPr>
                <w:rFonts w:ascii="Calibri" w:hAnsi="Calibri" w:cs="Arial"/>
                <w:sz w:val="18"/>
                <w:szCs w:val="18"/>
                <w:lang w:eastAsia="en-AU"/>
              </w:rPr>
              <w:t>Agenda driven meetings</w:t>
            </w:r>
          </w:p>
          <w:p w14:paraId="1C3350F0" w14:textId="77777777" w:rsidR="0094011A" w:rsidRDefault="009A1DF6" w:rsidP="00673D7E">
            <w:pPr>
              <w:pStyle w:val="ListParagraph"/>
              <w:numPr>
                <w:ilvl w:val="0"/>
                <w:numId w:val="18"/>
              </w:numPr>
              <w:tabs>
                <w:tab w:val="clear" w:pos="720"/>
                <w:tab w:val="num" w:pos="474"/>
              </w:tabs>
              <w:spacing w:before="20" w:after="40" w:line="240" w:lineRule="auto"/>
              <w:ind w:left="191" w:hanging="191"/>
              <w:mirrorIndents/>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eastAsia="en-AU"/>
              </w:rPr>
            </w:pPr>
            <w:r w:rsidRPr="00705D18">
              <w:rPr>
                <w:rFonts w:ascii="Calibri" w:hAnsi="Calibri" w:cs="Arial"/>
                <w:sz w:val="18"/>
                <w:szCs w:val="18"/>
                <w:lang w:eastAsia="en-AU"/>
              </w:rPr>
              <w:t>Operational Maps</w:t>
            </w:r>
          </w:p>
        </w:tc>
        <w:tc>
          <w:tcPr>
            <w:cnfStyle w:val="000010000000" w:firstRow="0" w:lastRow="0" w:firstColumn="0" w:lastColumn="0" w:oddVBand="1" w:evenVBand="0" w:oddHBand="0" w:evenHBand="0" w:firstRowFirstColumn="0" w:firstRowLastColumn="0" w:lastRowFirstColumn="0" w:lastRowLastColumn="0"/>
            <w:tcW w:w="1702" w:type="dxa"/>
            <w:tcBorders>
              <w:top w:val="single" w:sz="4" w:space="0" w:color="auto"/>
              <w:left w:val="none" w:sz="0" w:space="0" w:color="auto"/>
              <w:bottom w:val="single" w:sz="4" w:space="0" w:color="auto"/>
              <w:right w:val="none" w:sz="0" w:space="0" w:color="auto"/>
            </w:tcBorders>
            <w:shd w:val="clear" w:color="auto" w:fill="auto"/>
          </w:tcPr>
          <w:p w14:paraId="77B4D197" w14:textId="77777777" w:rsidR="0094011A" w:rsidRDefault="009A1DF6"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Annually</w:t>
            </w:r>
          </w:p>
          <w:p w14:paraId="6ED975DA" w14:textId="77777777" w:rsidR="009A1DF6" w:rsidRDefault="009A1DF6"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Ongoing</w:t>
            </w:r>
          </w:p>
        </w:tc>
      </w:tr>
      <w:tr w:rsidR="004A2880" w:rsidRPr="00AF51FB" w14:paraId="3FBB7D31" w14:textId="77777777" w:rsidTr="00673D7E">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shd w:val="clear" w:color="auto" w:fill="auto"/>
            <w:vAlign w:val="center"/>
          </w:tcPr>
          <w:p w14:paraId="21DF8F0B" w14:textId="77777777" w:rsidR="00E53FAE" w:rsidRDefault="00165B43" w:rsidP="00673D7E">
            <w:pPr>
              <w:spacing w:before="20" w:after="40"/>
              <w:mirrorIndents/>
              <w:rPr>
                <w:rFonts w:ascii="Calibri" w:hAnsi="Calibri" w:cs="Arial"/>
                <w:sz w:val="18"/>
                <w:szCs w:val="18"/>
                <w:lang w:val="en-AU" w:eastAsia="en-AU"/>
              </w:rPr>
            </w:pPr>
            <w:r>
              <w:rPr>
                <w:rFonts w:ascii="Calibri" w:hAnsi="Calibri" w:cs="Arial"/>
                <w:sz w:val="18"/>
                <w:szCs w:val="18"/>
                <w:lang w:val="en-AU" w:eastAsia="en-AU"/>
              </w:rPr>
              <w:t xml:space="preserve">PCS </w:t>
            </w:r>
            <w:r w:rsidR="00E53FAE">
              <w:rPr>
                <w:rFonts w:ascii="Calibri" w:hAnsi="Calibri" w:cs="Arial"/>
                <w:sz w:val="18"/>
                <w:szCs w:val="18"/>
                <w:lang w:val="en-AU" w:eastAsia="en-AU"/>
              </w:rPr>
              <w:t>Healthy Count</w:t>
            </w:r>
            <w:r w:rsidR="00EE169B">
              <w:rPr>
                <w:rFonts w:ascii="Calibri" w:hAnsi="Calibri" w:cs="Arial"/>
                <w:sz w:val="18"/>
                <w:szCs w:val="18"/>
                <w:lang w:val="en-AU" w:eastAsia="en-AU"/>
              </w:rPr>
              <w:t>r</w:t>
            </w:r>
            <w:r w:rsidR="00E53FAE">
              <w:rPr>
                <w:rFonts w:ascii="Calibri" w:hAnsi="Calibri" w:cs="Arial"/>
                <w:sz w:val="18"/>
                <w:szCs w:val="18"/>
                <w:lang w:val="en-AU" w:eastAsia="en-AU"/>
              </w:rPr>
              <w:t>y</w:t>
            </w:r>
          </w:p>
        </w:tc>
        <w:tc>
          <w:tcPr>
            <w:cnfStyle w:val="000010000000" w:firstRow="0" w:lastRow="0" w:firstColumn="0" w:lastColumn="0" w:oddVBand="1" w:evenVBand="0" w:oddHBand="0" w:evenHBand="0" w:firstRowFirstColumn="0" w:firstRowLastColumn="0" w:lastRowFirstColumn="0" w:lastRowLastColumn="0"/>
            <w:tcW w:w="3119" w:type="dxa"/>
            <w:tcBorders>
              <w:top w:val="single" w:sz="4" w:space="0" w:color="auto"/>
              <w:left w:val="none" w:sz="0" w:space="0" w:color="auto"/>
              <w:bottom w:val="single" w:sz="4" w:space="0" w:color="auto"/>
              <w:right w:val="none" w:sz="0" w:space="0" w:color="auto"/>
            </w:tcBorders>
            <w:shd w:val="clear" w:color="auto" w:fill="auto"/>
          </w:tcPr>
          <w:p w14:paraId="187F6846" w14:textId="77777777" w:rsidR="00E53FAE" w:rsidRDefault="004E41E2"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Annual work schedules</w:t>
            </w:r>
          </w:p>
        </w:tc>
        <w:tc>
          <w:tcPr>
            <w:tcW w:w="2976" w:type="dxa"/>
            <w:tcBorders>
              <w:top w:val="single" w:sz="4" w:space="0" w:color="auto"/>
              <w:bottom w:val="single" w:sz="4" w:space="0" w:color="auto"/>
            </w:tcBorders>
            <w:shd w:val="clear" w:color="auto" w:fill="auto"/>
          </w:tcPr>
          <w:p w14:paraId="6ACFFFA6" w14:textId="77777777" w:rsidR="00E53FAE" w:rsidRDefault="009A1DF6" w:rsidP="00673D7E">
            <w:pPr>
              <w:pStyle w:val="ListParagraph"/>
              <w:numPr>
                <w:ilvl w:val="0"/>
                <w:numId w:val="18"/>
              </w:numPr>
              <w:tabs>
                <w:tab w:val="clear" w:pos="720"/>
                <w:tab w:val="num" w:pos="474"/>
              </w:tabs>
              <w:spacing w:before="20" w:after="40" w:line="240" w:lineRule="auto"/>
              <w:ind w:left="191" w:hanging="191"/>
              <w:mirrorIndents/>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eastAsia="en-AU"/>
              </w:rPr>
            </w:pPr>
            <w:r w:rsidRPr="00705D18">
              <w:rPr>
                <w:rFonts w:ascii="Calibri" w:hAnsi="Calibri" w:cs="Arial"/>
                <w:sz w:val="18"/>
                <w:szCs w:val="18"/>
                <w:lang w:eastAsia="en-AU"/>
              </w:rPr>
              <w:t>Operational Maps</w:t>
            </w:r>
          </w:p>
        </w:tc>
        <w:tc>
          <w:tcPr>
            <w:cnfStyle w:val="000010000000" w:firstRow="0" w:lastRow="0" w:firstColumn="0" w:lastColumn="0" w:oddVBand="1" w:evenVBand="0" w:oddHBand="0" w:evenHBand="0" w:firstRowFirstColumn="0" w:firstRowLastColumn="0" w:lastRowFirstColumn="0" w:lastRowLastColumn="0"/>
            <w:tcW w:w="1702" w:type="dxa"/>
            <w:tcBorders>
              <w:top w:val="single" w:sz="4" w:space="0" w:color="auto"/>
              <w:left w:val="none" w:sz="0" w:space="0" w:color="auto"/>
              <w:bottom w:val="single" w:sz="4" w:space="0" w:color="auto"/>
              <w:right w:val="none" w:sz="0" w:space="0" w:color="auto"/>
            </w:tcBorders>
            <w:shd w:val="clear" w:color="auto" w:fill="auto"/>
          </w:tcPr>
          <w:p w14:paraId="488F6250" w14:textId="77777777" w:rsidR="00E53FAE" w:rsidRPr="009A1DF6" w:rsidRDefault="009A1DF6"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Annually</w:t>
            </w:r>
          </w:p>
        </w:tc>
      </w:tr>
      <w:tr w:rsidR="004A2880" w:rsidRPr="00AF51FB" w14:paraId="462AD823" w14:textId="77777777" w:rsidTr="00673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one" w:sz="0" w:space="0" w:color="auto"/>
              <w:bottom w:val="single" w:sz="4" w:space="0" w:color="auto"/>
            </w:tcBorders>
            <w:shd w:val="clear" w:color="auto" w:fill="auto"/>
            <w:vAlign w:val="center"/>
          </w:tcPr>
          <w:p w14:paraId="16BE8A62" w14:textId="77777777" w:rsidR="00E53FAE" w:rsidRDefault="00165B43" w:rsidP="00673D7E">
            <w:pPr>
              <w:spacing w:before="20" w:after="40"/>
              <w:mirrorIndents/>
              <w:rPr>
                <w:rFonts w:ascii="Calibri" w:hAnsi="Calibri" w:cs="Arial"/>
                <w:sz w:val="18"/>
                <w:szCs w:val="18"/>
                <w:lang w:val="en-AU" w:eastAsia="en-AU"/>
              </w:rPr>
            </w:pPr>
            <w:bookmarkStart w:id="18" w:name="_Hlk480809641"/>
            <w:r>
              <w:rPr>
                <w:rFonts w:ascii="Calibri" w:hAnsi="Calibri" w:cs="Arial"/>
                <w:sz w:val="18"/>
                <w:szCs w:val="18"/>
                <w:lang w:val="en-AU" w:eastAsia="en-AU"/>
              </w:rPr>
              <w:t xml:space="preserve">PCS </w:t>
            </w:r>
            <w:r w:rsidR="00E53FAE">
              <w:rPr>
                <w:rFonts w:ascii="Calibri" w:hAnsi="Calibri" w:cs="Arial"/>
                <w:sz w:val="18"/>
                <w:szCs w:val="18"/>
                <w:lang w:val="en-AU" w:eastAsia="en-AU"/>
              </w:rPr>
              <w:t>Community and Visitor Programs</w:t>
            </w:r>
          </w:p>
        </w:tc>
        <w:tc>
          <w:tcPr>
            <w:cnfStyle w:val="000010000000" w:firstRow="0" w:lastRow="0" w:firstColumn="0" w:lastColumn="0" w:oddVBand="1" w:evenVBand="0" w:oddHBand="0" w:evenHBand="0" w:firstRowFirstColumn="0" w:firstRowLastColumn="0" w:lastRowFirstColumn="0" w:lastRowLastColumn="0"/>
            <w:tcW w:w="3119" w:type="dxa"/>
            <w:tcBorders>
              <w:top w:val="single" w:sz="4" w:space="0" w:color="auto"/>
              <w:left w:val="none" w:sz="0" w:space="0" w:color="auto"/>
              <w:bottom w:val="single" w:sz="4" w:space="0" w:color="auto"/>
              <w:right w:val="none" w:sz="0" w:space="0" w:color="auto"/>
            </w:tcBorders>
            <w:shd w:val="clear" w:color="auto" w:fill="auto"/>
          </w:tcPr>
          <w:p w14:paraId="26CF9351" w14:textId="77777777" w:rsidR="009A1DF6" w:rsidRDefault="004E41E2"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Annual work schedules</w:t>
            </w:r>
          </w:p>
        </w:tc>
        <w:tc>
          <w:tcPr>
            <w:tcW w:w="2976" w:type="dxa"/>
            <w:tcBorders>
              <w:top w:val="single" w:sz="4" w:space="0" w:color="auto"/>
              <w:bottom w:val="single" w:sz="4" w:space="0" w:color="auto"/>
            </w:tcBorders>
            <w:shd w:val="clear" w:color="auto" w:fill="auto"/>
          </w:tcPr>
          <w:p w14:paraId="0453495F" w14:textId="77777777" w:rsidR="009A1DF6" w:rsidRDefault="009A1DF6" w:rsidP="00673D7E">
            <w:pPr>
              <w:pStyle w:val="ListParagraph"/>
              <w:numPr>
                <w:ilvl w:val="0"/>
                <w:numId w:val="18"/>
              </w:numPr>
              <w:tabs>
                <w:tab w:val="clear" w:pos="720"/>
                <w:tab w:val="num" w:pos="474"/>
              </w:tabs>
              <w:spacing w:before="20" w:after="40" w:line="240" w:lineRule="auto"/>
              <w:ind w:left="191" w:hanging="191"/>
              <w:mirrorIndents/>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eastAsia="en-AU"/>
              </w:rPr>
            </w:pPr>
            <w:r>
              <w:rPr>
                <w:rFonts w:ascii="Calibri" w:hAnsi="Calibri" w:cs="Arial"/>
                <w:sz w:val="18"/>
                <w:szCs w:val="18"/>
                <w:lang w:eastAsia="en-AU"/>
              </w:rPr>
              <w:t>Recreation user group meetings</w:t>
            </w:r>
          </w:p>
          <w:p w14:paraId="0A3264CE" w14:textId="77777777" w:rsidR="00E53FAE" w:rsidRDefault="009A1DF6" w:rsidP="00673D7E">
            <w:pPr>
              <w:pStyle w:val="ListParagraph"/>
              <w:numPr>
                <w:ilvl w:val="0"/>
                <w:numId w:val="18"/>
              </w:numPr>
              <w:tabs>
                <w:tab w:val="clear" w:pos="720"/>
                <w:tab w:val="num" w:pos="474"/>
              </w:tabs>
              <w:spacing w:before="20" w:after="40" w:line="240" w:lineRule="auto"/>
              <w:ind w:left="191" w:hanging="191"/>
              <w:mirrorIndents/>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eastAsia="en-AU"/>
              </w:rPr>
            </w:pPr>
            <w:r w:rsidRPr="00705D18">
              <w:rPr>
                <w:rFonts w:ascii="Calibri" w:hAnsi="Calibri" w:cs="Arial"/>
                <w:sz w:val="18"/>
                <w:szCs w:val="18"/>
                <w:lang w:eastAsia="en-AU"/>
              </w:rPr>
              <w:t>Operational Maps</w:t>
            </w:r>
          </w:p>
        </w:tc>
        <w:tc>
          <w:tcPr>
            <w:cnfStyle w:val="000010000000" w:firstRow="0" w:lastRow="0" w:firstColumn="0" w:lastColumn="0" w:oddVBand="1" w:evenVBand="0" w:oddHBand="0" w:evenHBand="0" w:firstRowFirstColumn="0" w:firstRowLastColumn="0" w:lastRowFirstColumn="0" w:lastRowLastColumn="0"/>
            <w:tcW w:w="1702" w:type="dxa"/>
            <w:tcBorders>
              <w:top w:val="single" w:sz="4" w:space="0" w:color="auto"/>
              <w:left w:val="none" w:sz="0" w:space="0" w:color="auto"/>
              <w:bottom w:val="single" w:sz="4" w:space="0" w:color="auto"/>
              <w:right w:val="none" w:sz="0" w:space="0" w:color="auto"/>
            </w:tcBorders>
            <w:shd w:val="clear" w:color="auto" w:fill="auto"/>
          </w:tcPr>
          <w:p w14:paraId="4A51FB84" w14:textId="77777777" w:rsidR="00E53FAE" w:rsidRDefault="00165B43"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Annually, user group meetings</w:t>
            </w:r>
          </w:p>
        </w:tc>
      </w:tr>
      <w:tr w:rsidR="00354ED8" w:rsidRPr="00AF51FB" w14:paraId="727E4A77" w14:textId="77777777" w:rsidTr="00673D7E">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shd w:val="clear" w:color="auto" w:fill="auto"/>
            <w:vAlign w:val="center"/>
          </w:tcPr>
          <w:p w14:paraId="488B2538" w14:textId="7EFC3773" w:rsidR="00354ED8" w:rsidRDefault="00354ED8" w:rsidP="00673D7E">
            <w:pPr>
              <w:spacing w:before="20" w:after="40"/>
              <w:mirrorIndents/>
              <w:rPr>
                <w:rFonts w:ascii="Calibri" w:hAnsi="Calibri" w:cs="Arial"/>
                <w:sz w:val="18"/>
                <w:szCs w:val="18"/>
                <w:lang w:val="en-AU" w:eastAsia="en-AU"/>
              </w:rPr>
            </w:pPr>
            <w:r>
              <w:rPr>
                <w:rFonts w:ascii="Calibri" w:hAnsi="Calibri" w:cs="Arial"/>
                <w:sz w:val="18"/>
                <w:szCs w:val="18"/>
                <w:lang w:val="en-AU" w:eastAsia="en-AU"/>
              </w:rPr>
              <w:t>Recreation User Groups</w:t>
            </w:r>
          </w:p>
        </w:tc>
        <w:tc>
          <w:tcPr>
            <w:cnfStyle w:val="000010000000" w:firstRow="0" w:lastRow="0" w:firstColumn="0" w:lastColumn="0" w:oddVBand="1" w:evenVBand="0" w:oddHBand="0" w:evenHBand="0" w:firstRowFirstColumn="0" w:firstRowLastColumn="0" w:lastRowFirstColumn="0" w:lastRowLastColumn="0"/>
            <w:tcW w:w="3119" w:type="dxa"/>
            <w:tcBorders>
              <w:top w:val="single" w:sz="4" w:space="0" w:color="auto"/>
              <w:left w:val="none" w:sz="0" w:space="0" w:color="auto"/>
              <w:bottom w:val="single" w:sz="4" w:space="0" w:color="auto"/>
              <w:right w:val="none" w:sz="0" w:space="0" w:color="auto"/>
            </w:tcBorders>
            <w:shd w:val="clear" w:color="auto" w:fill="auto"/>
          </w:tcPr>
          <w:p w14:paraId="09DF5DB6" w14:textId="77777777" w:rsidR="00354ED8" w:rsidRDefault="00354ED8"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Tactical harvesting schedule (3-5 years)</w:t>
            </w:r>
          </w:p>
          <w:p w14:paraId="1D1FB33B" w14:textId="7DF681A1" w:rsidR="00354ED8" w:rsidRDefault="00354ED8"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Annual work schedules</w:t>
            </w:r>
          </w:p>
        </w:tc>
        <w:tc>
          <w:tcPr>
            <w:tcW w:w="2976" w:type="dxa"/>
            <w:tcBorders>
              <w:top w:val="single" w:sz="4" w:space="0" w:color="auto"/>
              <w:bottom w:val="single" w:sz="4" w:space="0" w:color="auto"/>
            </w:tcBorders>
            <w:shd w:val="clear" w:color="auto" w:fill="auto"/>
          </w:tcPr>
          <w:p w14:paraId="7637146B" w14:textId="1724E2BE" w:rsidR="00354ED8" w:rsidRDefault="00354ED8" w:rsidP="00673D7E">
            <w:pPr>
              <w:pStyle w:val="ListParagraph"/>
              <w:numPr>
                <w:ilvl w:val="0"/>
                <w:numId w:val="18"/>
              </w:numPr>
              <w:tabs>
                <w:tab w:val="clear" w:pos="720"/>
                <w:tab w:val="num" w:pos="474"/>
              </w:tabs>
              <w:spacing w:before="20" w:after="40" w:line="240" w:lineRule="auto"/>
              <w:ind w:left="191" w:hanging="191"/>
              <w:mirrorIndents/>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eastAsia="en-AU"/>
              </w:rPr>
            </w:pPr>
            <w:r>
              <w:rPr>
                <w:rFonts w:ascii="Calibri" w:hAnsi="Calibri" w:cs="Arial"/>
                <w:sz w:val="18"/>
                <w:szCs w:val="18"/>
                <w:lang w:eastAsia="en-AU"/>
              </w:rPr>
              <w:t>Approvals/Permits issued</w:t>
            </w:r>
          </w:p>
          <w:p w14:paraId="3ED7D832" w14:textId="3AF8CF57" w:rsidR="00354ED8" w:rsidRDefault="00354ED8" w:rsidP="00673D7E">
            <w:pPr>
              <w:pStyle w:val="ListParagraph"/>
              <w:numPr>
                <w:ilvl w:val="0"/>
                <w:numId w:val="18"/>
              </w:numPr>
              <w:tabs>
                <w:tab w:val="clear" w:pos="720"/>
                <w:tab w:val="num" w:pos="474"/>
              </w:tabs>
              <w:spacing w:before="20" w:after="40" w:line="240" w:lineRule="auto"/>
              <w:ind w:left="191" w:hanging="191"/>
              <w:mirrorIndents/>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eastAsia="en-AU"/>
              </w:rPr>
            </w:pPr>
            <w:r>
              <w:rPr>
                <w:rFonts w:ascii="Calibri" w:hAnsi="Calibri" w:cs="Arial"/>
                <w:sz w:val="18"/>
                <w:szCs w:val="18"/>
                <w:lang w:eastAsia="en-AU"/>
              </w:rPr>
              <w:t>Recreation user group meetings</w:t>
            </w:r>
          </w:p>
          <w:p w14:paraId="642BA8C3" w14:textId="798DC5A9" w:rsidR="00354ED8" w:rsidRDefault="00354ED8" w:rsidP="00673D7E">
            <w:pPr>
              <w:pStyle w:val="ListParagraph"/>
              <w:numPr>
                <w:ilvl w:val="0"/>
                <w:numId w:val="18"/>
              </w:numPr>
              <w:tabs>
                <w:tab w:val="clear" w:pos="720"/>
                <w:tab w:val="num" w:pos="474"/>
              </w:tabs>
              <w:spacing w:before="20" w:after="40" w:line="240" w:lineRule="auto"/>
              <w:ind w:left="191" w:hanging="191"/>
              <w:mirrorIndents/>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eastAsia="en-AU"/>
              </w:rPr>
            </w:pPr>
            <w:r w:rsidRPr="00705D18">
              <w:rPr>
                <w:rFonts w:ascii="Calibri" w:hAnsi="Calibri" w:cs="Arial"/>
                <w:sz w:val="18"/>
                <w:szCs w:val="18"/>
                <w:lang w:eastAsia="en-AU"/>
              </w:rPr>
              <w:t>Operational Maps</w:t>
            </w:r>
          </w:p>
        </w:tc>
        <w:tc>
          <w:tcPr>
            <w:cnfStyle w:val="000010000000" w:firstRow="0" w:lastRow="0" w:firstColumn="0" w:lastColumn="0" w:oddVBand="1" w:evenVBand="0" w:oddHBand="0" w:evenHBand="0" w:firstRowFirstColumn="0" w:firstRowLastColumn="0" w:lastRowFirstColumn="0" w:lastRowLastColumn="0"/>
            <w:tcW w:w="1702" w:type="dxa"/>
            <w:tcBorders>
              <w:top w:val="single" w:sz="4" w:space="0" w:color="auto"/>
              <w:left w:val="none" w:sz="0" w:space="0" w:color="auto"/>
              <w:bottom w:val="single" w:sz="4" w:space="0" w:color="auto"/>
              <w:right w:val="none" w:sz="0" w:space="0" w:color="auto"/>
            </w:tcBorders>
            <w:shd w:val="clear" w:color="auto" w:fill="auto"/>
          </w:tcPr>
          <w:p w14:paraId="79F621DE" w14:textId="4EE4D9E2" w:rsidR="00354ED8" w:rsidRDefault="00354ED8"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Annually, user group meetings</w:t>
            </w:r>
          </w:p>
        </w:tc>
      </w:tr>
      <w:bookmarkEnd w:id="18"/>
      <w:tr w:rsidR="00E81041" w:rsidRPr="00AF51FB" w14:paraId="7D4D6E8D" w14:textId="77777777" w:rsidTr="00673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one" w:sz="0" w:space="0" w:color="auto"/>
              <w:bottom w:val="single" w:sz="4" w:space="0" w:color="auto"/>
            </w:tcBorders>
            <w:shd w:val="clear" w:color="auto" w:fill="auto"/>
            <w:vAlign w:val="center"/>
          </w:tcPr>
          <w:p w14:paraId="74B280BE" w14:textId="77777777" w:rsidR="00E81041" w:rsidRDefault="00163683" w:rsidP="00673D7E">
            <w:pPr>
              <w:spacing w:before="20" w:after="40"/>
              <w:mirrorIndents/>
              <w:rPr>
                <w:rFonts w:ascii="Calibri" w:hAnsi="Calibri" w:cs="Arial"/>
                <w:sz w:val="18"/>
                <w:szCs w:val="18"/>
                <w:lang w:val="en-AU" w:eastAsia="en-AU"/>
              </w:rPr>
            </w:pPr>
            <w:r>
              <w:rPr>
                <w:rFonts w:ascii="Calibri" w:hAnsi="Calibri" w:cs="Arial"/>
                <w:sz w:val="18"/>
                <w:szCs w:val="18"/>
                <w:lang w:val="en-AU" w:eastAsia="en-AU"/>
              </w:rPr>
              <w:t>Regulator</w:t>
            </w:r>
            <w:r w:rsidR="00E81041">
              <w:rPr>
                <w:rFonts w:ascii="Calibri" w:hAnsi="Calibri" w:cs="Arial"/>
                <w:sz w:val="18"/>
                <w:szCs w:val="18"/>
                <w:lang w:val="en-AU" w:eastAsia="en-AU"/>
              </w:rPr>
              <w:t xml:space="preserve"> - EPA</w:t>
            </w:r>
          </w:p>
        </w:tc>
        <w:tc>
          <w:tcPr>
            <w:cnfStyle w:val="000010000000" w:firstRow="0" w:lastRow="0" w:firstColumn="0" w:lastColumn="0" w:oddVBand="1" w:evenVBand="0" w:oddHBand="0" w:evenHBand="0" w:firstRowFirstColumn="0" w:firstRowLastColumn="0" w:lastRowFirstColumn="0" w:lastRowLastColumn="0"/>
            <w:tcW w:w="3119" w:type="dxa"/>
            <w:tcBorders>
              <w:top w:val="single" w:sz="4" w:space="0" w:color="auto"/>
              <w:left w:val="none" w:sz="0" w:space="0" w:color="auto"/>
              <w:bottom w:val="single" w:sz="4" w:space="0" w:color="auto"/>
              <w:right w:val="none" w:sz="0" w:space="0" w:color="auto"/>
            </w:tcBorders>
            <w:shd w:val="clear" w:color="auto" w:fill="auto"/>
          </w:tcPr>
          <w:p w14:paraId="7F01E48B" w14:textId="77777777" w:rsidR="005C0915" w:rsidRDefault="005C0915"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EMP updates</w:t>
            </w:r>
          </w:p>
          <w:p w14:paraId="06A99B84" w14:textId="77777777" w:rsidR="00163683" w:rsidRDefault="00163683"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Gross area map</w:t>
            </w:r>
          </w:p>
          <w:p w14:paraId="33BFC389" w14:textId="77777777" w:rsidR="00E81041" w:rsidRDefault="00163683"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Environmental non-conformance</w:t>
            </w:r>
          </w:p>
          <w:p w14:paraId="5EBD3B87" w14:textId="77777777" w:rsidR="00163683" w:rsidRPr="00AF51FB" w:rsidRDefault="00163683"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 xml:space="preserve">Third party complaints </w:t>
            </w:r>
          </w:p>
        </w:tc>
        <w:tc>
          <w:tcPr>
            <w:tcW w:w="2976" w:type="dxa"/>
            <w:tcBorders>
              <w:top w:val="single" w:sz="4" w:space="0" w:color="auto"/>
              <w:bottom w:val="single" w:sz="4" w:space="0" w:color="auto"/>
            </w:tcBorders>
            <w:shd w:val="clear" w:color="auto" w:fill="auto"/>
          </w:tcPr>
          <w:p w14:paraId="1CA1A54D" w14:textId="77777777" w:rsidR="00E81041" w:rsidRDefault="00163683" w:rsidP="00673D7E">
            <w:pPr>
              <w:pStyle w:val="ListParagraph"/>
              <w:numPr>
                <w:ilvl w:val="0"/>
                <w:numId w:val="18"/>
              </w:numPr>
              <w:tabs>
                <w:tab w:val="clear" w:pos="720"/>
                <w:tab w:val="num" w:pos="474"/>
              </w:tabs>
              <w:spacing w:before="20" w:after="40" w:line="240" w:lineRule="auto"/>
              <w:ind w:left="191" w:hanging="191"/>
              <w:mirrorIndents/>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eastAsia="en-AU"/>
              </w:rPr>
            </w:pPr>
            <w:r>
              <w:rPr>
                <w:rFonts w:ascii="Calibri" w:hAnsi="Calibri" w:cs="Arial"/>
                <w:sz w:val="18"/>
                <w:szCs w:val="18"/>
                <w:lang w:eastAsia="en-AU"/>
              </w:rPr>
              <w:t>Annual Report</w:t>
            </w:r>
          </w:p>
        </w:tc>
        <w:tc>
          <w:tcPr>
            <w:cnfStyle w:val="000010000000" w:firstRow="0" w:lastRow="0" w:firstColumn="0" w:lastColumn="0" w:oddVBand="1" w:evenVBand="0" w:oddHBand="0" w:evenHBand="0" w:firstRowFirstColumn="0" w:firstRowLastColumn="0" w:lastRowFirstColumn="0" w:lastRowLastColumn="0"/>
            <w:tcW w:w="1702" w:type="dxa"/>
            <w:tcBorders>
              <w:top w:val="single" w:sz="4" w:space="0" w:color="auto"/>
              <w:left w:val="none" w:sz="0" w:space="0" w:color="auto"/>
              <w:bottom w:val="single" w:sz="4" w:space="0" w:color="auto"/>
              <w:right w:val="none" w:sz="0" w:space="0" w:color="auto"/>
            </w:tcBorders>
            <w:shd w:val="clear" w:color="auto" w:fill="auto"/>
          </w:tcPr>
          <w:p w14:paraId="004F4D19" w14:textId="77777777" w:rsidR="00E81041" w:rsidRPr="00163683" w:rsidRDefault="00163683"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Annually</w:t>
            </w:r>
          </w:p>
        </w:tc>
      </w:tr>
      <w:tr w:rsidR="00163683" w:rsidRPr="00AF51FB" w14:paraId="3B2613EA" w14:textId="77777777" w:rsidTr="00673D7E">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shd w:val="clear" w:color="auto" w:fill="auto"/>
            <w:vAlign w:val="center"/>
          </w:tcPr>
          <w:p w14:paraId="1E971974" w14:textId="77777777" w:rsidR="00163683" w:rsidRPr="00AF51FB" w:rsidRDefault="00163683" w:rsidP="00673D7E">
            <w:pPr>
              <w:spacing w:before="20" w:after="40"/>
              <w:mirrorIndents/>
              <w:rPr>
                <w:rFonts w:ascii="Calibri" w:hAnsi="Calibri" w:cs="Arial"/>
                <w:sz w:val="18"/>
                <w:szCs w:val="18"/>
                <w:lang w:val="en-AU" w:eastAsia="en-AU"/>
              </w:rPr>
            </w:pPr>
            <w:r>
              <w:rPr>
                <w:rFonts w:ascii="Calibri" w:hAnsi="Calibri" w:cs="Arial"/>
                <w:sz w:val="18"/>
                <w:szCs w:val="18"/>
                <w:lang w:val="en-AU" w:eastAsia="en-AU"/>
              </w:rPr>
              <w:t>Icon Water</w:t>
            </w:r>
          </w:p>
        </w:tc>
        <w:tc>
          <w:tcPr>
            <w:cnfStyle w:val="000010000000" w:firstRow="0" w:lastRow="0" w:firstColumn="0" w:lastColumn="0" w:oddVBand="1" w:evenVBand="0" w:oddHBand="0" w:evenHBand="0" w:firstRowFirstColumn="0" w:firstRowLastColumn="0" w:lastRowFirstColumn="0" w:lastRowLastColumn="0"/>
            <w:tcW w:w="3119" w:type="dxa"/>
            <w:tcBorders>
              <w:top w:val="single" w:sz="4" w:space="0" w:color="auto"/>
              <w:left w:val="none" w:sz="0" w:space="0" w:color="auto"/>
              <w:bottom w:val="single" w:sz="4" w:space="0" w:color="auto"/>
              <w:right w:val="none" w:sz="0" w:space="0" w:color="auto"/>
            </w:tcBorders>
            <w:shd w:val="clear" w:color="auto" w:fill="auto"/>
          </w:tcPr>
          <w:p w14:paraId="25B82D2A" w14:textId="77777777" w:rsidR="005C0915" w:rsidRDefault="005C0915"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Annual work schedules</w:t>
            </w:r>
          </w:p>
          <w:p w14:paraId="25A97CAD" w14:textId="77777777" w:rsidR="00163683" w:rsidRPr="00AF51FB" w:rsidRDefault="00163683"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Environmental non-conformance</w:t>
            </w:r>
          </w:p>
        </w:tc>
        <w:tc>
          <w:tcPr>
            <w:tcW w:w="2976" w:type="dxa"/>
            <w:tcBorders>
              <w:top w:val="single" w:sz="4" w:space="0" w:color="auto"/>
              <w:bottom w:val="single" w:sz="4" w:space="0" w:color="auto"/>
            </w:tcBorders>
            <w:shd w:val="clear" w:color="auto" w:fill="auto"/>
          </w:tcPr>
          <w:p w14:paraId="7220B935" w14:textId="77777777" w:rsidR="00163683" w:rsidRDefault="00163683" w:rsidP="00673D7E">
            <w:pPr>
              <w:pStyle w:val="ListParagraph"/>
              <w:numPr>
                <w:ilvl w:val="0"/>
                <w:numId w:val="18"/>
              </w:numPr>
              <w:tabs>
                <w:tab w:val="clear" w:pos="720"/>
                <w:tab w:val="num" w:pos="474"/>
              </w:tabs>
              <w:spacing w:before="20" w:after="40" w:line="240" w:lineRule="auto"/>
              <w:ind w:left="191" w:hanging="191"/>
              <w:mirrorIndents/>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eastAsia="en-AU"/>
              </w:rPr>
            </w:pPr>
            <w:r>
              <w:rPr>
                <w:rFonts w:ascii="Calibri" w:hAnsi="Calibri" w:cs="Arial"/>
                <w:sz w:val="18"/>
                <w:szCs w:val="18"/>
                <w:lang w:eastAsia="en-AU"/>
              </w:rPr>
              <w:t>Agenda driven meetings after operations commence in LCC</w:t>
            </w:r>
          </w:p>
          <w:p w14:paraId="6C6E2794" w14:textId="77777777" w:rsidR="00163683" w:rsidRPr="00AF51FB" w:rsidRDefault="00163683" w:rsidP="00673D7E">
            <w:pPr>
              <w:pStyle w:val="ListParagraph"/>
              <w:numPr>
                <w:ilvl w:val="0"/>
                <w:numId w:val="18"/>
              </w:numPr>
              <w:tabs>
                <w:tab w:val="clear" w:pos="720"/>
                <w:tab w:val="num" w:pos="474"/>
              </w:tabs>
              <w:spacing w:before="20" w:after="40" w:line="240" w:lineRule="auto"/>
              <w:ind w:left="191" w:hanging="191"/>
              <w:mirrorIndents/>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eastAsia="en-AU"/>
              </w:rPr>
            </w:pPr>
            <w:r w:rsidRPr="00705D18">
              <w:rPr>
                <w:rFonts w:ascii="Calibri" w:hAnsi="Calibri" w:cs="Arial"/>
                <w:sz w:val="18"/>
                <w:szCs w:val="18"/>
                <w:lang w:eastAsia="en-AU"/>
              </w:rPr>
              <w:t>Operational Maps</w:t>
            </w:r>
          </w:p>
        </w:tc>
        <w:tc>
          <w:tcPr>
            <w:cnfStyle w:val="000010000000" w:firstRow="0" w:lastRow="0" w:firstColumn="0" w:lastColumn="0" w:oddVBand="1" w:evenVBand="0" w:oddHBand="0" w:evenHBand="0" w:firstRowFirstColumn="0" w:firstRowLastColumn="0" w:lastRowFirstColumn="0" w:lastRowLastColumn="0"/>
            <w:tcW w:w="1702" w:type="dxa"/>
            <w:tcBorders>
              <w:top w:val="single" w:sz="4" w:space="0" w:color="auto"/>
              <w:left w:val="none" w:sz="0" w:space="0" w:color="auto"/>
              <w:bottom w:val="single" w:sz="4" w:space="0" w:color="auto"/>
              <w:right w:val="none" w:sz="0" w:space="0" w:color="auto"/>
            </w:tcBorders>
            <w:shd w:val="clear" w:color="auto" w:fill="auto"/>
          </w:tcPr>
          <w:p w14:paraId="58F14662" w14:textId="77777777" w:rsidR="00163683" w:rsidRPr="00163683" w:rsidRDefault="00163683"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Annually</w:t>
            </w:r>
          </w:p>
        </w:tc>
      </w:tr>
      <w:tr w:rsidR="00163683" w:rsidRPr="00AF51FB" w14:paraId="58D25510" w14:textId="77777777" w:rsidTr="00673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one" w:sz="0" w:space="0" w:color="auto"/>
              <w:bottom w:val="single" w:sz="4" w:space="0" w:color="auto"/>
            </w:tcBorders>
            <w:shd w:val="clear" w:color="auto" w:fill="auto"/>
            <w:vAlign w:val="center"/>
          </w:tcPr>
          <w:p w14:paraId="3ED6CA94" w14:textId="77777777" w:rsidR="00163683" w:rsidRPr="00AF51FB" w:rsidRDefault="00163683" w:rsidP="00673D7E">
            <w:pPr>
              <w:spacing w:before="20" w:after="40"/>
              <w:mirrorIndents/>
              <w:rPr>
                <w:rFonts w:ascii="Calibri" w:hAnsi="Calibri" w:cs="Arial"/>
                <w:sz w:val="18"/>
                <w:szCs w:val="18"/>
                <w:lang w:val="en-AU" w:eastAsia="en-AU"/>
              </w:rPr>
            </w:pPr>
            <w:r>
              <w:rPr>
                <w:rFonts w:ascii="Calibri" w:hAnsi="Calibri" w:cs="Arial"/>
                <w:sz w:val="18"/>
                <w:szCs w:val="18"/>
                <w:lang w:val="en-AU" w:eastAsia="en-AU"/>
              </w:rPr>
              <w:t>Neighbours</w:t>
            </w:r>
          </w:p>
        </w:tc>
        <w:tc>
          <w:tcPr>
            <w:cnfStyle w:val="000010000000" w:firstRow="0" w:lastRow="0" w:firstColumn="0" w:lastColumn="0" w:oddVBand="1" w:evenVBand="0" w:oddHBand="0" w:evenHBand="0" w:firstRowFirstColumn="0" w:firstRowLastColumn="0" w:lastRowFirstColumn="0" w:lastRowLastColumn="0"/>
            <w:tcW w:w="3119" w:type="dxa"/>
            <w:tcBorders>
              <w:top w:val="single" w:sz="4" w:space="0" w:color="auto"/>
              <w:left w:val="none" w:sz="0" w:space="0" w:color="auto"/>
              <w:bottom w:val="single" w:sz="4" w:space="0" w:color="auto"/>
              <w:right w:val="none" w:sz="0" w:space="0" w:color="auto"/>
            </w:tcBorders>
            <w:shd w:val="clear" w:color="auto" w:fill="auto"/>
          </w:tcPr>
          <w:p w14:paraId="5126700C" w14:textId="77777777" w:rsidR="00163683" w:rsidRPr="00AF51FB" w:rsidRDefault="005C0915"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W</w:t>
            </w:r>
            <w:r w:rsidR="004E41E2">
              <w:rPr>
                <w:rFonts w:ascii="Calibri" w:hAnsi="Calibri" w:cs="Arial"/>
                <w:sz w:val="18"/>
                <w:szCs w:val="18"/>
                <w:lang w:eastAsia="en-AU"/>
              </w:rPr>
              <w:t xml:space="preserve">ork </w:t>
            </w:r>
            <w:r>
              <w:rPr>
                <w:rFonts w:ascii="Calibri" w:hAnsi="Calibri" w:cs="Arial"/>
                <w:sz w:val="18"/>
                <w:szCs w:val="18"/>
                <w:lang w:eastAsia="en-AU"/>
              </w:rPr>
              <w:t>Plan maps by request</w:t>
            </w:r>
          </w:p>
        </w:tc>
        <w:tc>
          <w:tcPr>
            <w:tcW w:w="2976" w:type="dxa"/>
            <w:tcBorders>
              <w:top w:val="single" w:sz="4" w:space="0" w:color="auto"/>
              <w:bottom w:val="single" w:sz="4" w:space="0" w:color="auto"/>
            </w:tcBorders>
            <w:shd w:val="clear" w:color="auto" w:fill="auto"/>
          </w:tcPr>
          <w:p w14:paraId="4AA565DC" w14:textId="77777777" w:rsidR="00163683" w:rsidRPr="00AF51FB" w:rsidRDefault="00EA0BD8" w:rsidP="00673D7E">
            <w:pPr>
              <w:pStyle w:val="ListParagraph"/>
              <w:numPr>
                <w:ilvl w:val="0"/>
                <w:numId w:val="18"/>
              </w:numPr>
              <w:tabs>
                <w:tab w:val="clear" w:pos="720"/>
                <w:tab w:val="num" w:pos="474"/>
              </w:tabs>
              <w:spacing w:before="20" w:after="40" w:line="240" w:lineRule="auto"/>
              <w:ind w:left="191" w:hanging="191"/>
              <w:mirrorIndents/>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eastAsia="en-AU"/>
              </w:rPr>
            </w:pPr>
            <w:r>
              <w:rPr>
                <w:rFonts w:ascii="Calibri" w:hAnsi="Calibri" w:cs="Arial"/>
                <w:sz w:val="18"/>
                <w:szCs w:val="18"/>
                <w:lang w:eastAsia="en-AU"/>
              </w:rPr>
              <w:t>Phone, email, face to face meetings</w:t>
            </w:r>
          </w:p>
        </w:tc>
        <w:tc>
          <w:tcPr>
            <w:cnfStyle w:val="000010000000" w:firstRow="0" w:lastRow="0" w:firstColumn="0" w:lastColumn="0" w:oddVBand="1" w:evenVBand="0" w:oddHBand="0" w:evenHBand="0" w:firstRowFirstColumn="0" w:firstRowLastColumn="0" w:lastRowFirstColumn="0" w:lastRowLastColumn="0"/>
            <w:tcW w:w="1702" w:type="dxa"/>
            <w:tcBorders>
              <w:top w:val="single" w:sz="4" w:space="0" w:color="auto"/>
              <w:left w:val="none" w:sz="0" w:space="0" w:color="auto"/>
              <w:bottom w:val="single" w:sz="4" w:space="0" w:color="auto"/>
              <w:right w:val="none" w:sz="0" w:space="0" w:color="auto"/>
            </w:tcBorders>
            <w:shd w:val="clear" w:color="auto" w:fill="auto"/>
          </w:tcPr>
          <w:p w14:paraId="4641792C" w14:textId="77777777" w:rsidR="00163683" w:rsidRPr="00AF51FB" w:rsidRDefault="00163683"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Ongoing</w:t>
            </w:r>
          </w:p>
        </w:tc>
      </w:tr>
      <w:tr w:rsidR="00EA0BD8" w:rsidRPr="00AF51FB" w14:paraId="1A4859ED" w14:textId="77777777" w:rsidTr="00673D7E">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shd w:val="clear" w:color="auto" w:fill="auto"/>
            <w:vAlign w:val="center"/>
          </w:tcPr>
          <w:p w14:paraId="18163CFA" w14:textId="77777777" w:rsidR="00EA0BD8" w:rsidRDefault="00EA0BD8" w:rsidP="00673D7E">
            <w:pPr>
              <w:spacing w:before="20" w:after="40"/>
              <w:mirrorIndents/>
              <w:rPr>
                <w:rFonts w:ascii="Calibri" w:hAnsi="Calibri" w:cs="Arial"/>
                <w:sz w:val="18"/>
                <w:szCs w:val="18"/>
                <w:lang w:val="en-AU" w:eastAsia="en-AU"/>
              </w:rPr>
            </w:pPr>
            <w:r>
              <w:rPr>
                <w:rFonts w:ascii="Calibri" w:hAnsi="Calibri" w:cs="Arial"/>
                <w:sz w:val="18"/>
                <w:szCs w:val="18"/>
                <w:lang w:val="en-AU" w:eastAsia="en-AU"/>
              </w:rPr>
              <w:t>Community</w:t>
            </w:r>
          </w:p>
        </w:tc>
        <w:tc>
          <w:tcPr>
            <w:cnfStyle w:val="000010000000" w:firstRow="0" w:lastRow="0" w:firstColumn="0" w:lastColumn="0" w:oddVBand="1" w:evenVBand="0" w:oddHBand="0" w:evenHBand="0" w:firstRowFirstColumn="0" w:firstRowLastColumn="0" w:lastRowFirstColumn="0" w:lastRowLastColumn="0"/>
            <w:tcW w:w="3119" w:type="dxa"/>
            <w:tcBorders>
              <w:top w:val="single" w:sz="4" w:space="0" w:color="auto"/>
              <w:left w:val="none" w:sz="0" w:space="0" w:color="auto"/>
              <w:bottom w:val="single" w:sz="4" w:space="0" w:color="auto"/>
              <w:right w:val="none" w:sz="0" w:space="0" w:color="auto"/>
            </w:tcBorders>
            <w:shd w:val="clear" w:color="auto" w:fill="auto"/>
          </w:tcPr>
          <w:p w14:paraId="282E0775" w14:textId="77777777" w:rsidR="00EA0BD8" w:rsidRDefault="005C0915"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 xml:space="preserve">Availability of recreation areas and </w:t>
            </w:r>
            <w:r w:rsidR="00EA0BD8">
              <w:rPr>
                <w:rFonts w:ascii="Calibri" w:hAnsi="Calibri" w:cs="Arial"/>
                <w:sz w:val="18"/>
                <w:szCs w:val="18"/>
                <w:lang w:eastAsia="en-AU"/>
              </w:rPr>
              <w:t>facilities</w:t>
            </w:r>
          </w:p>
          <w:p w14:paraId="08E0D5AB" w14:textId="77777777" w:rsidR="00EE22F0" w:rsidRDefault="00EE22F0"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 xml:space="preserve">Herbicide application, exclusion zones </w:t>
            </w:r>
          </w:p>
          <w:p w14:paraId="3471C382" w14:textId="77777777" w:rsidR="00EA0BD8" w:rsidRDefault="00EA0BD8" w:rsidP="00673D7E">
            <w:pPr>
              <w:pStyle w:val="ListParagraph"/>
              <w:numPr>
                <w:ilvl w:val="0"/>
                <w:numId w:val="18"/>
              </w:numPr>
              <w:tabs>
                <w:tab w:val="clear" w:pos="720"/>
                <w:tab w:val="num" w:pos="474"/>
              </w:tabs>
              <w:spacing w:before="20" w:after="120" w:line="240" w:lineRule="auto"/>
              <w:ind w:left="191" w:hanging="191"/>
              <w:mirrorIndents/>
              <w:rPr>
                <w:rFonts w:ascii="Calibri" w:hAnsi="Calibri" w:cs="Arial"/>
                <w:sz w:val="18"/>
                <w:szCs w:val="18"/>
                <w:lang w:eastAsia="en-AU"/>
              </w:rPr>
            </w:pPr>
            <w:r>
              <w:rPr>
                <w:rFonts w:ascii="Calibri" w:hAnsi="Calibri" w:cs="Arial"/>
                <w:sz w:val="18"/>
                <w:szCs w:val="18"/>
                <w:lang w:eastAsia="en-AU"/>
              </w:rPr>
              <w:t>General plantation management information</w:t>
            </w:r>
          </w:p>
        </w:tc>
        <w:tc>
          <w:tcPr>
            <w:tcW w:w="2976" w:type="dxa"/>
            <w:tcBorders>
              <w:top w:val="single" w:sz="4" w:space="0" w:color="auto"/>
              <w:bottom w:val="single" w:sz="4" w:space="0" w:color="auto"/>
            </w:tcBorders>
            <w:shd w:val="clear" w:color="auto" w:fill="auto"/>
          </w:tcPr>
          <w:p w14:paraId="0B662986" w14:textId="77777777" w:rsidR="00EA0BD8" w:rsidRDefault="00EA0BD8" w:rsidP="00673D7E">
            <w:pPr>
              <w:pStyle w:val="ListParagraph"/>
              <w:numPr>
                <w:ilvl w:val="0"/>
                <w:numId w:val="18"/>
              </w:numPr>
              <w:tabs>
                <w:tab w:val="clear" w:pos="720"/>
                <w:tab w:val="num" w:pos="474"/>
              </w:tabs>
              <w:spacing w:before="20" w:after="40" w:line="240" w:lineRule="auto"/>
              <w:ind w:left="191" w:hanging="191"/>
              <w:mirrorIndents/>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eastAsia="en-AU"/>
              </w:rPr>
            </w:pPr>
            <w:r>
              <w:rPr>
                <w:rFonts w:ascii="Calibri" w:hAnsi="Calibri" w:cs="Arial"/>
                <w:sz w:val="18"/>
                <w:szCs w:val="18"/>
                <w:lang w:eastAsia="en-AU"/>
              </w:rPr>
              <w:t>PCS Forestry Management Brochure</w:t>
            </w:r>
          </w:p>
          <w:p w14:paraId="69539E3E" w14:textId="77777777" w:rsidR="00EE22F0" w:rsidRDefault="00EE22F0" w:rsidP="00673D7E">
            <w:pPr>
              <w:pStyle w:val="ListParagraph"/>
              <w:numPr>
                <w:ilvl w:val="0"/>
                <w:numId w:val="18"/>
              </w:numPr>
              <w:tabs>
                <w:tab w:val="clear" w:pos="720"/>
                <w:tab w:val="num" w:pos="474"/>
              </w:tabs>
              <w:spacing w:before="20" w:after="40" w:line="240" w:lineRule="auto"/>
              <w:ind w:left="191" w:hanging="191"/>
              <w:mirrorIndents/>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eastAsia="en-AU"/>
              </w:rPr>
            </w:pPr>
            <w:r>
              <w:rPr>
                <w:rFonts w:ascii="Calibri" w:hAnsi="Calibri" w:cs="Arial"/>
                <w:sz w:val="18"/>
                <w:szCs w:val="18"/>
                <w:lang w:eastAsia="en-AU"/>
              </w:rPr>
              <w:t xml:space="preserve">Canberra Times </w:t>
            </w:r>
            <w:r w:rsidR="00EE169B">
              <w:rPr>
                <w:rFonts w:ascii="Calibri" w:hAnsi="Calibri" w:cs="Arial"/>
                <w:sz w:val="18"/>
                <w:szCs w:val="18"/>
                <w:lang w:eastAsia="en-AU"/>
              </w:rPr>
              <w:t xml:space="preserve">public notice </w:t>
            </w:r>
            <w:r>
              <w:rPr>
                <w:rFonts w:ascii="Calibri" w:hAnsi="Calibri" w:cs="Arial"/>
                <w:sz w:val="18"/>
                <w:szCs w:val="18"/>
                <w:lang w:eastAsia="en-AU"/>
              </w:rPr>
              <w:t>(Herbicide application)</w:t>
            </w:r>
          </w:p>
          <w:p w14:paraId="47EAA2F0" w14:textId="77777777" w:rsidR="00EA0BD8" w:rsidRDefault="00EA0BD8" w:rsidP="00673D7E">
            <w:pPr>
              <w:pStyle w:val="ListParagraph"/>
              <w:numPr>
                <w:ilvl w:val="0"/>
                <w:numId w:val="18"/>
              </w:numPr>
              <w:tabs>
                <w:tab w:val="clear" w:pos="720"/>
                <w:tab w:val="num" w:pos="474"/>
              </w:tabs>
              <w:spacing w:before="20" w:after="40" w:line="240" w:lineRule="auto"/>
              <w:ind w:left="191" w:hanging="191"/>
              <w:mirrorIndents/>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eastAsia="en-AU"/>
              </w:rPr>
            </w:pPr>
            <w:r>
              <w:rPr>
                <w:rFonts w:ascii="Calibri" w:hAnsi="Calibri" w:cs="Arial"/>
                <w:sz w:val="18"/>
                <w:szCs w:val="18"/>
                <w:lang w:eastAsia="en-AU"/>
              </w:rPr>
              <w:t>ACT</w:t>
            </w:r>
            <w:r w:rsidR="00EE169B">
              <w:rPr>
                <w:rFonts w:ascii="Calibri" w:hAnsi="Calibri" w:cs="Arial"/>
                <w:sz w:val="18"/>
                <w:szCs w:val="18"/>
                <w:lang w:eastAsia="en-AU"/>
              </w:rPr>
              <w:t>mapi</w:t>
            </w:r>
            <w:r>
              <w:rPr>
                <w:rFonts w:ascii="Calibri" w:hAnsi="Calibri" w:cs="Arial"/>
                <w:sz w:val="18"/>
                <w:szCs w:val="18"/>
                <w:lang w:eastAsia="en-AU"/>
              </w:rPr>
              <w:t xml:space="preserve"> plantation data layers</w:t>
            </w:r>
          </w:p>
        </w:tc>
        <w:tc>
          <w:tcPr>
            <w:cnfStyle w:val="000010000000" w:firstRow="0" w:lastRow="0" w:firstColumn="0" w:lastColumn="0" w:oddVBand="1" w:evenVBand="0" w:oddHBand="0" w:evenHBand="0" w:firstRowFirstColumn="0" w:firstRowLastColumn="0" w:lastRowFirstColumn="0" w:lastRowLastColumn="0"/>
            <w:tcW w:w="1702" w:type="dxa"/>
            <w:tcBorders>
              <w:top w:val="single" w:sz="4" w:space="0" w:color="auto"/>
              <w:left w:val="none" w:sz="0" w:space="0" w:color="auto"/>
              <w:bottom w:val="single" w:sz="4" w:space="0" w:color="auto"/>
              <w:right w:val="none" w:sz="0" w:space="0" w:color="auto"/>
            </w:tcBorders>
            <w:shd w:val="clear" w:color="auto" w:fill="auto"/>
          </w:tcPr>
          <w:p w14:paraId="0F79B90B" w14:textId="77777777" w:rsidR="00EA0BD8" w:rsidRDefault="00EA0BD8"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Ongoing</w:t>
            </w:r>
          </w:p>
          <w:p w14:paraId="4BBC8508" w14:textId="77777777" w:rsidR="00EA0BD8" w:rsidRDefault="00EA0BD8" w:rsidP="00673D7E">
            <w:pPr>
              <w:pStyle w:val="ListParagraph"/>
              <w:numPr>
                <w:ilvl w:val="0"/>
                <w:numId w:val="18"/>
              </w:numPr>
              <w:tabs>
                <w:tab w:val="clear" w:pos="720"/>
                <w:tab w:val="num" w:pos="474"/>
              </w:tabs>
              <w:spacing w:before="20" w:after="40" w:line="240" w:lineRule="auto"/>
              <w:ind w:left="191" w:hanging="191"/>
              <w:mirrorIndents/>
              <w:rPr>
                <w:rFonts w:ascii="Calibri" w:hAnsi="Calibri" w:cs="Arial"/>
                <w:sz w:val="18"/>
                <w:szCs w:val="18"/>
                <w:lang w:eastAsia="en-AU"/>
              </w:rPr>
            </w:pPr>
            <w:r>
              <w:rPr>
                <w:rFonts w:ascii="Calibri" w:hAnsi="Calibri" w:cs="Arial"/>
                <w:sz w:val="18"/>
                <w:szCs w:val="18"/>
                <w:lang w:eastAsia="en-AU"/>
              </w:rPr>
              <w:t>Brochure to be displayed at each depot.</w:t>
            </w:r>
          </w:p>
        </w:tc>
      </w:tr>
    </w:tbl>
    <w:p w14:paraId="64AEA0A7" w14:textId="77777777" w:rsidR="00913040" w:rsidRPr="00832D9D" w:rsidRDefault="00913040" w:rsidP="00AD5712">
      <w:pPr>
        <w:mirrorIndents/>
        <w:sectPr w:rsidR="00913040" w:rsidRPr="00832D9D" w:rsidSect="00855C62">
          <w:headerReference w:type="even" r:id="rId34"/>
          <w:headerReference w:type="default" r:id="rId35"/>
          <w:headerReference w:type="first" r:id="rId36"/>
          <w:type w:val="continuous"/>
          <w:pgSz w:w="11900" w:h="16820"/>
          <w:pgMar w:top="709" w:right="1418" w:bottom="1276" w:left="1440" w:header="720" w:footer="340" w:gutter="0"/>
          <w:cols w:space="720"/>
          <w:docGrid w:linePitch="360"/>
        </w:sectPr>
      </w:pPr>
    </w:p>
    <w:p w14:paraId="66C682E6" w14:textId="77777777" w:rsidR="00855C62" w:rsidRDefault="00855C62" w:rsidP="005068F3">
      <w:pPr>
        <w:pStyle w:val="Heading1"/>
        <w:spacing w:before="0" w:after="120"/>
        <w:rPr>
          <w:color w:val="134163" w:themeColor="accent2" w:themeShade="80"/>
        </w:rPr>
        <w:sectPr w:rsidR="00855C62" w:rsidSect="00AB546B">
          <w:headerReference w:type="even" r:id="rId37"/>
          <w:headerReference w:type="default" r:id="rId38"/>
          <w:headerReference w:type="first" r:id="rId39"/>
          <w:type w:val="continuous"/>
          <w:pgSz w:w="11900" w:h="16820"/>
          <w:pgMar w:top="851" w:right="1440" w:bottom="851" w:left="1418" w:header="720" w:footer="340" w:gutter="0"/>
          <w:cols w:space="720"/>
          <w:titlePg/>
          <w:docGrid w:linePitch="360"/>
        </w:sectPr>
      </w:pPr>
      <w:bookmarkStart w:id="19" w:name="_Hlk478368673"/>
    </w:p>
    <w:p w14:paraId="1A56126B" w14:textId="091CE500" w:rsidR="00777968" w:rsidRPr="00EE7C3A" w:rsidRDefault="00E07E8A" w:rsidP="003850DD">
      <w:pPr>
        <w:pStyle w:val="Heading1"/>
        <w:spacing w:after="120"/>
        <w:rPr>
          <w:color w:val="134163" w:themeColor="accent2" w:themeShade="80"/>
        </w:rPr>
      </w:pPr>
      <w:bookmarkStart w:id="20" w:name="_Toc494967391"/>
      <w:r>
        <w:rPr>
          <w:color w:val="134163" w:themeColor="accent2" w:themeShade="80"/>
        </w:rPr>
        <w:lastRenderedPageBreak/>
        <w:t>Our</w:t>
      </w:r>
      <w:r w:rsidR="00777968" w:rsidRPr="00EE7C3A">
        <w:rPr>
          <w:color w:val="134163" w:themeColor="accent2" w:themeShade="80"/>
        </w:rPr>
        <w:t xml:space="preserve"> Business</w:t>
      </w:r>
      <w:bookmarkEnd w:id="20"/>
    </w:p>
    <w:p w14:paraId="18B84A71" w14:textId="7E656718" w:rsidR="00AB546B" w:rsidRPr="000B3447" w:rsidRDefault="004B078F" w:rsidP="00AB546B">
      <w:pPr>
        <w:spacing w:after="160"/>
        <w:jc w:val="center"/>
        <w:rPr>
          <w:rFonts w:ascii="Calibri" w:hAnsi="Calibri" w:cs="Arial"/>
          <w:b/>
          <w:i/>
          <w:color w:val="000000" w:themeColor="text1"/>
          <w:sz w:val="22"/>
          <w:szCs w:val="22"/>
        </w:rPr>
      </w:pPr>
      <w:r w:rsidRPr="000B3447">
        <w:rPr>
          <w:rFonts w:ascii="Calibri" w:hAnsi="Calibri" w:cs="Arial"/>
          <w:b/>
          <w:i/>
          <w:color w:val="000000" w:themeColor="text1"/>
          <w:sz w:val="22"/>
          <w:szCs w:val="22"/>
        </w:rPr>
        <w:t xml:space="preserve">Objective - </w:t>
      </w:r>
      <w:r w:rsidR="00AB546B" w:rsidRPr="000B3447">
        <w:rPr>
          <w:rFonts w:ascii="Calibri" w:hAnsi="Calibri" w:cs="Arial"/>
          <w:b/>
          <w:i/>
          <w:color w:val="000000" w:themeColor="text1"/>
          <w:sz w:val="22"/>
          <w:szCs w:val="22"/>
        </w:rPr>
        <w:t>Through sustai</w:t>
      </w:r>
      <w:r w:rsidR="00251D77" w:rsidRPr="000B3447">
        <w:rPr>
          <w:rFonts w:ascii="Calibri" w:hAnsi="Calibri" w:cs="Arial"/>
          <w:b/>
          <w:i/>
          <w:color w:val="000000" w:themeColor="text1"/>
          <w:sz w:val="22"/>
          <w:szCs w:val="22"/>
        </w:rPr>
        <w:t>nable harvesting and replanting</w:t>
      </w:r>
      <w:r w:rsidR="00AB546B" w:rsidRPr="000B3447">
        <w:rPr>
          <w:rFonts w:ascii="Calibri" w:hAnsi="Calibri" w:cs="Arial"/>
          <w:b/>
          <w:i/>
          <w:color w:val="000000" w:themeColor="text1"/>
          <w:sz w:val="22"/>
          <w:szCs w:val="22"/>
        </w:rPr>
        <w:t xml:space="preserve"> commercial plantations, PCS will contribute directly to the ACT Government’s strategic priority for economic growth and diversification.</w:t>
      </w:r>
    </w:p>
    <w:p w14:paraId="7C9BDA29" w14:textId="43D72588" w:rsidR="00206906" w:rsidRDefault="00777968" w:rsidP="004B078F">
      <w:pPr>
        <w:spacing w:after="120"/>
        <w:rPr>
          <w:rFonts w:ascii="Calibri" w:eastAsia="Times New Roman" w:hAnsi="Calibri" w:cs="Arial"/>
          <w:lang w:val="en-AU" w:eastAsia="en-AU"/>
        </w:rPr>
      </w:pPr>
      <w:r w:rsidRPr="00E43E7D">
        <w:rPr>
          <w:rFonts w:ascii="Calibri" w:eastAsia="Times New Roman" w:hAnsi="Calibri" w:cs="Arial"/>
          <w:lang w:val="en-AU" w:eastAsia="en-AU"/>
        </w:rPr>
        <w:t>The ACT plantations support a range of commercial enterprises including timber harvesting, hosting sporting and recreation events and agistment of livestock. Timber sales account for most of the revenue and PCS seeks fair market value for all timber sales. The point of sale for timber is</w:t>
      </w:r>
      <w:r w:rsidR="00EE169B" w:rsidRPr="00E43E7D">
        <w:rPr>
          <w:rFonts w:ascii="Calibri" w:eastAsia="Times New Roman" w:hAnsi="Calibri" w:cs="Arial"/>
          <w:lang w:val="en-AU" w:eastAsia="en-AU"/>
        </w:rPr>
        <w:t xml:space="preserve"> </w:t>
      </w:r>
      <w:r w:rsidR="003B457B" w:rsidRPr="00E43E7D">
        <w:rPr>
          <w:rFonts w:ascii="Calibri" w:eastAsia="Times New Roman" w:hAnsi="Calibri" w:cs="Arial"/>
          <w:lang w:val="en-AU" w:eastAsia="en-AU"/>
        </w:rPr>
        <w:t>delivery to the mill</w:t>
      </w:r>
      <w:r w:rsidR="00165B43" w:rsidRPr="00E43E7D">
        <w:rPr>
          <w:rFonts w:ascii="Calibri" w:eastAsia="Times New Roman" w:hAnsi="Calibri" w:cs="Arial"/>
          <w:lang w:val="en-AU" w:eastAsia="en-AU"/>
        </w:rPr>
        <w:t xml:space="preserve"> door</w:t>
      </w:r>
      <w:r w:rsidR="003B457B" w:rsidRPr="00E43E7D">
        <w:rPr>
          <w:rFonts w:ascii="Calibri" w:eastAsia="Times New Roman" w:hAnsi="Calibri" w:cs="Arial"/>
          <w:lang w:val="en-AU" w:eastAsia="en-AU"/>
        </w:rPr>
        <w:t xml:space="preserve"> </w:t>
      </w:r>
      <w:r w:rsidR="00EE169B" w:rsidRPr="00E43E7D">
        <w:rPr>
          <w:rFonts w:ascii="Calibri" w:eastAsia="Times New Roman" w:hAnsi="Calibri" w:cs="Arial"/>
          <w:lang w:val="en-AU" w:eastAsia="en-AU"/>
        </w:rPr>
        <w:t>(purchasers). This means that PCS’s net revenue at harvest is the mill door price minus the costs of harvesting and transport.</w:t>
      </w:r>
      <w:r w:rsidR="002662A3">
        <w:rPr>
          <w:rFonts w:ascii="Calibri" w:eastAsia="Times New Roman" w:hAnsi="Calibri" w:cs="Arial"/>
          <w:lang w:val="en-AU" w:eastAsia="en-AU"/>
        </w:rPr>
        <w:t xml:space="preserve"> </w:t>
      </w:r>
      <w:r w:rsidRPr="00E43E7D">
        <w:rPr>
          <w:rFonts w:ascii="Calibri" w:eastAsia="Times New Roman" w:hAnsi="Calibri" w:cs="Arial"/>
          <w:lang w:val="en-AU" w:eastAsia="en-AU"/>
        </w:rPr>
        <w:t>Forest</w:t>
      </w:r>
      <w:r w:rsidR="00EE169B" w:rsidRPr="00E43E7D">
        <w:rPr>
          <w:rFonts w:ascii="Calibri" w:eastAsia="Times New Roman" w:hAnsi="Calibri" w:cs="Arial"/>
          <w:lang w:val="en-AU" w:eastAsia="en-AU"/>
        </w:rPr>
        <w:t>ry</w:t>
      </w:r>
      <w:r w:rsidRPr="00E43E7D">
        <w:rPr>
          <w:rFonts w:ascii="Calibri" w:eastAsia="Times New Roman" w:hAnsi="Calibri" w:cs="Arial"/>
          <w:lang w:val="en-AU" w:eastAsia="en-AU"/>
        </w:rPr>
        <w:t xml:space="preserve"> Corporation of NS</w:t>
      </w:r>
      <w:r w:rsidR="00EF5A55" w:rsidRPr="00E43E7D">
        <w:rPr>
          <w:rFonts w:ascii="Calibri" w:eastAsia="Times New Roman" w:hAnsi="Calibri" w:cs="Arial"/>
          <w:lang w:val="en-AU" w:eastAsia="en-AU"/>
        </w:rPr>
        <w:t xml:space="preserve">W is contracted to </w:t>
      </w:r>
      <w:r w:rsidR="00EE169B" w:rsidRPr="00E43E7D">
        <w:rPr>
          <w:rFonts w:ascii="Calibri" w:eastAsia="Times New Roman" w:hAnsi="Calibri" w:cs="Arial"/>
          <w:lang w:val="en-AU" w:eastAsia="en-AU"/>
        </w:rPr>
        <w:t>provide yield scheduling, marketing, harvesting and transport services to PCS until January 2021</w:t>
      </w:r>
      <w:r w:rsidR="000B3447">
        <w:rPr>
          <w:rFonts w:ascii="Calibri" w:eastAsia="Times New Roman" w:hAnsi="Calibri" w:cs="Arial"/>
          <w:lang w:val="en-AU" w:eastAsia="en-AU"/>
        </w:rPr>
        <w:t>,</w:t>
      </w:r>
      <w:r w:rsidR="004C485C">
        <w:rPr>
          <w:rFonts w:ascii="Calibri" w:eastAsia="Times New Roman" w:hAnsi="Calibri" w:cs="Arial"/>
          <w:lang w:val="en-AU" w:eastAsia="en-AU"/>
        </w:rPr>
        <w:t xml:space="preserve"> with an optional</w:t>
      </w:r>
      <w:r w:rsidR="00BA1B3E" w:rsidRPr="00E43E7D">
        <w:rPr>
          <w:rFonts w:ascii="Calibri" w:eastAsia="Times New Roman" w:hAnsi="Calibri" w:cs="Arial"/>
          <w:lang w:val="en-AU" w:eastAsia="en-AU"/>
        </w:rPr>
        <w:t xml:space="preserve"> three-year extension </w:t>
      </w:r>
      <w:r w:rsidR="002662A3">
        <w:rPr>
          <w:rFonts w:ascii="Calibri" w:eastAsia="Times New Roman" w:hAnsi="Calibri" w:cs="Arial"/>
          <w:lang w:val="en-AU" w:eastAsia="en-AU"/>
        </w:rPr>
        <w:t>to 2024</w:t>
      </w:r>
      <w:r w:rsidR="00AB546B">
        <w:rPr>
          <w:rFonts w:ascii="Calibri" w:eastAsia="Times New Roman" w:hAnsi="Calibri" w:cs="Arial"/>
          <w:lang w:val="en-AU" w:eastAsia="en-AU"/>
        </w:rPr>
        <w:t>.</w:t>
      </w:r>
    </w:p>
    <w:p w14:paraId="21A5AE9A" w14:textId="17275108" w:rsidR="00B6007A" w:rsidRPr="004F1E1F" w:rsidRDefault="00B6007A" w:rsidP="00B6007A">
      <w:pPr>
        <w:pStyle w:val="Heading3"/>
        <w:spacing w:after="120"/>
        <w:rPr>
          <w:color w:val="1C6194" w:themeColor="accent2" w:themeShade="BF"/>
          <w:sz w:val="22"/>
          <w:szCs w:val="22"/>
        </w:rPr>
      </w:pPr>
      <w:bookmarkStart w:id="21" w:name="_Toc494967392"/>
      <w:r w:rsidRPr="004F1E1F">
        <w:rPr>
          <w:color w:val="1C6194" w:themeColor="accent2" w:themeShade="BF"/>
          <w:sz w:val="22"/>
          <w:szCs w:val="22"/>
        </w:rPr>
        <w:t>Sustainable Wood Flow</w:t>
      </w:r>
      <w:bookmarkEnd w:id="21"/>
    </w:p>
    <w:p w14:paraId="1C2394B0" w14:textId="695C2A4E" w:rsidR="00206906" w:rsidRPr="00E43E7D" w:rsidRDefault="00206906" w:rsidP="00206906">
      <w:pPr>
        <w:spacing w:after="120"/>
        <w:rPr>
          <w:rFonts w:ascii="Calibri" w:eastAsia="Times New Roman" w:hAnsi="Calibri" w:cs="Arial"/>
          <w:lang w:val="en-AU" w:eastAsia="en-AU"/>
        </w:rPr>
      </w:pPr>
      <w:r w:rsidRPr="00E43E7D">
        <w:rPr>
          <w:rFonts w:ascii="Calibri" w:eastAsia="Times New Roman" w:hAnsi="Calibri" w:cs="Arial"/>
          <w:lang w:val="en-AU" w:eastAsia="en-AU"/>
        </w:rPr>
        <w:t xml:space="preserve">Wood supply agreements (WSA) outline the </w:t>
      </w:r>
      <w:r>
        <w:rPr>
          <w:rFonts w:ascii="Calibri" w:eastAsia="Times New Roman" w:hAnsi="Calibri" w:cs="Arial"/>
          <w:lang w:val="en-AU" w:eastAsia="en-AU"/>
        </w:rPr>
        <w:t>quantity</w:t>
      </w:r>
      <w:r w:rsidRPr="00E43E7D">
        <w:rPr>
          <w:rFonts w:ascii="Calibri" w:eastAsia="Times New Roman" w:hAnsi="Calibri" w:cs="Arial"/>
          <w:lang w:val="en-AU" w:eastAsia="en-AU"/>
        </w:rPr>
        <w:t xml:space="preserve"> and quality of timber </w:t>
      </w:r>
      <w:r>
        <w:rPr>
          <w:rFonts w:ascii="Calibri" w:eastAsia="Times New Roman" w:hAnsi="Calibri" w:cs="Arial"/>
          <w:lang w:val="en-AU" w:eastAsia="en-AU"/>
        </w:rPr>
        <w:t xml:space="preserve">that </w:t>
      </w:r>
      <w:r w:rsidRPr="00E43E7D">
        <w:rPr>
          <w:rFonts w:ascii="Calibri" w:eastAsia="Times New Roman" w:hAnsi="Calibri" w:cs="Arial"/>
          <w:lang w:val="en-AU" w:eastAsia="en-AU"/>
        </w:rPr>
        <w:t xml:space="preserve">PCS is required to supply </w:t>
      </w:r>
      <w:r>
        <w:rPr>
          <w:rFonts w:ascii="Calibri" w:eastAsia="Times New Roman" w:hAnsi="Calibri" w:cs="Arial"/>
          <w:lang w:val="en-AU" w:eastAsia="en-AU"/>
        </w:rPr>
        <w:t>under customer purchase contracts</w:t>
      </w:r>
      <w:r w:rsidRPr="00E43E7D">
        <w:rPr>
          <w:rFonts w:ascii="Calibri" w:eastAsia="Times New Roman" w:hAnsi="Calibri" w:cs="Arial"/>
          <w:lang w:val="en-AU" w:eastAsia="en-AU"/>
        </w:rPr>
        <w:t xml:space="preserve">. These agreements provide certainty for planning and are detailed annually in the forestry budget and used when determining plantation value for insurance purposes. Current wood supply commitments include the </w:t>
      </w:r>
      <w:r w:rsidR="002C2C30">
        <w:rPr>
          <w:rFonts w:ascii="Calibri" w:eastAsia="Times New Roman" w:hAnsi="Calibri" w:cs="Arial"/>
          <w:lang w:val="en-AU" w:eastAsia="en-AU"/>
        </w:rPr>
        <w:t xml:space="preserve">annual </w:t>
      </w:r>
      <w:r w:rsidRPr="00E43E7D">
        <w:rPr>
          <w:rFonts w:ascii="Calibri" w:eastAsia="Times New Roman" w:hAnsi="Calibri" w:cs="Arial"/>
          <w:lang w:val="en-AU" w:eastAsia="en-AU"/>
        </w:rPr>
        <w:t xml:space="preserve">delivery of 70,000 tonnes of </w:t>
      </w:r>
      <w:r>
        <w:rPr>
          <w:rFonts w:ascii="Calibri" w:eastAsia="Times New Roman" w:hAnsi="Calibri" w:cs="Arial"/>
          <w:lang w:val="en-AU" w:eastAsia="en-AU"/>
        </w:rPr>
        <w:t xml:space="preserve">specified </w:t>
      </w:r>
      <w:r w:rsidR="002C2C30">
        <w:rPr>
          <w:rFonts w:ascii="Calibri" w:eastAsia="Times New Roman" w:hAnsi="Calibri" w:cs="Arial"/>
          <w:lang w:val="en-AU" w:eastAsia="en-AU"/>
        </w:rPr>
        <w:t>timber products</w:t>
      </w:r>
      <w:r w:rsidRPr="00E43E7D">
        <w:rPr>
          <w:rFonts w:ascii="Calibri" w:eastAsia="Times New Roman" w:hAnsi="Calibri" w:cs="Arial"/>
          <w:lang w:val="en-AU" w:eastAsia="en-AU"/>
        </w:rPr>
        <w:t xml:space="preserve"> and are in place until 2020. </w:t>
      </w:r>
      <w:r>
        <w:rPr>
          <w:rFonts w:ascii="Calibri" w:eastAsia="Times New Roman" w:hAnsi="Calibri" w:cs="Arial"/>
          <w:lang w:val="en-AU" w:eastAsia="en-AU"/>
        </w:rPr>
        <w:t>To meet these sustainable volumes PCS is required to clear fall a</w:t>
      </w:r>
      <w:r w:rsidRPr="00E43E7D">
        <w:rPr>
          <w:rFonts w:ascii="Calibri" w:eastAsia="Times New Roman" w:hAnsi="Calibri" w:cs="Arial"/>
          <w:lang w:val="en-AU" w:eastAsia="en-AU"/>
        </w:rPr>
        <w:t>round</w:t>
      </w:r>
      <w:r w:rsidR="00673144">
        <w:rPr>
          <w:rFonts w:ascii="Calibri" w:eastAsia="Times New Roman" w:hAnsi="Calibri" w:cs="Arial"/>
          <w:lang w:val="en-AU" w:eastAsia="en-AU"/>
        </w:rPr>
        <w:t xml:space="preserve"> 200 hectares</w:t>
      </w:r>
      <w:r w:rsidRPr="00E43E7D">
        <w:rPr>
          <w:rFonts w:ascii="Calibri" w:eastAsia="Times New Roman" w:hAnsi="Calibri" w:cs="Arial"/>
          <w:lang w:val="en-AU" w:eastAsia="en-AU"/>
        </w:rPr>
        <w:t xml:space="preserve"> of </w:t>
      </w:r>
      <w:r w:rsidR="00673144">
        <w:rPr>
          <w:rFonts w:ascii="Calibri" w:eastAsia="Times New Roman" w:hAnsi="Calibri" w:cs="Arial"/>
          <w:lang w:val="en-AU" w:eastAsia="en-AU"/>
        </w:rPr>
        <w:t xml:space="preserve">mature </w:t>
      </w:r>
      <w:r w:rsidRPr="00E43E7D">
        <w:rPr>
          <w:rFonts w:ascii="Calibri" w:eastAsia="Times New Roman" w:hAnsi="Calibri" w:cs="Arial"/>
          <w:lang w:val="en-AU" w:eastAsia="en-AU"/>
        </w:rPr>
        <w:t>plantation</w:t>
      </w:r>
      <w:r>
        <w:rPr>
          <w:rFonts w:ascii="Calibri" w:eastAsia="Times New Roman" w:hAnsi="Calibri" w:cs="Arial"/>
          <w:lang w:val="en-AU" w:eastAsia="en-AU"/>
        </w:rPr>
        <w:t xml:space="preserve"> and commercially thin </w:t>
      </w:r>
      <w:r w:rsidR="00673144">
        <w:rPr>
          <w:rFonts w:ascii="Calibri" w:eastAsia="Times New Roman" w:hAnsi="Calibri" w:cs="Arial"/>
          <w:lang w:val="en-AU" w:eastAsia="en-AU"/>
        </w:rPr>
        <w:t>a further 250 hectares</w:t>
      </w:r>
      <w:r>
        <w:rPr>
          <w:rFonts w:ascii="Calibri" w:eastAsia="Times New Roman" w:hAnsi="Calibri" w:cs="Arial"/>
          <w:lang w:val="en-AU" w:eastAsia="en-AU"/>
        </w:rPr>
        <w:t xml:space="preserve"> of plantation each year. </w:t>
      </w:r>
      <w:r w:rsidR="00155A4D">
        <w:rPr>
          <w:rFonts w:ascii="Calibri" w:eastAsia="Times New Roman" w:hAnsi="Calibri" w:cs="Arial"/>
          <w:lang w:val="en-AU" w:eastAsia="en-AU"/>
        </w:rPr>
        <w:t xml:space="preserve"> PCS</w:t>
      </w:r>
      <w:r>
        <w:rPr>
          <w:rFonts w:ascii="Calibri" w:eastAsia="Times New Roman" w:hAnsi="Calibri" w:cs="Arial"/>
          <w:lang w:val="en-AU" w:eastAsia="en-AU"/>
        </w:rPr>
        <w:t xml:space="preserve"> </w:t>
      </w:r>
      <w:r w:rsidRPr="00E43E7D">
        <w:rPr>
          <w:rFonts w:ascii="Calibri" w:eastAsia="Times New Roman" w:hAnsi="Calibri" w:cs="Arial"/>
          <w:lang w:val="en-AU" w:eastAsia="en-AU"/>
        </w:rPr>
        <w:t xml:space="preserve">aims to replant all cleared sites </w:t>
      </w:r>
      <w:r>
        <w:rPr>
          <w:rFonts w:ascii="Calibri" w:eastAsia="Times New Roman" w:hAnsi="Calibri" w:cs="Arial"/>
          <w:lang w:val="en-AU" w:eastAsia="en-AU"/>
        </w:rPr>
        <w:t>with the next</w:t>
      </w:r>
      <w:r w:rsidR="002C2C30">
        <w:rPr>
          <w:rFonts w:ascii="Calibri" w:eastAsia="Times New Roman" w:hAnsi="Calibri" w:cs="Arial"/>
          <w:lang w:val="en-AU" w:eastAsia="en-AU"/>
        </w:rPr>
        <w:t xml:space="preserve"> rotation 12-18 months after</w:t>
      </w:r>
      <w:r w:rsidRPr="00E43E7D">
        <w:rPr>
          <w:rFonts w:ascii="Calibri" w:eastAsia="Times New Roman" w:hAnsi="Calibri" w:cs="Arial"/>
          <w:lang w:val="en-AU" w:eastAsia="en-AU"/>
        </w:rPr>
        <w:t xml:space="preserve"> harvest</w:t>
      </w:r>
      <w:r w:rsidR="002C2C30">
        <w:rPr>
          <w:rFonts w:ascii="Calibri" w:eastAsia="Times New Roman" w:hAnsi="Calibri" w:cs="Arial"/>
          <w:lang w:val="en-AU" w:eastAsia="en-AU"/>
        </w:rPr>
        <w:t>ing</w:t>
      </w:r>
      <w:r w:rsidRPr="00E43E7D">
        <w:rPr>
          <w:rFonts w:ascii="Calibri" w:eastAsia="Times New Roman" w:hAnsi="Calibri" w:cs="Arial"/>
          <w:lang w:val="en-AU" w:eastAsia="en-AU"/>
        </w:rPr>
        <w:t xml:space="preserve">. </w:t>
      </w:r>
    </w:p>
    <w:p w14:paraId="6C281805" w14:textId="2728782E" w:rsidR="00777968" w:rsidRPr="00E43E7D" w:rsidRDefault="00777968" w:rsidP="005068F3">
      <w:pPr>
        <w:spacing w:after="120"/>
        <w:rPr>
          <w:rFonts w:ascii="Calibri" w:eastAsia="Times New Roman" w:hAnsi="Calibri" w:cs="Arial"/>
          <w:lang w:val="en-AU" w:eastAsia="en-AU"/>
        </w:rPr>
      </w:pPr>
      <w:r w:rsidRPr="00E43E7D">
        <w:rPr>
          <w:rFonts w:ascii="Calibri" w:eastAsia="Times New Roman" w:hAnsi="Calibri" w:cs="Arial"/>
          <w:lang w:val="en-AU" w:eastAsia="en-AU"/>
        </w:rPr>
        <w:t xml:space="preserve">To negotiate and deliver on </w:t>
      </w:r>
      <w:r w:rsidR="005A16FE">
        <w:rPr>
          <w:rFonts w:ascii="Calibri" w:eastAsia="Times New Roman" w:hAnsi="Calibri" w:cs="Arial"/>
          <w:lang w:val="en-AU" w:eastAsia="en-AU"/>
        </w:rPr>
        <w:t>long term WSA’s,</w:t>
      </w:r>
      <w:r w:rsidRPr="00E43E7D">
        <w:rPr>
          <w:rFonts w:ascii="Calibri" w:eastAsia="Times New Roman" w:hAnsi="Calibri" w:cs="Arial"/>
          <w:lang w:val="en-AU" w:eastAsia="en-AU"/>
        </w:rPr>
        <w:t xml:space="preserve"> PCS requires an estimate of </w:t>
      </w:r>
      <w:r w:rsidR="00C47ECB">
        <w:rPr>
          <w:rFonts w:ascii="Calibri" w:eastAsia="Times New Roman" w:hAnsi="Calibri" w:cs="Arial"/>
          <w:lang w:val="en-AU" w:eastAsia="en-AU"/>
        </w:rPr>
        <w:t xml:space="preserve">the </w:t>
      </w:r>
      <w:r w:rsidRPr="00E43E7D">
        <w:rPr>
          <w:rFonts w:ascii="Calibri" w:eastAsia="Times New Roman" w:hAnsi="Calibri" w:cs="Arial"/>
          <w:lang w:val="en-AU" w:eastAsia="en-AU"/>
        </w:rPr>
        <w:t>sustainable timber yields</w:t>
      </w:r>
      <w:r w:rsidR="00C47ECB">
        <w:rPr>
          <w:rFonts w:ascii="Calibri" w:eastAsia="Times New Roman" w:hAnsi="Calibri" w:cs="Arial"/>
          <w:lang w:val="en-AU" w:eastAsia="en-AU"/>
        </w:rPr>
        <w:t xml:space="preserve"> that can be harvested into the</w:t>
      </w:r>
      <w:r w:rsidR="00673144">
        <w:rPr>
          <w:rFonts w:ascii="Calibri" w:eastAsia="Times New Roman" w:hAnsi="Calibri" w:cs="Arial"/>
          <w:lang w:val="en-AU" w:eastAsia="en-AU"/>
        </w:rPr>
        <w:t xml:space="preserve"> future</w:t>
      </w:r>
      <w:r w:rsidRPr="00E43E7D">
        <w:rPr>
          <w:rFonts w:ascii="Calibri" w:eastAsia="Times New Roman" w:hAnsi="Calibri" w:cs="Arial"/>
          <w:lang w:val="en-AU" w:eastAsia="en-AU"/>
        </w:rPr>
        <w:t xml:space="preserve">. Modelling is undertaken </w:t>
      </w:r>
      <w:r w:rsidR="00287AAC" w:rsidRPr="00E43E7D">
        <w:rPr>
          <w:rFonts w:ascii="Calibri" w:eastAsia="Times New Roman" w:hAnsi="Calibri" w:cs="Arial"/>
          <w:lang w:val="en-AU" w:eastAsia="en-AU"/>
        </w:rPr>
        <w:t xml:space="preserve">by Forestry Corporation NSW </w:t>
      </w:r>
      <w:r w:rsidR="004C485C">
        <w:rPr>
          <w:rFonts w:ascii="Calibri" w:eastAsia="Times New Roman" w:hAnsi="Calibri" w:cs="Arial"/>
          <w:lang w:val="en-AU" w:eastAsia="en-AU"/>
        </w:rPr>
        <w:t>using</w:t>
      </w:r>
      <w:r w:rsidR="004C485C" w:rsidRPr="00E43E7D">
        <w:rPr>
          <w:rFonts w:ascii="Calibri" w:eastAsia="Times New Roman" w:hAnsi="Calibri" w:cs="Arial"/>
          <w:lang w:val="en-AU" w:eastAsia="en-AU"/>
        </w:rPr>
        <w:t xml:space="preserve"> </w:t>
      </w:r>
      <w:r w:rsidRPr="00E43E7D">
        <w:rPr>
          <w:rFonts w:ascii="Calibri" w:eastAsia="Times New Roman" w:hAnsi="Calibri" w:cs="Arial"/>
          <w:lang w:val="en-AU" w:eastAsia="en-AU"/>
        </w:rPr>
        <w:t>spe</w:t>
      </w:r>
      <w:r w:rsidR="007C4418" w:rsidRPr="00E43E7D">
        <w:rPr>
          <w:rFonts w:ascii="Calibri" w:eastAsia="Times New Roman" w:hAnsi="Calibri" w:cs="Arial"/>
          <w:lang w:val="en-AU" w:eastAsia="en-AU"/>
        </w:rPr>
        <w:t xml:space="preserve">cialist software </w:t>
      </w:r>
      <w:r w:rsidR="005C0915" w:rsidRPr="00E43E7D">
        <w:rPr>
          <w:rFonts w:ascii="Calibri" w:eastAsia="Times New Roman" w:hAnsi="Calibri" w:cs="Arial"/>
          <w:lang w:val="en-AU" w:eastAsia="en-AU"/>
        </w:rPr>
        <w:t xml:space="preserve">(Woodstock) </w:t>
      </w:r>
      <w:r w:rsidR="004C485C">
        <w:rPr>
          <w:rFonts w:ascii="Calibri" w:eastAsia="Times New Roman" w:hAnsi="Calibri" w:cs="Arial"/>
          <w:lang w:val="en-AU" w:eastAsia="en-AU"/>
        </w:rPr>
        <w:t xml:space="preserve">built </w:t>
      </w:r>
      <w:r w:rsidR="007C4418" w:rsidRPr="00E43E7D">
        <w:rPr>
          <w:rFonts w:ascii="Calibri" w:eastAsia="Times New Roman" w:hAnsi="Calibri" w:cs="Arial"/>
          <w:lang w:val="en-AU" w:eastAsia="en-AU"/>
        </w:rPr>
        <w:t>for this purpose</w:t>
      </w:r>
      <w:r w:rsidRPr="00E43E7D">
        <w:rPr>
          <w:rFonts w:ascii="Calibri" w:eastAsia="Times New Roman" w:hAnsi="Calibri" w:cs="Arial"/>
          <w:lang w:val="en-AU" w:eastAsia="en-AU"/>
        </w:rPr>
        <w:t xml:space="preserve">. </w:t>
      </w:r>
      <w:r w:rsidR="00C47ECB">
        <w:rPr>
          <w:rFonts w:ascii="Calibri" w:eastAsia="Times New Roman" w:hAnsi="Calibri" w:cs="Arial"/>
          <w:lang w:val="en-AU" w:eastAsia="en-AU"/>
        </w:rPr>
        <w:t>Model i</w:t>
      </w:r>
      <w:r w:rsidRPr="00E43E7D">
        <w:rPr>
          <w:rFonts w:ascii="Calibri" w:eastAsia="Times New Roman" w:hAnsi="Calibri" w:cs="Arial"/>
          <w:lang w:val="en-AU" w:eastAsia="en-AU"/>
        </w:rPr>
        <w:t xml:space="preserve">nputs include net stocked area, stand history, plantation condition and growth rates. </w:t>
      </w:r>
      <w:r w:rsidR="00BA1B3E" w:rsidRPr="00E43E7D">
        <w:rPr>
          <w:rFonts w:ascii="Calibri" w:eastAsia="Times New Roman" w:hAnsi="Calibri" w:cs="Arial"/>
          <w:lang w:val="en-AU" w:eastAsia="en-AU"/>
        </w:rPr>
        <w:t>Figure 3</w:t>
      </w:r>
      <w:r w:rsidRPr="00E43E7D">
        <w:rPr>
          <w:rFonts w:ascii="Calibri" w:eastAsia="Times New Roman" w:hAnsi="Calibri" w:cs="Arial"/>
          <w:lang w:val="en-AU" w:eastAsia="en-AU"/>
        </w:rPr>
        <w:t xml:space="preserve"> was generated using Woodstock to show long term volu</w:t>
      </w:r>
      <w:r w:rsidR="00EF5A55" w:rsidRPr="00E43E7D">
        <w:rPr>
          <w:rFonts w:ascii="Calibri" w:eastAsia="Times New Roman" w:hAnsi="Calibri" w:cs="Arial"/>
          <w:lang w:val="en-AU" w:eastAsia="en-AU"/>
        </w:rPr>
        <w:t>me and product mix estimates fro</w:t>
      </w:r>
      <w:r w:rsidR="00415A85">
        <w:rPr>
          <w:rFonts w:ascii="Calibri" w:eastAsia="Times New Roman" w:hAnsi="Calibri" w:cs="Arial"/>
          <w:lang w:val="en-AU" w:eastAsia="en-AU"/>
        </w:rPr>
        <w:t>m the ACT plantation estate over the next two rotations.</w:t>
      </w:r>
    </w:p>
    <w:p w14:paraId="592E5BFF" w14:textId="3C765049" w:rsidR="00777968" w:rsidRPr="007C4418" w:rsidRDefault="00777968" w:rsidP="007C4418">
      <w:pPr>
        <w:rPr>
          <w:rFonts w:ascii="Calibri" w:eastAsia="Times New Roman" w:hAnsi="Calibri" w:cs="Arial"/>
          <w:i/>
          <w:color w:val="222222"/>
          <w:lang w:val="en-AU" w:eastAsia="en-AU"/>
        </w:rPr>
      </w:pPr>
      <w:r w:rsidRPr="007C4418">
        <w:rPr>
          <w:rFonts w:ascii="Calibri" w:eastAsia="Times New Roman" w:hAnsi="Calibri" w:cs="Arial"/>
          <w:b/>
          <w:i/>
          <w:color w:val="222222"/>
          <w:u w:val="single"/>
          <w:lang w:val="en-AU" w:eastAsia="en-AU"/>
        </w:rPr>
        <w:t>Figure 3:</w:t>
      </w:r>
      <w:r w:rsidRPr="007C4418">
        <w:rPr>
          <w:rFonts w:ascii="Calibri" w:eastAsia="Times New Roman" w:hAnsi="Calibri" w:cs="Arial"/>
          <w:i/>
          <w:color w:val="222222"/>
          <w:lang w:val="en-AU" w:eastAsia="en-AU"/>
        </w:rPr>
        <w:t xml:space="preserve"> ACT Sustainable Wood Flow</w:t>
      </w:r>
      <w:r w:rsidR="0033101C">
        <w:rPr>
          <w:rFonts w:ascii="Calibri" w:eastAsia="Times New Roman" w:hAnsi="Calibri" w:cs="Arial"/>
          <w:i/>
          <w:color w:val="222222"/>
          <w:lang w:val="en-AU" w:eastAsia="en-AU"/>
        </w:rPr>
        <w:t xml:space="preserve"> (Modelled 2016</w:t>
      </w:r>
      <w:r w:rsidR="00155A4D">
        <w:rPr>
          <w:rFonts w:ascii="Calibri" w:eastAsia="Times New Roman" w:hAnsi="Calibri" w:cs="Arial"/>
          <w:i/>
          <w:color w:val="222222"/>
          <w:lang w:val="en-AU" w:eastAsia="en-AU"/>
        </w:rPr>
        <w:t xml:space="preserve"> by Forestry Corporation NSW</w:t>
      </w:r>
      <w:r w:rsidR="0033101C">
        <w:rPr>
          <w:rFonts w:ascii="Calibri" w:eastAsia="Times New Roman" w:hAnsi="Calibri" w:cs="Arial"/>
          <w:i/>
          <w:color w:val="222222"/>
          <w:lang w:val="en-AU" w:eastAsia="en-AU"/>
        </w:rPr>
        <w:t>)</w:t>
      </w:r>
    </w:p>
    <w:p w14:paraId="628C19EE" w14:textId="77777777" w:rsidR="00777968" w:rsidRDefault="00777968" w:rsidP="00AB546B">
      <w:pPr>
        <w:spacing w:after="120"/>
        <w:ind w:left="-284"/>
        <w:jc w:val="center"/>
      </w:pPr>
      <w:r>
        <w:rPr>
          <w:noProof/>
          <w:lang w:val="en-AU" w:eastAsia="en-AU"/>
        </w:rPr>
        <w:drawing>
          <wp:inline distT="0" distB="0" distL="0" distR="0" wp14:anchorId="37D32557" wp14:editId="3B38C67D">
            <wp:extent cx="4857750" cy="3648075"/>
            <wp:effectExtent l="0" t="0" r="0" b="0"/>
            <wp:docPr id="4" name="Chart 4">
              <a:extLst xmlns:a="http://schemas.openxmlformats.org/drawingml/2006/main">
                <a:ext uri="{FF2B5EF4-FFF2-40B4-BE49-F238E27FC236}">
                  <a16:creationId xmlns:a16="http://schemas.microsoft.com/office/drawing/2014/main" id="{00000000-0008-0000-0100-00001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3CBA690" w14:textId="6213062A" w:rsidR="007C4418" w:rsidRPr="00E43E7D" w:rsidRDefault="00777968" w:rsidP="00165B43">
      <w:pPr>
        <w:spacing w:after="60"/>
        <w:rPr>
          <w:rFonts w:ascii="Calibri" w:eastAsia="Times New Roman" w:hAnsi="Calibri" w:cs="Arial"/>
          <w:lang w:val="en-AU" w:eastAsia="en-AU"/>
        </w:rPr>
      </w:pPr>
      <w:r w:rsidRPr="00E43E7D">
        <w:rPr>
          <w:rFonts w:ascii="Calibri" w:eastAsia="Times New Roman" w:hAnsi="Calibri" w:cs="Arial"/>
          <w:lang w:val="en-AU" w:eastAsia="en-AU"/>
        </w:rPr>
        <w:t xml:space="preserve">The wood flow </w:t>
      </w:r>
      <w:r w:rsidR="00C47ECB">
        <w:rPr>
          <w:rFonts w:ascii="Calibri" w:eastAsia="Times New Roman" w:hAnsi="Calibri" w:cs="Arial"/>
          <w:lang w:val="en-AU" w:eastAsia="en-AU"/>
        </w:rPr>
        <w:t xml:space="preserve">underpins the current </w:t>
      </w:r>
      <w:r w:rsidR="008824A3">
        <w:rPr>
          <w:rFonts w:ascii="Calibri" w:eastAsia="Times New Roman" w:hAnsi="Calibri" w:cs="Arial"/>
          <w:lang w:val="en-AU" w:eastAsia="en-AU"/>
        </w:rPr>
        <w:t>long-term</w:t>
      </w:r>
      <w:r w:rsidR="00C47ECB">
        <w:rPr>
          <w:rFonts w:ascii="Calibri" w:eastAsia="Times New Roman" w:hAnsi="Calibri" w:cs="Arial"/>
          <w:lang w:val="en-AU" w:eastAsia="en-AU"/>
        </w:rPr>
        <w:t xml:space="preserve"> contract commitments </w:t>
      </w:r>
      <w:r w:rsidR="008756F2">
        <w:rPr>
          <w:rFonts w:ascii="Calibri" w:eastAsia="Times New Roman" w:hAnsi="Calibri" w:cs="Arial"/>
          <w:lang w:val="en-AU" w:eastAsia="en-AU"/>
        </w:rPr>
        <w:t>made by</w:t>
      </w:r>
      <w:r w:rsidR="00C47ECB">
        <w:rPr>
          <w:rFonts w:ascii="Calibri" w:eastAsia="Times New Roman" w:hAnsi="Calibri" w:cs="Arial"/>
          <w:lang w:val="en-AU" w:eastAsia="en-AU"/>
        </w:rPr>
        <w:t xml:space="preserve"> th</w:t>
      </w:r>
      <w:r w:rsidR="00155A4D">
        <w:rPr>
          <w:rFonts w:ascii="Calibri" w:eastAsia="Times New Roman" w:hAnsi="Calibri" w:cs="Arial"/>
          <w:lang w:val="en-AU" w:eastAsia="en-AU"/>
        </w:rPr>
        <w:t>e ACT Government and</w:t>
      </w:r>
      <w:r w:rsidR="002C2C30">
        <w:rPr>
          <w:rFonts w:ascii="Calibri" w:eastAsia="Times New Roman" w:hAnsi="Calibri" w:cs="Arial"/>
          <w:lang w:val="en-AU" w:eastAsia="en-AU"/>
        </w:rPr>
        <w:t xml:space="preserve"> makes</w:t>
      </w:r>
      <w:r w:rsidR="007C4418" w:rsidRPr="00E43E7D">
        <w:rPr>
          <w:rFonts w:ascii="Calibri" w:eastAsia="Times New Roman" w:hAnsi="Calibri" w:cs="Arial"/>
          <w:lang w:val="en-AU" w:eastAsia="en-AU"/>
        </w:rPr>
        <w:t xml:space="preserve"> </w:t>
      </w:r>
      <w:r w:rsidRPr="00E43E7D">
        <w:rPr>
          <w:rFonts w:ascii="Calibri" w:eastAsia="Times New Roman" w:hAnsi="Calibri" w:cs="Arial"/>
          <w:lang w:val="en-AU" w:eastAsia="en-AU"/>
        </w:rPr>
        <w:t>assu</w:t>
      </w:r>
      <w:r w:rsidR="007C4418" w:rsidRPr="00E43E7D">
        <w:rPr>
          <w:rFonts w:ascii="Calibri" w:eastAsia="Times New Roman" w:hAnsi="Calibri" w:cs="Arial"/>
          <w:lang w:val="en-AU" w:eastAsia="en-AU"/>
        </w:rPr>
        <w:t xml:space="preserve">mptions based on </w:t>
      </w:r>
      <w:r w:rsidR="00165B43" w:rsidRPr="00E43E7D">
        <w:rPr>
          <w:rFonts w:ascii="Calibri" w:eastAsia="Times New Roman" w:hAnsi="Calibri" w:cs="Arial"/>
          <w:lang w:val="en-AU" w:eastAsia="en-AU"/>
        </w:rPr>
        <w:t xml:space="preserve">the </w:t>
      </w:r>
      <w:r w:rsidR="007C4418" w:rsidRPr="00E43E7D">
        <w:rPr>
          <w:rFonts w:ascii="Calibri" w:eastAsia="Times New Roman" w:hAnsi="Calibri" w:cs="Arial"/>
          <w:lang w:val="en-AU" w:eastAsia="en-AU"/>
        </w:rPr>
        <w:t>future management intent</w:t>
      </w:r>
      <w:r w:rsidR="00165B43" w:rsidRPr="00E43E7D">
        <w:rPr>
          <w:rFonts w:ascii="Calibri" w:eastAsia="Times New Roman" w:hAnsi="Calibri" w:cs="Arial"/>
          <w:lang w:val="en-AU" w:eastAsia="en-AU"/>
        </w:rPr>
        <w:t xml:space="preserve"> of plantation areas. In this scenario assumptions include</w:t>
      </w:r>
      <w:r w:rsidR="003B457B" w:rsidRPr="00E43E7D">
        <w:rPr>
          <w:rFonts w:ascii="Calibri" w:eastAsia="Times New Roman" w:hAnsi="Calibri" w:cs="Arial"/>
          <w:lang w:val="en-AU" w:eastAsia="en-AU"/>
        </w:rPr>
        <w:t>;</w:t>
      </w:r>
    </w:p>
    <w:p w14:paraId="26C1B9C1" w14:textId="77777777" w:rsidR="007C4418" w:rsidRPr="00E43E7D" w:rsidRDefault="00777968" w:rsidP="00556E98">
      <w:pPr>
        <w:pStyle w:val="ListParagraph"/>
        <w:numPr>
          <w:ilvl w:val="0"/>
          <w:numId w:val="11"/>
        </w:numPr>
        <w:spacing w:before="0" w:line="240" w:lineRule="auto"/>
        <w:ind w:left="714" w:hanging="357"/>
        <w:rPr>
          <w:rFonts w:ascii="Calibri" w:hAnsi="Calibri" w:cs="Arial"/>
          <w:sz w:val="20"/>
          <w:lang w:val="en-US"/>
        </w:rPr>
      </w:pPr>
      <w:r w:rsidRPr="00E43E7D">
        <w:rPr>
          <w:rFonts w:ascii="Calibri" w:hAnsi="Calibri" w:cs="Arial"/>
          <w:sz w:val="20"/>
          <w:lang w:val="en-US"/>
        </w:rPr>
        <w:t xml:space="preserve">Lower Cotter Catchment </w:t>
      </w:r>
      <w:r w:rsidR="007C4418" w:rsidRPr="00E43E7D">
        <w:rPr>
          <w:rFonts w:ascii="Calibri" w:hAnsi="Calibri" w:cs="Arial"/>
          <w:sz w:val="20"/>
          <w:lang w:val="en-US"/>
        </w:rPr>
        <w:t xml:space="preserve">plantations </w:t>
      </w:r>
      <w:r w:rsidR="00165B43" w:rsidRPr="00E43E7D">
        <w:rPr>
          <w:rFonts w:ascii="Calibri" w:hAnsi="Calibri" w:cs="Arial"/>
          <w:sz w:val="20"/>
          <w:lang w:val="en-US"/>
        </w:rPr>
        <w:t>will not be re-established</w:t>
      </w:r>
      <w:r w:rsidR="007C4418" w:rsidRPr="00E43E7D">
        <w:rPr>
          <w:rFonts w:ascii="Calibri" w:hAnsi="Calibri" w:cs="Arial"/>
          <w:sz w:val="20"/>
          <w:lang w:val="en-US"/>
        </w:rPr>
        <w:t xml:space="preserve"> after clear fall</w:t>
      </w:r>
      <w:r w:rsidRPr="00E43E7D">
        <w:rPr>
          <w:rFonts w:ascii="Calibri" w:hAnsi="Calibri" w:cs="Arial"/>
          <w:sz w:val="20"/>
          <w:lang w:val="en-US"/>
        </w:rPr>
        <w:t>.</w:t>
      </w:r>
    </w:p>
    <w:p w14:paraId="70FFF9FA" w14:textId="77777777" w:rsidR="007C4418" w:rsidRPr="00E43E7D" w:rsidRDefault="007C4418" w:rsidP="00556E98">
      <w:pPr>
        <w:pStyle w:val="ListParagraph"/>
        <w:numPr>
          <w:ilvl w:val="0"/>
          <w:numId w:val="11"/>
        </w:numPr>
        <w:spacing w:before="0" w:line="240" w:lineRule="auto"/>
        <w:ind w:left="714" w:hanging="357"/>
        <w:rPr>
          <w:rFonts w:ascii="Calibri" w:hAnsi="Calibri" w:cs="Arial"/>
          <w:sz w:val="20"/>
          <w:lang w:val="en-US"/>
        </w:rPr>
      </w:pPr>
      <w:r w:rsidRPr="00E43E7D">
        <w:rPr>
          <w:rFonts w:ascii="Calibri" w:hAnsi="Calibri" w:cs="Arial"/>
          <w:sz w:val="20"/>
          <w:lang w:val="en-US"/>
        </w:rPr>
        <w:t>Stromlo pl</w:t>
      </w:r>
      <w:r w:rsidR="00165B43" w:rsidRPr="00E43E7D">
        <w:rPr>
          <w:rFonts w:ascii="Calibri" w:hAnsi="Calibri" w:cs="Arial"/>
          <w:sz w:val="20"/>
          <w:lang w:val="en-US"/>
        </w:rPr>
        <w:t>antations will not be re-established</w:t>
      </w:r>
      <w:r w:rsidRPr="00E43E7D">
        <w:rPr>
          <w:rFonts w:ascii="Calibri" w:hAnsi="Calibri" w:cs="Arial"/>
          <w:sz w:val="20"/>
          <w:lang w:val="en-US"/>
        </w:rPr>
        <w:t xml:space="preserve"> after clear fall.</w:t>
      </w:r>
    </w:p>
    <w:p w14:paraId="2725D5FF" w14:textId="77777777" w:rsidR="007C4418" w:rsidRPr="00E43E7D" w:rsidRDefault="007C4418" w:rsidP="00556E98">
      <w:pPr>
        <w:pStyle w:val="ListParagraph"/>
        <w:numPr>
          <w:ilvl w:val="0"/>
          <w:numId w:val="11"/>
        </w:numPr>
        <w:spacing w:before="0" w:line="240" w:lineRule="auto"/>
        <w:ind w:left="714" w:hanging="357"/>
        <w:rPr>
          <w:rFonts w:ascii="Calibri" w:hAnsi="Calibri" w:cs="Arial"/>
          <w:sz w:val="20"/>
          <w:lang w:val="en-US"/>
        </w:rPr>
      </w:pPr>
      <w:r w:rsidRPr="00E43E7D">
        <w:rPr>
          <w:rFonts w:ascii="Calibri" w:hAnsi="Calibri" w:cs="Arial"/>
          <w:sz w:val="20"/>
          <w:lang w:val="en-US"/>
        </w:rPr>
        <w:t>Issacs Ridge and Tuggeranong Pines are excluded, i.e. no commercial interest.</w:t>
      </w:r>
    </w:p>
    <w:p w14:paraId="718F59F2" w14:textId="77777777" w:rsidR="00805F92" w:rsidRPr="00E43E7D" w:rsidRDefault="007C4418" w:rsidP="00556E98">
      <w:pPr>
        <w:pStyle w:val="ListParagraph"/>
        <w:numPr>
          <w:ilvl w:val="0"/>
          <w:numId w:val="11"/>
        </w:numPr>
        <w:spacing w:before="0" w:line="240" w:lineRule="auto"/>
        <w:ind w:left="714" w:hanging="357"/>
        <w:rPr>
          <w:rFonts w:ascii="Calibri" w:hAnsi="Calibri" w:cs="Arial"/>
          <w:sz w:val="20"/>
          <w:lang w:val="en-US"/>
        </w:rPr>
      </w:pPr>
      <w:r w:rsidRPr="00E43E7D">
        <w:rPr>
          <w:rFonts w:ascii="Calibri" w:hAnsi="Calibri" w:cs="Arial"/>
          <w:sz w:val="20"/>
          <w:lang w:val="en-US"/>
        </w:rPr>
        <w:t>Ingeldene will b</w:t>
      </w:r>
      <w:r w:rsidR="00805F92" w:rsidRPr="00E43E7D">
        <w:rPr>
          <w:rFonts w:ascii="Calibri" w:hAnsi="Calibri" w:cs="Arial"/>
          <w:sz w:val="20"/>
          <w:lang w:val="en-US"/>
        </w:rPr>
        <w:t xml:space="preserve">e re-established as </w:t>
      </w:r>
      <w:r w:rsidR="005C0915" w:rsidRPr="00E43E7D">
        <w:rPr>
          <w:rFonts w:ascii="Calibri" w:hAnsi="Calibri" w:cs="Arial"/>
          <w:sz w:val="20"/>
          <w:lang w:val="en-US"/>
        </w:rPr>
        <w:t xml:space="preserve">a commercial </w:t>
      </w:r>
      <w:r w:rsidR="00805F92" w:rsidRPr="00E43E7D">
        <w:rPr>
          <w:rFonts w:ascii="Calibri" w:hAnsi="Calibri" w:cs="Arial"/>
          <w:sz w:val="20"/>
          <w:lang w:val="en-US"/>
        </w:rPr>
        <w:t>plantation</w:t>
      </w:r>
      <w:r w:rsidR="00556E98" w:rsidRPr="00E43E7D">
        <w:rPr>
          <w:rFonts w:ascii="Calibri" w:hAnsi="Calibri" w:cs="Arial"/>
          <w:sz w:val="20"/>
          <w:lang w:val="en-US"/>
        </w:rPr>
        <w:t xml:space="preserve"> under a carbon project</w:t>
      </w:r>
      <w:r w:rsidR="00805F92" w:rsidRPr="00E43E7D">
        <w:rPr>
          <w:rFonts w:ascii="Calibri" w:hAnsi="Calibri" w:cs="Arial"/>
          <w:sz w:val="20"/>
          <w:lang w:val="en-US"/>
        </w:rPr>
        <w:t>.</w:t>
      </w:r>
    </w:p>
    <w:p w14:paraId="237A8F9A" w14:textId="77777777" w:rsidR="00777968" w:rsidRPr="00E43E7D" w:rsidRDefault="00805F92" w:rsidP="00556E98">
      <w:pPr>
        <w:pStyle w:val="ListParagraph"/>
        <w:numPr>
          <w:ilvl w:val="0"/>
          <w:numId w:val="11"/>
        </w:numPr>
        <w:spacing w:before="0" w:line="240" w:lineRule="auto"/>
        <w:ind w:left="714" w:hanging="357"/>
        <w:rPr>
          <w:rFonts w:ascii="Calibri" w:hAnsi="Calibri" w:cs="Arial"/>
          <w:sz w:val="20"/>
          <w:lang w:val="en-US"/>
        </w:rPr>
      </w:pPr>
      <w:r w:rsidRPr="00E43E7D">
        <w:rPr>
          <w:rFonts w:ascii="Calibri" w:hAnsi="Calibri" w:cs="Arial"/>
          <w:sz w:val="20"/>
          <w:lang w:val="en-US"/>
        </w:rPr>
        <w:lastRenderedPageBreak/>
        <w:t xml:space="preserve">All other plantations </w:t>
      </w:r>
      <w:r w:rsidR="005C0915" w:rsidRPr="00E43E7D">
        <w:rPr>
          <w:rFonts w:ascii="Calibri" w:hAnsi="Calibri" w:cs="Arial"/>
          <w:sz w:val="20"/>
          <w:lang w:val="en-US"/>
        </w:rPr>
        <w:t xml:space="preserve">will be </w:t>
      </w:r>
      <w:r w:rsidRPr="00E43E7D">
        <w:rPr>
          <w:rFonts w:ascii="Calibri" w:hAnsi="Calibri" w:cs="Arial"/>
          <w:sz w:val="20"/>
          <w:lang w:val="en-US"/>
        </w:rPr>
        <w:t>harvested and re-established</w:t>
      </w:r>
      <w:r w:rsidR="00165B43" w:rsidRPr="00E43E7D">
        <w:rPr>
          <w:rFonts w:ascii="Calibri" w:hAnsi="Calibri" w:cs="Arial"/>
          <w:sz w:val="20"/>
          <w:lang w:val="en-US"/>
        </w:rPr>
        <w:t xml:space="preserve"> in line with a </w:t>
      </w:r>
      <w:r w:rsidR="005A16FE">
        <w:rPr>
          <w:rFonts w:ascii="Calibri" w:hAnsi="Calibri" w:cs="Arial"/>
          <w:sz w:val="20"/>
          <w:lang w:val="en-US"/>
        </w:rPr>
        <w:t xml:space="preserve">ACT’s </w:t>
      </w:r>
      <w:r w:rsidR="00165B43" w:rsidRPr="00E43E7D">
        <w:rPr>
          <w:rFonts w:ascii="Calibri" w:hAnsi="Calibri" w:cs="Arial"/>
          <w:sz w:val="20"/>
          <w:lang w:val="en-US"/>
        </w:rPr>
        <w:t>typical</w:t>
      </w:r>
      <w:r w:rsidR="005C0915" w:rsidRPr="00E43E7D">
        <w:rPr>
          <w:rFonts w:ascii="Calibri" w:hAnsi="Calibri" w:cs="Arial"/>
          <w:sz w:val="20"/>
          <w:lang w:val="en-US"/>
        </w:rPr>
        <w:t xml:space="preserve"> plantation rotation</w:t>
      </w:r>
      <w:r w:rsidRPr="00E43E7D">
        <w:rPr>
          <w:rFonts w:ascii="Calibri" w:hAnsi="Calibri" w:cs="Arial"/>
          <w:sz w:val="20"/>
          <w:lang w:val="en-US"/>
        </w:rPr>
        <w:t>.</w:t>
      </w:r>
    </w:p>
    <w:p w14:paraId="2FE3D5FF" w14:textId="7A10DCA6" w:rsidR="00777968" w:rsidRPr="004F1E1F" w:rsidRDefault="00777968" w:rsidP="00B6007A">
      <w:pPr>
        <w:pStyle w:val="Heading3"/>
        <w:spacing w:after="120"/>
        <w:rPr>
          <w:color w:val="1C6194" w:themeColor="accent2" w:themeShade="BF"/>
          <w:sz w:val="22"/>
          <w:szCs w:val="22"/>
        </w:rPr>
      </w:pPr>
      <w:bookmarkStart w:id="22" w:name="_Toc494967393"/>
      <w:r w:rsidRPr="004F1E1F">
        <w:rPr>
          <w:color w:val="1C6194" w:themeColor="accent2" w:themeShade="BF"/>
          <w:sz w:val="22"/>
          <w:szCs w:val="22"/>
        </w:rPr>
        <w:t>Plantation Rotation</w:t>
      </w:r>
      <w:bookmarkEnd w:id="22"/>
    </w:p>
    <w:p w14:paraId="52956350" w14:textId="0AF10DCD" w:rsidR="009D25EF" w:rsidRPr="00E43E7D" w:rsidRDefault="009D25EF" w:rsidP="009D25EF">
      <w:pPr>
        <w:spacing w:after="120"/>
        <w:rPr>
          <w:rFonts w:ascii="Calibri" w:eastAsia="Times New Roman" w:hAnsi="Calibri" w:cs="Arial"/>
          <w:lang w:val="en-AU" w:eastAsia="en-AU"/>
        </w:rPr>
      </w:pPr>
      <w:r w:rsidRPr="00E43E7D">
        <w:rPr>
          <w:rFonts w:ascii="Calibri" w:eastAsia="Times New Roman" w:hAnsi="Calibri" w:cs="Arial"/>
          <w:lang w:val="en-AU" w:eastAsia="en-AU"/>
        </w:rPr>
        <w:t xml:space="preserve">The length of time a tree is grown before harvesting is referred to as the rotation length. </w:t>
      </w:r>
      <w:r w:rsidR="00C47ECB">
        <w:rPr>
          <w:rFonts w:ascii="Calibri" w:eastAsia="Times New Roman" w:hAnsi="Calibri" w:cs="Arial"/>
          <w:lang w:val="en-AU" w:eastAsia="en-AU"/>
        </w:rPr>
        <w:t>Rotation length is governed by many factors</w:t>
      </w:r>
      <w:r w:rsidR="00155A4D">
        <w:rPr>
          <w:rFonts w:ascii="Calibri" w:eastAsia="Times New Roman" w:hAnsi="Calibri" w:cs="Arial"/>
          <w:lang w:val="en-AU" w:eastAsia="en-AU"/>
        </w:rPr>
        <w:t>,</w:t>
      </w:r>
      <w:r w:rsidR="00C47ECB">
        <w:rPr>
          <w:rFonts w:ascii="Calibri" w:eastAsia="Times New Roman" w:hAnsi="Calibri" w:cs="Arial"/>
          <w:lang w:val="en-AU" w:eastAsia="en-AU"/>
        </w:rPr>
        <w:t xml:space="preserve"> including growth rates, site conditions and available product markets. </w:t>
      </w:r>
      <w:r w:rsidR="00155A4D">
        <w:rPr>
          <w:rFonts w:ascii="Calibri" w:eastAsia="Times New Roman" w:hAnsi="Calibri" w:cs="Arial"/>
          <w:lang w:val="en-AU" w:eastAsia="en-AU"/>
        </w:rPr>
        <w:t xml:space="preserve">The end of a rotation </w:t>
      </w:r>
      <w:r w:rsidR="00C47ECB">
        <w:rPr>
          <w:rFonts w:ascii="Calibri" w:eastAsia="Times New Roman" w:hAnsi="Calibri" w:cs="Arial"/>
          <w:lang w:val="en-AU" w:eastAsia="en-AU"/>
        </w:rPr>
        <w:t>is generally the age where the tree is no longer increasing in volume</w:t>
      </w:r>
      <w:r w:rsidR="002C2C30">
        <w:rPr>
          <w:rFonts w:ascii="Calibri" w:eastAsia="Times New Roman" w:hAnsi="Calibri" w:cs="Arial"/>
          <w:lang w:val="en-AU" w:eastAsia="en-AU"/>
        </w:rPr>
        <w:t xml:space="preserve"> or value</w:t>
      </w:r>
      <w:r w:rsidR="00155A4D">
        <w:rPr>
          <w:rFonts w:ascii="Calibri" w:eastAsia="Times New Roman" w:hAnsi="Calibri" w:cs="Arial"/>
          <w:lang w:val="en-AU" w:eastAsia="en-AU"/>
        </w:rPr>
        <w:t xml:space="preserve">. </w:t>
      </w:r>
      <w:r w:rsidR="00C47ECB">
        <w:rPr>
          <w:rFonts w:ascii="Calibri" w:eastAsia="Times New Roman" w:hAnsi="Calibri" w:cs="Arial"/>
          <w:lang w:val="en-AU" w:eastAsia="en-AU"/>
        </w:rPr>
        <w:t>In the ACT</w:t>
      </w:r>
      <w:r w:rsidR="005068F3">
        <w:rPr>
          <w:rFonts w:ascii="Calibri" w:eastAsia="Times New Roman" w:hAnsi="Calibri" w:cs="Arial"/>
          <w:lang w:val="en-AU" w:eastAsia="en-AU"/>
        </w:rPr>
        <w:t>,</w:t>
      </w:r>
      <w:r w:rsidR="00C47ECB">
        <w:rPr>
          <w:rFonts w:ascii="Calibri" w:eastAsia="Times New Roman" w:hAnsi="Calibri" w:cs="Arial"/>
          <w:lang w:val="en-AU" w:eastAsia="en-AU"/>
        </w:rPr>
        <w:t xml:space="preserve"> the rotation length is typically</w:t>
      </w:r>
      <w:r w:rsidR="00155A4D">
        <w:rPr>
          <w:rFonts w:ascii="Calibri" w:eastAsia="Times New Roman" w:hAnsi="Calibri" w:cs="Arial"/>
          <w:lang w:val="en-AU" w:eastAsia="en-AU"/>
        </w:rPr>
        <w:t xml:space="preserve"> 28-35 years and is summarised</w:t>
      </w:r>
      <w:r w:rsidR="00E706B1">
        <w:rPr>
          <w:rFonts w:ascii="Calibri" w:eastAsia="Times New Roman" w:hAnsi="Calibri" w:cs="Arial"/>
          <w:lang w:val="en-AU" w:eastAsia="en-AU"/>
        </w:rPr>
        <w:t xml:space="preserve"> in Table 4.</w:t>
      </w:r>
    </w:p>
    <w:p w14:paraId="480FDF6F" w14:textId="77777777" w:rsidR="00B6007A" w:rsidRPr="00E43E7D" w:rsidRDefault="00B6007A" w:rsidP="002F614A">
      <w:pPr>
        <w:spacing w:after="120"/>
        <w:rPr>
          <w:rFonts w:ascii="Calibri" w:hAnsi="Calibri" w:cs="Arial"/>
          <w:b/>
        </w:rPr>
      </w:pPr>
      <w:r w:rsidRPr="00E43E7D">
        <w:rPr>
          <w:rFonts w:ascii="Calibri" w:hAnsi="Calibri" w:cs="Arial"/>
          <w:b/>
        </w:rPr>
        <w:t>Species Selection</w:t>
      </w:r>
    </w:p>
    <w:p w14:paraId="3AC36959" w14:textId="282F0676" w:rsidR="00AA0BEA" w:rsidRDefault="002F614A" w:rsidP="002F614A">
      <w:pPr>
        <w:spacing w:after="120"/>
        <w:rPr>
          <w:rFonts w:ascii="Calibri" w:eastAsia="Times New Roman" w:hAnsi="Calibri" w:cs="Arial"/>
          <w:lang w:val="en-AU" w:eastAsia="en-AU"/>
        </w:rPr>
      </w:pPr>
      <w:r w:rsidRPr="00E43E7D">
        <w:rPr>
          <w:rFonts w:ascii="Calibri" w:eastAsia="Times New Roman" w:hAnsi="Calibri" w:cs="Arial"/>
          <w:lang w:val="en-AU" w:eastAsia="en-AU"/>
        </w:rPr>
        <w:t>Radiata pine (</w:t>
      </w:r>
      <w:r w:rsidRPr="00E43E7D">
        <w:rPr>
          <w:rFonts w:ascii="Calibri" w:eastAsia="Times New Roman" w:hAnsi="Calibri" w:cs="Arial"/>
          <w:i/>
          <w:lang w:val="en-AU" w:eastAsia="en-AU"/>
        </w:rPr>
        <w:t>Pinus radiata</w:t>
      </w:r>
      <w:r w:rsidRPr="00E43E7D">
        <w:rPr>
          <w:rFonts w:ascii="Calibri" w:eastAsia="Times New Roman" w:hAnsi="Calibri" w:cs="Arial"/>
          <w:lang w:val="en-AU" w:eastAsia="en-AU"/>
        </w:rPr>
        <w:t xml:space="preserve">) is the most widely planted </w:t>
      </w:r>
      <w:r w:rsidR="00287AAC" w:rsidRPr="00E43E7D">
        <w:rPr>
          <w:rFonts w:ascii="Calibri" w:eastAsia="Times New Roman" w:hAnsi="Calibri" w:cs="Arial"/>
          <w:lang w:val="en-AU" w:eastAsia="en-AU"/>
        </w:rPr>
        <w:t xml:space="preserve">commercial </w:t>
      </w:r>
      <w:r w:rsidR="003806B3" w:rsidRPr="00E43E7D">
        <w:rPr>
          <w:rFonts w:ascii="Calibri" w:eastAsia="Times New Roman" w:hAnsi="Calibri" w:cs="Arial"/>
          <w:lang w:val="en-AU" w:eastAsia="en-AU"/>
        </w:rPr>
        <w:t xml:space="preserve">timber </w:t>
      </w:r>
      <w:r w:rsidRPr="00E43E7D">
        <w:rPr>
          <w:rFonts w:ascii="Calibri" w:eastAsia="Times New Roman" w:hAnsi="Calibri" w:cs="Arial"/>
          <w:lang w:val="en-AU" w:eastAsia="en-AU"/>
        </w:rPr>
        <w:t>species in the region</w:t>
      </w:r>
      <w:r w:rsidR="00155A4D">
        <w:rPr>
          <w:rFonts w:ascii="Calibri" w:eastAsia="Times New Roman" w:hAnsi="Calibri" w:cs="Arial"/>
          <w:lang w:val="en-AU" w:eastAsia="en-AU"/>
        </w:rPr>
        <w:t xml:space="preserve">. It </w:t>
      </w:r>
      <w:r w:rsidR="00702DB1" w:rsidRPr="00E43E7D">
        <w:rPr>
          <w:rFonts w:ascii="Calibri" w:eastAsia="Times New Roman" w:hAnsi="Calibri" w:cs="Arial"/>
          <w:lang w:val="en-AU" w:eastAsia="en-AU"/>
        </w:rPr>
        <w:t xml:space="preserve">is grown in large plantations on the southern slopes and central tablelands </w:t>
      </w:r>
      <w:r w:rsidR="00C33893" w:rsidRPr="00E43E7D">
        <w:rPr>
          <w:rFonts w:ascii="Calibri" w:eastAsia="Times New Roman" w:hAnsi="Calibri" w:cs="Arial"/>
          <w:lang w:val="en-AU" w:eastAsia="en-AU"/>
        </w:rPr>
        <w:t xml:space="preserve">of NSW </w:t>
      </w:r>
      <w:r w:rsidR="00702DB1" w:rsidRPr="00E43E7D">
        <w:rPr>
          <w:rFonts w:ascii="Calibri" w:eastAsia="Times New Roman" w:hAnsi="Calibri" w:cs="Arial"/>
          <w:lang w:val="en-AU" w:eastAsia="en-AU"/>
        </w:rPr>
        <w:t>near Tumu</w:t>
      </w:r>
      <w:r w:rsidR="00805F92" w:rsidRPr="00E43E7D">
        <w:rPr>
          <w:rFonts w:ascii="Calibri" w:eastAsia="Times New Roman" w:hAnsi="Calibri" w:cs="Arial"/>
          <w:lang w:val="en-AU" w:eastAsia="en-AU"/>
        </w:rPr>
        <w:t>t</w:t>
      </w:r>
      <w:r w:rsidR="00702DB1" w:rsidRPr="00E43E7D">
        <w:rPr>
          <w:rFonts w:ascii="Calibri" w:eastAsia="Times New Roman" w:hAnsi="Calibri" w:cs="Arial"/>
          <w:lang w:val="en-AU" w:eastAsia="en-AU"/>
        </w:rPr>
        <w:t xml:space="preserve"> </w:t>
      </w:r>
      <w:r w:rsidR="00C33893" w:rsidRPr="00E43E7D">
        <w:rPr>
          <w:rFonts w:ascii="Calibri" w:eastAsia="Times New Roman" w:hAnsi="Calibri" w:cs="Arial"/>
          <w:lang w:val="en-AU" w:eastAsia="en-AU"/>
        </w:rPr>
        <w:t xml:space="preserve">and Bathurst. </w:t>
      </w:r>
      <w:r w:rsidR="00E07E8A">
        <w:rPr>
          <w:rFonts w:ascii="Calibri" w:eastAsia="Times New Roman" w:hAnsi="Calibri" w:cs="Arial"/>
          <w:lang w:val="en-AU" w:eastAsia="en-AU"/>
        </w:rPr>
        <w:t>L</w:t>
      </w:r>
      <w:r w:rsidR="00AA0BEA">
        <w:rPr>
          <w:rFonts w:ascii="Calibri" w:eastAsia="Times New Roman" w:hAnsi="Calibri" w:cs="Arial"/>
          <w:lang w:val="en-AU" w:eastAsia="en-AU"/>
        </w:rPr>
        <w:t xml:space="preserve">ocal and regional timber mills will only accept </w:t>
      </w:r>
      <w:r w:rsidR="00AA0BEA" w:rsidRPr="00AA0BEA">
        <w:rPr>
          <w:rFonts w:ascii="Calibri" w:eastAsia="Times New Roman" w:hAnsi="Calibri" w:cs="Arial"/>
          <w:i/>
          <w:lang w:val="en-AU" w:eastAsia="en-AU"/>
        </w:rPr>
        <w:t>P. radiata</w:t>
      </w:r>
      <w:r w:rsidR="00AA0BEA">
        <w:rPr>
          <w:rFonts w:ascii="Calibri" w:eastAsia="Times New Roman" w:hAnsi="Calibri" w:cs="Arial"/>
          <w:lang w:val="en-AU" w:eastAsia="en-AU"/>
        </w:rPr>
        <w:t xml:space="preserve"> since it can be felled, sawn and dried for use within 24 hours.</w:t>
      </w:r>
    </w:p>
    <w:p w14:paraId="23FB8A54" w14:textId="7C5968FE" w:rsidR="002F614A" w:rsidRPr="00E43E7D" w:rsidRDefault="00E07E8A" w:rsidP="002F614A">
      <w:pPr>
        <w:spacing w:after="120"/>
        <w:rPr>
          <w:rFonts w:ascii="Calibri" w:eastAsia="Times New Roman" w:hAnsi="Calibri" w:cs="Arial"/>
          <w:lang w:val="en-AU" w:eastAsia="en-AU"/>
        </w:rPr>
      </w:pPr>
      <w:r>
        <w:rPr>
          <w:rFonts w:ascii="Calibri" w:eastAsia="Times New Roman" w:hAnsi="Calibri" w:cs="Arial"/>
          <w:lang w:val="en-AU" w:eastAsia="en-AU"/>
        </w:rPr>
        <w:t>The species</w:t>
      </w:r>
      <w:r w:rsidR="002F614A" w:rsidRPr="00E43E7D">
        <w:rPr>
          <w:rFonts w:ascii="Calibri" w:eastAsia="Times New Roman" w:hAnsi="Calibri" w:cs="Arial"/>
          <w:lang w:val="en-AU" w:eastAsia="en-AU"/>
        </w:rPr>
        <w:t xml:space="preserve"> </w:t>
      </w:r>
      <w:r>
        <w:rPr>
          <w:rFonts w:ascii="Calibri" w:eastAsia="Times New Roman" w:hAnsi="Calibri" w:cs="Arial"/>
          <w:lang w:val="en-AU" w:eastAsia="en-AU"/>
        </w:rPr>
        <w:t xml:space="preserve">is </w:t>
      </w:r>
      <w:r w:rsidR="002F614A" w:rsidRPr="00E43E7D">
        <w:rPr>
          <w:rFonts w:ascii="Calibri" w:eastAsia="Times New Roman" w:hAnsi="Calibri" w:cs="Arial"/>
          <w:lang w:val="en-AU" w:eastAsia="en-AU"/>
        </w:rPr>
        <w:t xml:space="preserve">suited to a range of </w:t>
      </w:r>
      <w:r>
        <w:rPr>
          <w:rFonts w:ascii="Calibri" w:eastAsia="Times New Roman" w:hAnsi="Calibri" w:cs="Arial"/>
          <w:lang w:val="en-AU" w:eastAsia="en-AU"/>
        </w:rPr>
        <w:t xml:space="preserve">climate and soil </w:t>
      </w:r>
      <w:r w:rsidR="002F614A" w:rsidRPr="00E43E7D">
        <w:rPr>
          <w:rFonts w:ascii="Calibri" w:eastAsia="Times New Roman" w:hAnsi="Calibri" w:cs="Arial"/>
          <w:lang w:val="en-AU" w:eastAsia="en-AU"/>
        </w:rPr>
        <w:t>conditions</w:t>
      </w:r>
      <w:r w:rsidR="00AA0BEA">
        <w:rPr>
          <w:rFonts w:ascii="Calibri" w:eastAsia="Times New Roman" w:hAnsi="Calibri" w:cs="Arial"/>
          <w:lang w:val="en-AU" w:eastAsia="en-AU"/>
        </w:rPr>
        <w:t xml:space="preserve">. </w:t>
      </w:r>
      <w:r w:rsidR="00AA0BEA" w:rsidRPr="00AA0BEA">
        <w:rPr>
          <w:rFonts w:ascii="Calibri" w:eastAsia="Times New Roman" w:hAnsi="Calibri" w:cs="Arial"/>
          <w:i/>
          <w:lang w:val="en-AU" w:eastAsia="en-AU"/>
        </w:rPr>
        <w:t>P. radiata</w:t>
      </w:r>
      <w:r w:rsidR="00AA0BEA">
        <w:rPr>
          <w:rFonts w:ascii="Calibri" w:eastAsia="Times New Roman" w:hAnsi="Calibri" w:cs="Arial"/>
          <w:lang w:val="en-AU" w:eastAsia="en-AU"/>
        </w:rPr>
        <w:t xml:space="preserve"> tolerates </w:t>
      </w:r>
      <w:r w:rsidR="00673144">
        <w:rPr>
          <w:rFonts w:ascii="Calibri" w:eastAsia="Times New Roman" w:hAnsi="Calibri" w:cs="Arial"/>
          <w:lang w:val="en-AU" w:eastAsia="en-AU"/>
        </w:rPr>
        <w:t>cold and</w:t>
      </w:r>
      <w:r w:rsidR="00AA0BEA">
        <w:rPr>
          <w:rFonts w:ascii="Calibri" w:eastAsia="Times New Roman" w:hAnsi="Calibri" w:cs="Arial"/>
          <w:lang w:val="en-AU" w:eastAsia="en-AU"/>
        </w:rPr>
        <w:t xml:space="preserve"> frost</w:t>
      </w:r>
      <w:r w:rsidR="00673144">
        <w:rPr>
          <w:rFonts w:ascii="Calibri" w:eastAsia="Times New Roman" w:hAnsi="Calibri" w:cs="Arial"/>
          <w:lang w:val="en-AU" w:eastAsia="en-AU"/>
        </w:rPr>
        <w:t>,</w:t>
      </w:r>
      <w:r w:rsidR="00AA0BEA">
        <w:rPr>
          <w:rFonts w:ascii="Calibri" w:eastAsia="Times New Roman" w:hAnsi="Calibri" w:cs="Arial"/>
          <w:lang w:val="en-AU" w:eastAsia="en-AU"/>
        </w:rPr>
        <w:t xml:space="preserve"> and grows well in areas with an average rainfall below 600mm</w:t>
      </w:r>
      <w:r>
        <w:rPr>
          <w:rFonts w:ascii="Calibri" w:eastAsia="Times New Roman" w:hAnsi="Calibri" w:cs="Arial"/>
          <w:lang w:val="en-AU" w:eastAsia="en-AU"/>
        </w:rPr>
        <w:t>. It</w:t>
      </w:r>
      <w:r w:rsidR="00673144">
        <w:rPr>
          <w:rFonts w:ascii="Calibri" w:eastAsia="Times New Roman" w:hAnsi="Calibri" w:cs="Arial"/>
          <w:lang w:val="en-AU" w:eastAsia="en-AU"/>
        </w:rPr>
        <w:t xml:space="preserve"> </w:t>
      </w:r>
      <w:r w:rsidR="002F614A" w:rsidRPr="00E43E7D">
        <w:rPr>
          <w:rFonts w:ascii="Calibri" w:eastAsia="Times New Roman" w:hAnsi="Calibri" w:cs="Arial"/>
          <w:lang w:val="en-AU" w:eastAsia="en-AU"/>
        </w:rPr>
        <w:t xml:space="preserve">provides </w:t>
      </w:r>
      <w:r w:rsidR="00C33893" w:rsidRPr="00E43E7D">
        <w:rPr>
          <w:rFonts w:ascii="Calibri" w:eastAsia="Times New Roman" w:hAnsi="Calibri" w:cs="Arial"/>
          <w:lang w:val="en-AU" w:eastAsia="en-AU"/>
        </w:rPr>
        <w:t>larger</w:t>
      </w:r>
      <w:r w:rsidR="00673144">
        <w:rPr>
          <w:rFonts w:ascii="Calibri" w:eastAsia="Times New Roman" w:hAnsi="Calibri" w:cs="Arial"/>
          <w:lang w:val="en-AU" w:eastAsia="en-AU"/>
        </w:rPr>
        <w:t xml:space="preserve"> timber</w:t>
      </w:r>
      <w:r w:rsidR="00C33893" w:rsidRPr="00E43E7D">
        <w:rPr>
          <w:rFonts w:ascii="Calibri" w:eastAsia="Times New Roman" w:hAnsi="Calibri" w:cs="Arial"/>
          <w:lang w:val="en-AU" w:eastAsia="en-AU"/>
        </w:rPr>
        <w:t xml:space="preserve"> yields </w:t>
      </w:r>
      <w:r w:rsidR="002F614A" w:rsidRPr="00E43E7D">
        <w:rPr>
          <w:rFonts w:ascii="Calibri" w:eastAsia="Times New Roman" w:hAnsi="Calibri" w:cs="Arial"/>
          <w:lang w:val="en-AU" w:eastAsia="en-AU"/>
        </w:rPr>
        <w:t xml:space="preserve">in a shorter </w:t>
      </w:r>
      <w:r w:rsidR="00C33893" w:rsidRPr="00E43E7D">
        <w:rPr>
          <w:rFonts w:ascii="Calibri" w:eastAsia="Times New Roman" w:hAnsi="Calibri" w:cs="Arial"/>
          <w:lang w:val="en-AU" w:eastAsia="en-AU"/>
        </w:rPr>
        <w:t>rotation</w:t>
      </w:r>
      <w:r w:rsidR="002F614A" w:rsidRPr="00E43E7D">
        <w:rPr>
          <w:rFonts w:ascii="Calibri" w:eastAsia="Times New Roman" w:hAnsi="Calibri" w:cs="Arial"/>
          <w:lang w:val="en-AU" w:eastAsia="en-AU"/>
        </w:rPr>
        <w:t xml:space="preserve"> than most other species</w:t>
      </w:r>
      <w:r w:rsidR="00155A4D">
        <w:rPr>
          <w:rFonts w:ascii="Calibri" w:eastAsia="Times New Roman" w:hAnsi="Calibri" w:cs="Arial"/>
          <w:lang w:val="en-AU" w:eastAsia="en-AU"/>
        </w:rPr>
        <w:t xml:space="preserve"> and g</w:t>
      </w:r>
      <w:r w:rsidR="00380D05">
        <w:rPr>
          <w:rFonts w:ascii="Calibri" w:eastAsia="Times New Roman" w:hAnsi="Calibri" w:cs="Arial"/>
          <w:lang w:val="en-AU" w:eastAsia="en-AU"/>
        </w:rPr>
        <w:t xml:space="preserve">iven </w:t>
      </w:r>
      <w:r w:rsidR="000B3447">
        <w:rPr>
          <w:rFonts w:ascii="Calibri" w:eastAsia="Times New Roman" w:hAnsi="Calibri" w:cs="Arial"/>
          <w:lang w:val="en-AU" w:eastAsia="en-AU"/>
        </w:rPr>
        <w:t>its</w:t>
      </w:r>
      <w:r w:rsidR="00380D05">
        <w:rPr>
          <w:rFonts w:ascii="Calibri" w:eastAsia="Times New Roman" w:hAnsi="Calibri" w:cs="Arial"/>
          <w:lang w:val="en-AU" w:eastAsia="en-AU"/>
        </w:rPr>
        <w:t xml:space="preserve"> climatic conditions </w:t>
      </w:r>
      <w:r w:rsidR="002C2C30">
        <w:rPr>
          <w:rFonts w:ascii="Calibri" w:eastAsia="Times New Roman" w:hAnsi="Calibri" w:cs="Arial"/>
          <w:lang w:val="en-AU" w:eastAsia="en-AU"/>
        </w:rPr>
        <w:t>the ACT</w:t>
      </w:r>
      <w:r w:rsidR="00380D05">
        <w:rPr>
          <w:rFonts w:ascii="Calibri" w:eastAsia="Times New Roman" w:hAnsi="Calibri" w:cs="Arial"/>
          <w:lang w:val="en-AU" w:eastAsia="en-AU"/>
        </w:rPr>
        <w:t xml:space="preserve"> </w:t>
      </w:r>
      <w:r w:rsidR="002C2C30">
        <w:rPr>
          <w:rFonts w:ascii="Calibri" w:eastAsia="Times New Roman" w:hAnsi="Calibri" w:cs="Arial"/>
          <w:lang w:val="en-AU" w:eastAsia="en-AU"/>
        </w:rPr>
        <w:t>plantations are</w:t>
      </w:r>
      <w:r w:rsidRPr="00E07E8A">
        <w:rPr>
          <w:rFonts w:ascii="Calibri" w:eastAsia="Times New Roman" w:hAnsi="Calibri" w:cs="Arial"/>
          <w:lang w:val="en-AU" w:eastAsia="en-AU"/>
        </w:rPr>
        <w:t xml:space="preserve"> well placed to operate within established markets.</w:t>
      </w:r>
    </w:p>
    <w:p w14:paraId="03F68CAA" w14:textId="36AE065D" w:rsidR="00702DB1" w:rsidRPr="00E43E7D" w:rsidRDefault="00805F92" w:rsidP="002F614A">
      <w:pPr>
        <w:spacing w:after="120"/>
        <w:rPr>
          <w:rFonts w:ascii="Calibri" w:eastAsia="Times New Roman" w:hAnsi="Calibri" w:cs="Arial"/>
          <w:lang w:val="en-AU" w:eastAsia="en-AU"/>
        </w:rPr>
      </w:pPr>
      <w:r w:rsidRPr="00E43E7D">
        <w:rPr>
          <w:rFonts w:ascii="Calibri" w:eastAsia="Times New Roman" w:hAnsi="Calibri" w:cs="Arial"/>
          <w:lang w:val="en-AU" w:eastAsia="en-AU"/>
        </w:rPr>
        <w:t>Tria</w:t>
      </w:r>
      <w:r w:rsidR="00702DB1" w:rsidRPr="00E43E7D">
        <w:rPr>
          <w:rFonts w:ascii="Calibri" w:eastAsia="Times New Roman" w:hAnsi="Calibri" w:cs="Arial"/>
          <w:lang w:val="en-AU" w:eastAsia="en-AU"/>
        </w:rPr>
        <w:t xml:space="preserve">ls of other species such as </w:t>
      </w:r>
      <w:r w:rsidR="00702DB1" w:rsidRPr="00E43E7D">
        <w:rPr>
          <w:rFonts w:ascii="Calibri" w:eastAsia="Times New Roman" w:hAnsi="Calibri" w:cs="Arial"/>
          <w:i/>
          <w:lang w:val="en-AU" w:eastAsia="en-AU"/>
        </w:rPr>
        <w:t>Pinus ponderosa</w:t>
      </w:r>
      <w:r w:rsidRPr="00E43E7D">
        <w:rPr>
          <w:rFonts w:ascii="Calibri" w:eastAsia="Times New Roman" w:hAnsi="Calibri" w:cs="Arial"/>
          <w:lang w:val="en-AU" w:eastAsia="en-AU"/>
        </w:rPr>
        <w:t xml:space="preserve"> were established early and</w:t>
      </w:r>
      <w:r w:rsidR="003978AD" w:rsidRPr="00E43E7D">
        <w:rPr>
          <w:rFonts w:ascii="Calibri" w:eastAsia="Times New Roman" w:hAnsi="Calibri" w:cs="Arial"/>
          <w:lang w:val="en-AU" w:eastAsia="en-AU"/>
        </w:rPr>
        <w:t xml:space="preserve"> some </w:t>
      </w:r>
      <w:r w:rsidR="00C33893" w:rsidRPr="00E43E7D">
        <w:rPr>
          <w:rFonts w:ascii="Calibri" w:eastAsia="Times New Roman" w:hAnsi="Calibri" w:cs="Arial"/>
          <w:lang w:val="en-AU" w:eastAsia="en-AU"/>
        </w:rPr>
        <w:t xml:space="preserve">plantations </w:t>
      </w:r>
      <w:r w:rsidR="009D25EF" w:rsidRPr="00E43E7D">
        <w:rPr>
          <w:rFonts w:ascii="Calibri" w:eastAsia="Times New Roman" w:hAnsi="Calibri" w:cs="Arial"/>
          <w:lang w:val="en-AU" w:eastAsia="en-AU"/>
        </w:rPr>
        <w:t>remain</w:t>
      </w:r>
      <w:r w:rsidR="00C33893" w:rsidRPr="00E43E7D">
        <w:rPr>
          <w:rFonts w:ascii="Calibri" w:eastAsia="Times New Roman" w:hAnsi="Calibri" w:cs="Arial"/>
          <w:lang w:val="en-AU" w:eastAsia="en-AU"/>
        </w:rPr>
        <w:t xml:space="preserve"> in Kowen</w:t>
      </w:r>
      <w:r w:rsidR="00DF788C" w:rsidRPr="00E43E7D">
        <w:rPr>
          <w:rFonts w:ascii="Calibri" w:eastAsia="Times New Roman" w:hAnsi="Calibri" w:cs="Arial"/>
          <w:lang w:val="en-AU" w:eastAsia="en-AU"/>
        </w:rPr>
        <w:t xml:space="preserve">. </w:t>
      </w:r>
      <w:r w:rsidR="003978AD" w:rsidRPr="00E43E7D">
        <w:rPr>
          <w:rFonts w:ascii="Calibri" w:eastAsia="Times New Roman" w:hAnsi="Calibri" w:cs="Arial"/>
          <w:lang w:val="en-AU" w:eastAsia="en-AU"/>
        </w:rPr>
        <w:t xml:space="preserve">There is no local market for </w:t>
      </w:r>
      <w:r w:rsidRPr="00E43E7D">
        <w:rPr>
          <w:rFonts w:ascii="Calibri" w:eastAsia="Times New Roman" w:hAnsi="Calibri" w:cs="Arial"/>
          <w:lang w:val="en-AU" w:eastAsia="en-AU"/>
        </w:rPr>
        <w:t xml:space="preserve">these alternative species and </w:t>
      </w:r>
      <w:r w:rsidR="006B6F79">
        <w:rPr>
          <w:rFonts w:ascii="Calibri" w:eastAsia="Times New Roman" w:hAnsi="Calibri" w:cs="Arial"/>
          <w:lang w:val="en-AU" w:eastAsia="en-AU"/>
        </w:rPr>
        <w:t>opportunistic export sales are required. These si</w:t>
      </w:r>
      <w:r w:rsidR="005068F3">
        <w:rPr>
          <w:rFonts w:ascii="Calibri" w:eastAsia="Times New Roman" w:hAnsi="Calibri" w:cs="Arial"/>
          <w:lang w:val="en-AU" w:eastAsia="en-AU"/>
        </w:rPr>
        <w:t>tes</w:t>
      </w:r>
      <w:r w:rsidR="006B6F79">
        <w:rPr>
          <w:rFonts w:ascii="Calibri" w:eastAsia="Times New Roman" w:hAnsi="Calibri" w:cs="Arial"/>
          <w:lang w:val="en-AU" w:eastAsia="en-AU"/>
        </w:rPr>
        <w:t xml:space="preserve"> will be returned to </w:t>
      </w:r>
      <w:r w:rsidR="006B6F79" w:rsidRPr="005068F3">
        <w:rPr>
          <w:rFonts w:ascii="Calibri" w:eastAsia="Times New Roman" w:hAnsi="Calibri" w:cs="Arial"/>
          <w:i/>
          <w:lang w:val="en-AU" w:eastAsia="en-AU"/>
        </w:rPr>
        <w:t>P. Radiata</w:t>
      </w:r>
      <w:r w:rsidR="006B6F79">
        <w:rPr>
          <w:rFonts w:ascii="Calibri" w:eastAsia="Times New Roman" w:hAnsi="Calibri" w:cs="Arial"/>
          <w:lang w:val="en-AU" w:eastAsia="en-AU"/>
        </w:rPr>
        <w:t xml:space="preserve"> for the following rotation.</w:t>
      </w:r>
      <w:r w:rsidR="00DF788C" w:rsidRPr="00E43E7D">
        <w:rPr>
          <w:rFonts w:ascii="Calibri" w:eastAsia="Times New Roman" w:hAnsi="Calibri" w:cs="Arial"/>
          <w:lang w:val="en-AU" w:eastAsia="en-AU"/>
        </w:rPr>
        <w:t xml:space="preserve"> </w:t>
      </w:r>
    </w:p>
    <w:p w14:paraId="247F0890" w14:textId="77777777" w:rsidR="00777968" w:rsidRPr="00E43E7D" w:rsidRDefault="00777968" w:rsidP="00B6007A">
      <w:pPr>
        <w:spacing w:after="120"/>
        <w:rPr>
          <w:rFonts w:ascii="Calibri" w:hAnsi="Calibri" w:cs="Arial"/>
          <w:b/>
        </w:rPr>
      </w:pPr>
      <w:r w:rsidRPr="00E43E7D">
        <w:rPr>
          <w:rFonts w:ascii="Calibri" w:hAnsi="Calibri" w:cs="Arial"/>
          <w:b/>
        </w:rPr>
        <w:t>Site Preparation</w:t>
      </w:r>
    </w:p>
    <w:p w14:paraId="387835A2" w14:textId="315BB8EE" w:rsidR="00A46A83" w:rsidRPr="00E43E7D" w:rsidRDefault="003806B3" w:rsidP="00777968">
      <w:pPr>
        <w:spacing w:after="120"/>
        <w:rPr>
          <w:rFonts w:ascii="Calibri" w:eastAsia="Times New Roman" w:hAnsi="Calibri" w:cs="Arial"/>
          <w:lang w:val="en-AU" w:eastAsia="en-AU"/>
        </w:rPr>
      </w:pPr>
      <w:r w:rsidRPr="00E43E7D">
        <w:rPr>
          <w:rFonts w:ascii="Calibri" w:eastAsia="Times New Roman" w:hAnsi="Calibri" w:cs="Arial"/>
          <w:lang w:val="en-AU" w:eastAsia="en-AU"/>
        </w:rPr>
        <w:t xml:space="preserve">Site preparation </w:t>
      </w:r>
      <w:r w:rsidR="0052120D" w:rsidRPr="00E43E7D">
        <w:rPr>
          <w:rFonts w:ascii="Calibri" w:eastAsia="Times New Roman" w:hAnsi="Calibri" w:cs="Arial"/>
          <w:lang w:val="en-AU" w:eastAsia="en-AU"/>
        </w:rPr>
        <w:t>refers to all actions undertaken to prepare the ground before</w:t>
      </w:r>
      <w:r w:rsidRPr="00E43E7D">
        <w:rPr>
          <w:rFonts w:ascii="Calibri" w:eastAsia="Times New Roman" w:hAnsi="Calibri" w:cs="Arial"/>
          <w:lang w:val="en-AU" w:eastAsia="en-AU"/>
        </w:rPr>
        <w:t xml:space="preserve"> seedling</w:t>
      </w:r>
      <w:r w:rsidR="0052120D" w:rsidRPr="00E43E7D">
        <w:rPr>
          <w:rFonts w:ascii="Calibri" w:eastAsia="Times New Roman" w:hAnsi="Calibri" w:cs="Arial"/>
          <w:lang w:val="en-AU" w:eastAsia="en-AU"/>
        </w:rPr>
        <w:t>s are</w:t>
      </w:r>
      <w:r w:rsidRPr="00E43E7D">
        <w:rPr>
          <w:rFonts w:ascii="Calibri" w:eastAsia="Times New Roman" w:hAnsi="Calibri" w:cs="Arial"/>
          <w:lang w:val="en-AU" w:eastAsia="en-AU"/>
        </w:rPr>
        <w:t xml:space="preserve"> planted</w:t>
      </w:r>
      <w:r w:rsidR="00380D05">
        <w:rPr>
          <w:rFonts w:ascii="Calibri" w:eastAsia="Times New Roman" w:hAnsi="Calibri" w:cs="Arial"/>
          <w:lang w:val="en-AU" w:eastAsia="en-AU"/>
        </w:rPr>
        <w:t>, ensuring</w:t>
      </w:r>
      <w:r w:rsidR="006B6F79">
        <w:rPr>
          <w:rFonts w:ascii="Calibri" w:eastAsia="Times New Roman" w:hAnsi="Calibri" w:cs="Arial"/>
          <w:lang w:val="en-AU" w:eastAsia="en-AU"/>
        </w:rPr>
        <w:t xml:space="preserve"> the</w:t>
      </w:r>
      <w:r w:rsidR="002C2C30">
        <w:rPr>
          <w:rFonts w:ascii="Calibri" w:eastAsia="Times New Roman" w:hAnsi="Calibri" w:cs="Arial"/>
          <w:lang w:val="en-AU" w:eastAsia="en-AU"/>
        </w:rPr>
        <w:t xml:space="preserve"> maximum growth potential of</w:t>
      </w:r>
      <w:r w:rsidR="006B6F79">
        <w:rPr>
          <w:rFonts w:ascii="Calibri" w:eastAsia="Times New Roman" w:hAnsi="Calibri" w:cs="Arial"/>
          <w:lang w:val="en-AU" w:eastAsia="en-AU"/>
        </w:rPr>
        <w:t xml:space="preserve"> tree</w:t>
      </w:r>
      <w:r w:rsidR="002C2C30">
        <w:rPr>
          <w:rFonts w:ascii="Calibri" w:eastAsia="Times New Roman" w:hAnsi="Calibri" w:cs="Arial"/>
          <w:lang w:val="en-AU" w:eastAsia="en-AU"/>
        </w:rPr>
        <w:t>s are</w:t>
      </w:r>
      <w:r w:rsidR="006B6F79">
        <w:rPr>
          <w:rFonts w:ascii="Calibri" w:eastAsia="Times New Roman" w:hAnsi="Calibri" w:cs="Arial"/>
          <w:lang w:val="en-AU" w:eastAsia="en-AU"/>
        </w:rPr>
        <w:t xml:space="preserve"> realised</w:t>
      </w:r>
      <w:r w:rsidRPr="00E43E7D">
        <w:rPr>
          <w:rFonts w:ascii="Calibri" w:eastAsia="Times New Roman" w:hAnsi="Calibri" w:cs="Arial"/>
          <w:lang w:val="en-AU" w:eastAsia="en-AU"/>
        </w:rPr>
        <w:t xml:space="preserve">. </w:t>
      </w:r>
      <w:r w:rsidR="0052120D" w:rsidRPr="00E43E7D">
        <w:rPr>
          <w:rFonts w:ascii="Calibri" w:eastAsia="Times New Roman" w:hAnsi="Calibri" w:cs="Arial"/>
          <w:lang w:val="en-AU" w:eastAsia="en-AU"/>
        </w:rPr>
        <w:t>Preparing a site for</w:t>
      </w:r>
      <w:r w:rsidR="00777968" w:rsidRPr="00E43E7D">
        <w:rPr>
          <w:rFonts w:ascii="Calibri" w:eastAsia="Times New Roman" w:hAnsi="Calibri" w:cs="Arial"/>
          <w:lang w:val="en-AU" w:eastAsia="en-AU"/>
        </w:rPr>
        <w:t xml:space="preserve"> planting </w:t>
      </w:r>
      <w:r w:rsidR="009D25EF" w:rsidRPr="00E43E7D">
        <w:rPr>
          <w:rFonts w:ascii="Calibri" w:eastAsia="Times New Roman" w:hAnsi="Calibri" w:cs="Arial"/>
          <w:lang w:val="en-AU" w:eastAsia="en-AU"/>
        </w:rPr>
        <w:t>improves initial growth</w:t>
      </w:r>
      <w:r w:rsidR="00380D05">
        <w:rPr>
          <w:rFonts w:ascii="Calibri" w:eastAsia="Times New Roman" w:hAnsi="Calibri" w:cs="Arial"/>
          <w:lang w:val="en-AU" w:eastAsia="en-AU"/>
        </w:rPr>
        <w:t xml:space="preserve"> rates</w:t>
      </w:r>
      <w:r w:rsidR="00777968" w:rsidRPr="00E43E7D">
        <w:rPr>
          <w:rFonts w:ascii="Calibri" w:eastAsia="Times New Roman" w:hAnsi="Calibri" w:cs="Arial"/>
          <w:lang w:val="en-AU" w:eastAsia="en-AU"/>
        </w:rPr>
        <w:t xml:space="preserve"> by </w:t>
      </w:r>
      <w:r w:rsidRPr="00E43E7D">
        <w:rPr>
          <w:rFonts w:ascii="Calibri" w:eastAsia="Times New Roman" w:hAnsi="Calibri" w:cs="Arial"/>
          <w:lang w:val="en-AU" w:eastAsia="en-AU"/>
        </w:rPr>
        <w:t xml:space="preserve">breaking hard pans in the soil, </w:t>
      </w:r>
      <w:r w:rsidR="00777968" w:rsidRPr="00E43E7D">
        <w:rPr>
          <w:rFonts w:ascii="Calibri" w:eastAsia="Times New Roman" w:hAnsi="Calibri" w:cs="Arial"/>
          <w:lang w:val="en-AU" w:eastAsia="en-AU"/>
        </w:rPr>
        <w:t xml:space="preserve">managing water, nutrients and </w:t>
      </w:r>
      <w:r w:rsidRPr="00E43E7D">
        <w:rPr>
          <w:rFonts w:ascii="Calibri" w:eastAsia="Times New Roman" w:hAnsi="Calibri" w:cs="Arial"/>
          <w:lang w:val="en-AU" w:eastAsia="en-AU"/>
        </w:rPr>
        <w:t xml:space="preserve">reducing </w:t>
      </w:r>
      <w:r w:rsidR="00777968" w:rsidRPr="00E43E7D">
        <w:rPr>
          <w:rFonts w:ascii="Calibri" w:eastAsia="Times New Roman" w:hAnsi="Calibri" w:cs="Arial"/>
          <w:lang w:val="en-AU" w:eastAsia="en-AU"/>
        </w:rPr>
        <w:t>competi</w:t>
      </w:r>
      <w:r w:rsidR="009A6F07">
        <w:rPr>
          <w:rFonts w:ascii="Calibri" w:eastAsia="Times New Roman" w:hAnsi="Calibri" w:cs="Arial"/>
          <w:lang w:val="en-AU" w:eastAsia="en-AU"/>
        </w:rPr>
        <w:t>tion</w:t>
      </w:r>
      <w:r w:rsidR="00777968" w:rsidRPr="00E43E7D">
        <w:rPr>
          <w:rFonts w:ascii="Calibri" w:eastAsia="Times New Roman" w:hAnsi="Calibri" w:cs="Arial"/>
          <w:lang w:val="en-AU" w:eastAsia="en-AU"/>
        </w:rPr>
        <w:t xml:space="preserve">. </w:t>
      </w:r>
      <w:r w:rsidR="00C33893" w:rsidRPr="00E43E7D">
        <w:rPr>
          <w:rFonts w:ascii="Calibri" w:eastAsia="Times New Roman" w:hAnsi="Calibri" w:cs="Arial"/>
          <w:lang w:val="en-AU" w:eastAsia="en-AU"/>
        </w:rPr>
        <w:t>Site</w:t>
      </w:r>
      <w:r w:rsidR="009D25EF" w:rsidRPr="00E43E7D">
        <w:rPr>
          <w:rFonts w:ascii="Calibri" w:eastAsia="Times New Roman" w:hAnsi="Calibri" w:cs="Arial"/>
          <w:lang w:val="en-AU" w:eastAsia="en-AU"/>
        </w:rPr>
        <w:t xml:space="preserve"> preparation involves clearing</w:t>
      </w:r>
      <w:r w:rsidR="00C33893" w:rsidRPr="00E43E7D">
        <w:rPr>
          <w:rFonts w:ascii="Calibri" w:eastAsia="Times New Roman" w:hAnsi="Calibri" w:cs="Arial"/>
          <w:lang w:val="en-AU" w:eastAsia="en-AU"/>
        </w:rPr>
        <w:t xml:space="preserve"> debris, </w:t>
      </w:r>
      <w:r w:rsidR="006B6F79">
        <w:rPr>
          <w:rFonts w:ascii="Calibri" w:eastAsia="Times New Roman" w:hAnsi="Calibri" w:cs="Arial"/>
          <w:lang w:val="en-AU" w:eastAsia="en-AU"/>
        </w:rPr>
        <w:t>deep ripping, mounding</w:t>
      </w:r>
      <w:r w:rsidR="00C33893" w:rsidRPr="00E43E7D">
        <w:rPr>
          <w:rFonts w:ascii="Calibri" w:eastAsia="Times New Roman" w:hAnsi="Calibri" w:cs="Arial"/>
          <w:lang w:val="en-AU" w:eastAsia="en-AU"/>
        </w:rPr>
        <w:t xml:space="preserve">, </w:t>
      </w:r>
      <w:r w:rsidR="005068F3">
        <w:rPr>
          <w:rFonts w:ascii="Calibri" w:eastAsia="Times New Roman" w:hAnsi="Calibri" w:cs="Arial"/>
          <w:lang w:val="en-AU" w:eastAsia="en-AU"/>
        </w:rPr>
        <w:t xml:space="preserve">competition </w:t>
      </w:r>
      <w:r w:rsidR="00C33893" w:rsidRPr="00E43E7D">
        <w:rPr>
          <w:rFonts w:ascii="Calibri" w:eastAsia="Times New Roman" w:hAnsi="Calibri" w:cs="Arial"/>
          <w:lang w:val="en-AU" w:eastAsia="en-AU"/>
        </w:rPr>
        <w:t>weed control and fertilising.</w:t>
      </w:r>
    </w:p>
    <w:p w14:paraId="0A58F62D" w14:textId="77777777" w:rsidR="005068F3" w:rsidRPr="002C2C30" w:rsidRDefault="007752F8" w:rsidP="000B3447">
      <w:pPr>
        <w:pStyle w:val="ListParagraph"/>
        <w:numPr>
          <w:ilvl w:val="0"/>
          <w:numId w:val="32"/>
        </w:numPr>
        <w:spacing w:after="120"/>
        <w:rPr>
          <w:rFonts w:ascii="Calibri" w:eastAsia="Times New Roman" w:hAnsi="Calibri" w:cs="Arial"/>
          <w:b/>
          <w:i/>
          <w:sz w:val="20"/>
          <w:lang w:eastAsia="en-AU"/>
        </w:rPr>
      </w:pPr>
      <w:r w:rsidRPr="002C2C30">
        <w:rPr>
          <w:rFonts w:ascii="Calibri" w:eastAsia="Times New Roman" w:hAnsi="Calibri" w:cs="Arial"/>
          <w:b/>
          <w:i/>
          <w:sz w:val="20"/>
          <w:lang w:eastAsia="en-AU"/>
        </w:rPr>
        <w:t>Clearing Debris</w:t>
      </w:r>
      <w:r w:rsidR="006B6F79" w:rsidRPr="002C2C30">
        <w:rPr>
          <w:rFonts w:ascii="Calibri" w:eastAsia="Times New Roman" w:hAnsi="Calibri" w:cs="Arial"/>
          <w:b/>
          <w:i/>
          <w:sz w:val="20"/>
          <w:lang w:eastAsia="en-AU"/>
        </w:rPr>
        <w:t>, deep ripping and mounding</w:t>
      </w:r>
    </w:p>
    <w:p w14:paraId="1AA477F3" w14:textId="06ECB3EA" w:rsidR="00777968" w:rsidRDefault="00777968" w:rsidP="000B3447">
      <w:pPr>
        <w:pStyle w:val="ListParagraph"/>
        <w:spacing w:after="120" w:line="240" w:lineRule="auto"/>
        <w:rPr>
          <w:rFonts w:ascii="Calibri" w:eastAsia="Times New Roman" w:hAnsi="Calibri" w:cs="Arial"/>
          <w:sz w:val="20"/>
          <w:lang w:eastAsia="en-AU"/>
        </w:rPr>
      </w:pPr>
      <w:r w:rsidRPr="002C2C30">
        <w:rPr>
          <w:rFonts w:ascii="Calibri" w:eastAsia="Times New Roman" w:hAnsi="Calibri" w:cs="Arial"/>
          <w:sz w:val="20"/>
          <w:lang w:eastAsia="en-AU"/>
        </w:rPr>
        <w:t xml:space="preserve">On harvested sites </w:t>
      </w:r>
      <w:r w:rsidR="009D25EF" w:rsidRPr="002C2C30">
        <w:rPr>
          <w:rFonts w:ascii="Calibri" w:eastAsia="Times New Roman" w:hAnsi="Calibri" w:cs="Arial"/>
          <w:sz w:val="20"/>
          <w:lang w:eastAsia="en-AU"/>
        </w:rPr>
        <w:t xml:space="preserve">logging </w:t>
      </w:r>
      <w:r w:rsidRPr="002C2C30">
        <w:rPr>
          <w:rFonts w:ascii="Calibri" w:eastAsia="Times New Roman" w:hAnsi="Calibri" w:cs="Arial"/>
          <w:sz w:val="20"/>
          <w:lang w:eastAsia="en-AU"/>
        </w:rPr>
        <w:t>residue</w:t>
      </w:r>
      <w:r w:rsidR="00380D05" w:rsidRPr="002C2C30">
        <w:rPr>
          <w:rFonts w:ascii="Calibri" w:eastAsia="Times New Roman" w:hAnsi="Calibri" w:cs="Arial"/>
          <w:sz w:val="20"/>
          <w:lang w:eastAsia="en-AU"/>
        </w:rPr>
        <w:t xml:space="preserve"> (slash)</w:t>
      </w:r>
      <w:r w:rsidRPr="002C2C30">
        <w:rPr>
          <w:rFonts w:ascii="Calibri" w:eastAsia="Times New Roman" w:hAnsi="Calibri" w:cs="Arial"/>
          <w:sz w:val="20"/>
          <w:lang w:eastAsia="en-AU"/>
        </w:rPr>
        <w:t xml:space="preserve"> is r</w:t>
      </w:r>
      <w:r w:rsidR="009D25EF" w:rsidRPr="002C2C30">
        <w:rPr>
          <w:rFonts w:ascii="Calibri" w:eastAsia="Times New Roman" w:hAnsi="Calibri" w:cs="Arial"/>
          <w:sz w:val="20"/>
          <w:lang w:eastAsia="en-AU"/>
        </w:rPr>
        <w:t xml:space="preserve">etained </w:t>
      </w:r>
      <w:r w:rsidR="006B6F79" w:rsidRPr="002C2C30">
        <w:rPr>
          <w:rFonts w:ascii="Calibri" w:eastAsia="Times New Roman" w:hAnsi="Calibri" w:cs="Arial"/>
          <w:sz w:val="20"/>
          <w:lang w:eastAsia="en-AU"/>
        </w:rPr>
        <w:t xml:space="preserve">wherever possible </w:t>
      </w:r>
      <w:r w:rsidR="009D25EF" w:rsidRPr="002C2C30">
        <w:rPr>
          <w:rFonts w:ascii="Calibri" w:eastAsia="Times New Roman" w:hAnsi="Calibri" w:cs="Arial"/>
          <w:sz w:val="20"/>
          <w:lang w:eastAsia="en-AU"/>
        </w:rPr>
        <w:t xml:space="preserve">for nutrient recycling. </w:t>
      </w:r>
      <w:r w:rsidR="00380D05" w:rsidRPr="002C2C30">
        <w:rPr>
          <w:rFonts w:ascii="Calibri" w:eastAsia="Times New Roman" w:hAnsi="Calibri" w:cs="Arial"/>
          <w:sz w:val="20"/>
          <w:lang w:eastAsia="en-AU"/>
        </w:rPr>
        <w:t>The preference</w:t>
      </w:r>
      <w:r w:rsidR="006B6F79" w:rsidRPr="002C2C30">
        <w:rPr>
          <w:rFonts w:ascii="Calibri" w:eastAsia="Times New Roman" w:hAnsi="Calibri" w:cs="Arial"/>
          <w:sz w:val="20"/>
          <w:lang w:eastAsia="en-AU"/>
        </w:rPr>
        <w:t xml:space="preserve"> is to rein</w:t>
      </w:r>
      <w:r w:rsidR="002C2C30">
        <w:rPr>
          <w:rFonts w:ascii="Calibri" w:eastAsia="Times New Roman" w:hAnsi="Calibri" w:cs="Arial"/>
          <w:sz w:val="20"/>
          <w:lang w:eastAsia="en-AU"/>
        </w:rPr>
        <w:t>corporate the slash</w:t>
      </w:r>
      <w:r w:rsidR="006B6F79" w:rsidRPr="002C2C30">
        <w:rPr>
          <w:rFonts w:ascii="Calibri" w:eastAsia="Times New Roman" w:hAnsi="Calibri" w:cs="Arial"/>
          <w:sz w:val="20"/>
          <w:lang w:eastAsia="en-AU"/>
        </w:rPr>
        <w:t xml:space="preserve"> into the soil using a </w:t>
      </w:r>
      <w:r w:rsidR="005068F3" w:rsidRPr="002C2C30">
        <w:rPr>
          <w:rFonts w:ascii="Calibri" w:eastAsia="Times New Roman" w:hAnsi="Calibri" w:cs="Arial"/>
          <w:sz w:val="20"/>
          <w:lang w:eastAsia="en-AU"/>
        </w:rPr>
        <w:t>c</w:t>
      </w:r>
      <w:r w:rsidR="006B6F79" w:rsidRPr="002C2C30">
        <w:rPr>
          <w:rFonts w:ascii="Calibri" w:eastAsia="Times New Roman" w:hAnsi="Calibri" w:cs="Arial"/>
          <w:sz w:val="20"/>
          <w:lang w:eastAsia="en-AU"/>
        </w:rPr>
        <w:t xml:space="preserve">hopper </w:t>
      </w:r>
      <w:r w:rsidR="005068F3" w:rsidRPr="002C2C30">
        <w:rPr>
          <w:rFonts w:ascii="Calibri" w:eastAsia="Times New Roman" w:hAnsi="Calibri" w:cs="Arial"/>
          <w:sz w:val="20"/>
          <w:lang w:eastAsia="en-AU"/>
        </w:rPr>
        <w:t>r</w:t>
      </w:r>
      <w:r w:rsidR="002C2C30">
        <w:rPr>
          <w:rFonts w:ascii="Calibri" w:eastAsia="Times New Roman" w:hAnsi="Calibri" w:cs="Arial"/>
          <w:sz w:val="20"/>
          <w:lang w:eastAsia="en-AU"/>
        </w:rPr>
        <w:t>oller to hasten the breakdown of material</w:t>
      </w:r>
      <w:r w:rsidR="006B6F79" w:rsidRPr="002C2C30">
        <w:rPr>
          <w:rFonts w:ascii="Calibri" w:eastAsia="Times New Roman" w:hAnsi="Calibri" w:cs="Arial"/>
          <w:sz w:val="20"/>
          <w:lang w:eastAsia="en-AU"/>
        </w:rPr>
        <w:t xml:space="preserve">. </w:t>
      </w:r>
      <w:r w:rsidR="009D25EF" w:rsidRPr="002C2C30">
        <w:rPr>
          <w:rFonts w:ascii="Calibri" w:eastAsia="Times New Roman" w:hAnsi="Calibri" w:cs="Arial"/>
          <w:sz w:val="20"/>
          <w:lang w:eastAsia="en-AU"/>
        </w:rPr>
        <w:t xml:space="preserve">In some cases, </w:t>
      </w:r>
      <w:r w:rsidR="006B6F79" w:rsidRPr="002C2C30">
        <w:rPr>
          <w:rFonts w:ascii="Calibri" w:eastAsia="Times New Roman" w:hAnsi="Calibri" w:cs="Arial"/>
          <w:sz w:val="20"/>
          <w:lang w:eastAsia="en-AU"/>
        </w:rPr>
        <w:t xml:space="preserve">excessive </w:t>
      </w:r>
      <w:r w:rsidR="009D25EF" w:rsidRPr="002C2C30">
        <w:rPr>
          <w:rFonts w:ascii="Calibri" w:eastAsia="Times New Roman" w:hAnsi="Calibri" w:cs="Arial"/>
          <w:sz w:val="20"/>
          <w:lang w:eastAsia="en-AU"/>
        </w:rPr>
        <w:t>residue</w:t>
      </w:r>
      <w:r w:rsidRPr="002C2C30">
        <w:rPr>
          <w:rFonts w:ascii="Calibri" w:eastAsia="Times New Roman" w:hAnsi="Calibri" w:cs="Arial"/>
          <w:sz w:val="20"/>
          <w:lang w:eastAsia="en-AU"/>
        </w:rPr>
        <w:t xml:space="preserve"> </w:t>
      </w:r>
      <w:r w:rsidR="002C2C30">
        <w:rPr>
          <w:rFonts w:ascii="Calibri" w:eastAsia="Times New Roman" w:hAnsi="Calibri" w:cs="Arial"/>
          <w:sz w:val="20"/>
          <w:lang w:eastAsia="en-AU"/>
        </w:rPr>
        <w:t>is</w:t>
      </w:r>
      <w:r w:rsidR="006B6F79" w:rsidRPr="002C2C30">
        <w:rPr>
          <w:rFonts w:ascii="Calibri" w:eastAsia="Times New Roman" w:hAnsi="Calibri" w:cs="Arial"/>
          <w:sz w:val="20"/>
          <w:lang w:eastAsia="en-AU"/>
        </w:rPr>
        <w:t xml:space="preserve"> </w:t>
      </w:r>
      <w:r w:rsidRPr="002C2C30">
        <w:rPr>
          <w:rFonts w:ascii="Calibri" w:eastAsia="Times New Roman" w:hAnsi="Calibri" w:cs="Arial"/>
          <w:sz w:val="20"/>
          <w:lang w:eastAsia="en-AU"/>
        </w:rPr>
        <w:t>stick</w:t>
      </w:r>
      <w:r w:rsidR="002C2C30">
        <w:rPr>
          <w:rFonts w:ascii="Calibri" w:eastAsia="Times New Roman" w:hAnsi="Calibri" w:cs="Arial"/>
          <w:sz w:val="20"/>
          <w:lang w:eastAsia="en-AU"/>
        </w:rPr>
        <w:t>ed</w:t>
      </w:r>
      <w:r w:rsidRPr="002C2C30">
        <w:rPr>
          <w:rFonts w:ascii="Calibri" w:eastAsia="Times New Roman" w:hAnsi="Calibri" w:cs="Arial"/>
          <w:sz w:val="20"/>
          <w:lang w:eastAsia="en-AU"/>
        </w:rPr>
        <w:t xml:space="preserve"> raked into windrows and bur</w:t>
      </w:r>
      <w:r w:rsidR="009D25EF" w:rsidRPr="002C2C30">
        <w:rPr>
          <w:rFonts w:ascii="Calibri" w:eastAsia="Times New Roman" w:hAnsi="Calibri" w:cs="Arial"/>
          <w:sz w:val="20"/>
          <w:lang w:eastAsia="en-AU"/>
        </w:rPr>
        <w:t xml:space="preserve">nt, however </w:t>
      </w:r>
      <w:r w:rsidR="006B6F79" w:rsidRPr="002C2C30">
        <w:rPr>
          <w:rFonts w:ascii="Calibri" w:eastAsia="Times New Roman" w:hAnsi="Calibri" w:cs="Arial"/>
          <w:sz w:val="20"/>
          <w:lang w:eastAsia="en-AU"/>
        </w:rPr>
        <w:t xml:space="preserve">this </w:t>
      </w:r>
      <w:r w:rsidR="00042347" w:rsidRPr="002C2C30">
        <w:rPr>
          <w:rFonts w:ascii="Calibri" w:eastAsia="Times New Roman" w:hAnsi="Calibri" w:cs="Arial"/>
          <w:sz w:val="20"/>
          <w:lang w:eastAsia="en-AU"/>
        </w:rPr>
        <w:t>is minimised</w:t>
      </w:r>
      <w:r w:rsidR="00380D05" w:rsidRPr="002C2C30">
        <w:rPr>
          <w:rFonts w:ascii="Calibri" w:eastAsia="Times New Roman" w:hAnsi="Calibri" w:cs="Arial"/>
          <w:sz w:val="20"/>
          <w:lang w:eastAsia="en-AU"/>
        </w:rPr>
        <w:t xml:space="preserve"> </w:t>
      </w:r>
      <w:r w:rsidR="009D25EF" w:rsidRPr="002C2C30">
        <w:rPr>
          <w:rFonts w:ascii="Calibri" w:eastAsia="Times New Roman" w:hAnsi="Calibri" w:cs="Arial"/>
          <w:sz w:val="20"/>
          <w:lang w:eastAsia="en-AU"/>
        </w:rPr>
        <w:t xml:space="preserve">to limit nutrient loss. </w:t>
      </w:r>
      <w:r w:rsidR="006B6F79" w:rsidRPr="002C2C30">
        <w:rPr>
          <w:rFonts w:ascii="Calibri" w:eastAsia="Times New Roman" w:hAnsi="Calibri" w:cs="Arial"/>
          <w:sz w:val="20"/>
          <w:lang w:eastAsia="en-AU"/>
        </w:rPr>
        <w:t xml:space="preserve">Deep </w:t>
      </w:r>
      <w:r w:rsidR="005068F3" w:rsidRPr="002C2C30">
        <w:rPr>
          <w:rFonts w:ascii="Calibri" w:eastAsia="Times New Roman" w:hAnsi="Calibri" w:cs="Arial"/>
          <w:sz w:val="20"/>
          <w:lang w:eastAsia="en-AU"/>
        </w:rPr>
        <w:t>r</w:t>
      </w:r>
      <w:r w:rsidRPr="002C2C30">
        <w:rPr>
          <w:rFonts w:ascii="Calibri" w:eastAsia="Times New Roman" w:hAnsi="Calibri" w:cs="Arial"/>
          <w:sz w:val="20"/>
          <w:lang w:eastAsia="en-AU"/>
        </w:rPr>
        <w:t xml:space="preserve">ipping </w:t>
      </w:r>
      <w:r w:rsidR="009D25EF" w:rsidRPr="002C2C30">
        <w:rPr>
          <w:rFonts w:ascii="Calibri" w:eastAsia="Times New Roman" w:hAnsi="Calibri" w:cs="Arial"/>
          <w:sz w:val="20"/>
          <w:lang w:eastAsia="en-AU"/>
        </w:rPr>
        <w:t>is undertaken to improve root depth and provide</w:t>
      </w:r>
      <w:r w:rsidRPr="002C2C30">
        <w:rPr>
          <w:rFonts w:ascii="Calibri" w:eastAsia="Times New Roman" w:hAnsi="Calibri" w:cs="Arial"/>
          <w:sz w:val="20"/>
          <w:lang w:eastAsia="en-AU"/>
        </w:rPr>
        <w:t xml:space="preserve"> a path for m</w:t>
      </w:r>
      <w:r w:rsidR="009D25EF" w:rsidRPr="002C2C30">
        <w:rPr>
          <w:rFonts w:ascii="Calibri" w:eastAsia="Times New Roman" w:hAnsi="Calibri" w:cs="Arial"/>
          <w:sz w:val="20"/>
          <w:lang w:eastAsia="en-AU"/>
        </w:rPr>
        <w:t xml:space="preserve">oisture to </w:t>
      </w:r>
      <w:r w:rsidR="0052120D" w:rsidRPr="002C2C30">
        <w:rPr>
          <w:rFonts w:ascii="Calibri" w:eastAsia="Times New Roman" w:hAnsi="Calibri" w:cs="Arial"/>
          <w:sz w:val="20"/>
          <w:lang w:eastAsia="en-AU"/>
        </w:rPr>
        <w:t>penetrate the soil. M</w:t>
      </w:r>
      <w:r w:rsidRPr="002C2C30">
        <w:rPr>
          <w:rFonts w:ascii="Calibri" w:eastAsia="Times New Roman" w:hAnsi="Calibri" w:cs="Arial"/>
          <w:sz w:val="20"/>
          <w:lang w:eastAsia="en-AU"/>
        </w:rPr>
        <w:t>ounding</w:t>
      </w:r>
      <w:r w:rsidR="009D25EF" w:rsidRPr="002C2C30">
        <w:rPr>
          <w:rFonts w:ascii="Calibri" w:eastAsia="Times New Roman" w:hAnsi="Calibri" w:cs="Arial"/>
          <w:sz w:val="20"/>
          <w:lang w:eastAsia="en-AU"/>
        </w:rPr>
        <w:t xml:space="preserve"> </w:t>
      </w:r>
      <w:r w:rsidR="006B6F79" w:rsidRPr="002C2C30">
        <w:rPr>
          <w:rFonts w:ascii="Calibri" w:eastAsia="Times New Roman" w:hAnsi="Calibri" w:cs="Arial"/>
          <w:sz w:val="20"/>
          <w:lang w:eastAsia="en-AU"/>
        </w:rPr>
        <w:t xml:space="preserve">reincorporates the soil into the rip line providing </w:t>
      </w:r>
      <w:r w:rsidR="005D0389" w:rsidRPr="002C2C30">
        <w:rPr>
          <w:rFonts w:ascii="Calibri" w:eastAsia="Times New Roman" w:hAnsi="Calibri" w:cs="Arial"/>
          <w:sz w:val="20"/>
          <w:lang w:eastAsia="en-AU"/>
        </w:rPr>
        <w:t>a</w:t>
      </w:r>
      <w:r w:rsidR="003806B3" w:rsidRPr="002C2C30">
        <w:rPr>
          <w:rFonts w:ascii="Calibri" w:eastAsia="Times New Roman" w:hAnsi="Calibri" w:cs="Arial"/>
          <w:sz w:val="20"/>
          <w:lang w:eastAsia="en-AU"/>
        </w:rPr>
        <w:t xml:space="preserve"> deepe</w:t>
      </w:r>
      <w:r w:rsidR="00BA1B3E" w:rsidRPr="002C2C30">
        <w:rPr>
          <w:rFonts w:ascii="Calibri" w:eastAsia="Times New Roman" w:hAnsi="Calibri" w:cs="Arial"/>
          <w:sz w:val="20"/>
          <w:lang w:eastAsia="en-AU"/>
        </w:rPr>
        <w:t>r</w:t>
      </w:r>
      <w:r w:rsidR="0052120D" w:rsidRPr="002C2C30">
        <w:rPr>
          <w:rFonts w:ascii="Calibri" w:eastAsia="Times New Roman" w:hAnsi="Calibri" w:cs="Arial"/>
          <w:sz w:val="20"/>
          <w:lang w:eastAsia="en-AU"/>
        </w:rPr>
        <w:t xml:space="preserve"> </w:t>
      </w:r>
      <w:r w:rsidR="00BA1B3E" w:rsidRPr="002C2C30">
        <w:rPr>
          <w:rFonts w:ascii="Calibri" w:eastAsia="Times New Roman" w:hAnsi="Calibri" w:cs="Arial"/>
          <w:sz w:val="20"/>
          <w:lang w:eastAsia="en-AU"/>
        </w:rPr>
        <w:t xml:space="preserve">planting </w:t>
      </w:r>
      <w:r w:rsidR="0052120D" w:rsidRPr="002C2C30">
        <w:rPr>
          <w:rFonts w:ascii="Calibri" w:eastAsia="Times New Roman" w:hAnsi="Calibri" w:cs="Arial"/>
          <w:sz w:val="20"/>
          <w:lang w:eastAsia="en-AU"/>
        </w:rPr>
        <w:t xml:space="preserve">profile </w:t>
      </w:r>
      <w:r w:rsidR="009D25EF" w:rsidRPr="002C2C30">
        <w:rPr>
          <w:rFonts w:ascii="Calibri" w:eastAsia="Times New Roman" w:hAnsi="Calibri" w:cs="Arial"/>
          <w:sz w:val="20"/>
          <w:lang w:eastAsia="en-AU"/>
        </w:rPr>
        <w:t xml:space="preserve">and </w:t>
      </w:r>
      <w:r w:rsidR="006B6F79" w:rsidRPr="002C2C30">
        <w:rPr>
          <w:rFonts w:ascii="Calibri" w:eastAsia="Times New Roman" w:hAnsi="Calibri" w:cs="Arial"/>
          <w:sz w:val="20"/>
          <w:lang w:eastAsia="en-AU"/>
        </w:rPr>
        <w:t xml:space="preserve">avoiding </w:t>
      </w:r>
      <w:r w:rsidR="00EF5A55" w:rsidRPr="002C2C30">
        <w:rPr>
          <w:rFonts w:ascii="Calibri" w:eastAsia="Times New Roman" w:hAnsi="Calibri" w:cs="Arial"/>
          <w:sz w:val="20"/>
          <w:lang w:eastAsia="en-AU"/>
        </w:rPr>
        <w:t>soil</w:t>
      </w:r>
      <w:r w:rsidR="009D25EF" w:rsidRPr="002C2C30">
        <w:rPr>
          <w:rFonts w:ascii="Calibri" w:eastAsia="Times New Roman" w:hAnsi="Calibri" w:cs="Arial"/>
          <w:sz w:val="20"/>
          <w:lang w:eastAsia="en-AU"/>
        </w:rPr>
        <w:t xml:space="preserve"> </w:t>
      </w:r>
      <w:r w:rsidRPr="002C2C30">
        <w:rPr>
          <w:rFonts w:ascii="Calibri" w:eastAsia="Times New Roman" w:hAnsi="Calibri" w:cs="Arial"/>
          <w:sz w:val="20"/>
          <w:lang w:eastAsia="en-AU"/>
        </w:rPr>
        <w:t>saturation</w:t>
      </w:r>
      <w:r w:rsidR="006B6F79" w:rsidRPr="002C2C30">
        <w:rPr>
          <w:rFonts w:ascii="Calibri" w:eastAsia="Times New Roman" w:hAnsi="Calibri" w:cs="Arial"/>
          <w:sz w:val="20"/>
          <w:lang w:eastAsia="en-AU"/>
        </w:rPr>
        <w:t xml:space="preserve"> around the roots of the seedling</w:t>
      </w:r>
      <w:r w:rsidR="00380D05" w:rsidRPr="002C2C30">
        <w:rPr>
          <w:rFonts w:ascii="Calibri" w:eastAsia="Times New Roman" w:hAnsi="Calibri" w:cs="Arial"/>
          <w:sz w:val="20"/>
          <w:lang w:eastAsia="en-AU"/>
        </w:rPr>
        <w:t xml:space="preserve"> during period</w:t>
      </w:r>
      <w:r w:rsidR="00620283">
        <w:rPr>
          <w:rFonts w:ascii="Calibri" w:eastAsia="Times New Roman" w:hAnsi="Calibri" w:cs="Arial"/>
          <w:sz w:val="20"/>
          <w:lang w:eastAsia="en-AU"/>
        </w:rPr>
        <w:t>s</w:t>
      </w:r>
      <w:r w:rsidR="00380D05" w:rsidRPr="002C2C30">
        <w:rPr>
          <w:rFonts w:ascii="Calibri" w:eastAsia="Times New Roman" w:hAnsi="Calibri" w:cs="Arial"/>
          <w:sz w:val="20"/>
          <w:lang w:eastAsia="en-AU"/>
        </w:rPr>
        <w:t xml:space="preserve"> of wet weather</w:t>
      </w:r>
      <w:r w:rsidRPr="002C2C30">
        <w:rPr>
          <w:rFonts w:ascii="Calibri" w:eastAsia="Times New Roman" w:hAnsi="Calibri" w:cs="Arial"/>
          <w:sz w:val="20"/>
          <w:lang w:eastAsia="en-AU"/>
        </w:rPr>
        <w:t xml:space="preserve">. </w:t>
      </w:r>
    </w:p>
    <w:p w14:paraId="41BECF28" w14:textId="77777777" w:rsidR="000B3447" w:rsidRPr="000B3447" w:rsidRDefault="000B3447" w:rsidP="000B3447">
      <w:pPr>
        <w:pStyle w:val="ListParagraph"/>
        <w:spacing w:after="120" w:line="240" w:lineRule="auto"/>
        <w:rPr>
          <w:rFonts w:ascii="Calibri" w:eastAsia="Times New Roman" w:hAnsi="Calibri" w:cs="Arial"/>
          <w:sz w:val="12"/>
          <w:szCs w:val="12"/>
          <w:lang w:eastAsia="en-AU"/>
        </w:rPr>
      </w:pPr>
    </w:p>
    <w:p w14:paraId="329A6A70" w14:textId="77777777" w:rsidR="00A46A83" w:rsidRPr="002C2C30" w:rsidRDefault="00341AAD" w:rsidP="000B3447">
      <w:pPr>
        <w:pStyle w:val="ListParagraph"/>
        <w:numPr>
          <w:ilvl w:val="0"/>
          <w:numId w:val="32"/>
        </w:numPr>
        <w:spacing w:before="120" w:after="120"/>
        <w:rPr>
          <w:rFonts w:ascii="Calibri" w:eastAsia="Times New Roman" w:hAnsi="Calibri" w:cs="Arial"/>
          <w:b/>
          <w:i/>
          <w:sz w:val="20"/>
          <w:lang w:eastAsia="en-AU"/>
        </w:rPr>
      </w:pPr>
      <w:r w:rsidRPr="002C2C30">
        <w:rPr>
          <w:rFonts w:ascii="Calibri" w:eastAsia="Times New Roman" w:hAnsi="Calibri" w:cs="Arial"/>
          <w:b/>
          <w:i/>
          <w:sz w:val="20"/>
          <w:lang w:eastAsia="en-AU"/>
        </w:rPr>
        <w:t xml:space="preserve">Competition </w:t>
      </w:r>
      <w:r w:rsidR="00A46A83" w:rsidRPr="002C2C30">
        <w:rPr>
          <w:rFonts w:ascii="Calibri" w:eastAsia="Times New Roman" w:hAnsi="Calibri" w:cs="Arial"/>
          <w:b/>
          <w:i/>
          <w:sz w:val="20"/>
          <w:lang w:eastAsia="en-AU"/>
        </w:rPr>
        <w:t>Weed Control</w:t>
      </w:r>
    </w:p>
    <w:p w14:paraId="68F21743" w14:textId="18689C35" w:rsidR="00777968" w:rsidRDefault="00777968" w:rsidP="000B3447">
      <w:pPr>
        <w:pStyle w:val="ListParagraph"/>
        <w:spacing w:after="120" w:line="240" w:lineRule="auto"/>
        <w:rPr>
          <w:rFonts w:ascii="Calibri" w:eastAsia="Times New Roman" w:hAnsi="Calibri" w:cs="Arial"/>
          <w:sz w:val="20"/>
          <w:lang w:eastAsia="en-AU"/>
        </w:rPr>
      </w:pPr>
      <w:r w:rsidRPr="000B3447">
        <w:rPr>
          <w:rFonts w:ascii="Calibri" w:eastAsia="Times New Roman" w:hAnsi="Calibri" w:cs="Arial"/>
          <w:sz w:val="20"/>
          <w:lang w:eastAsia="en-AU"/>
        </w:rPr>
        <w:t>Weed control is undertaken with the use of herbicides. This is ca</w:t>
      </w:r>
      <w:r w:rsidR="00042347" w:rsidRPr="000B3447">
        <w:rPr>
          <w:rFonts w:ascii="Calibri" w:eastAsia="Times New Roman" w:hAnsi="Calibri" w:cs="Arial"/>
          <w:sz w:val="20"/>
          <w:lang w:eastAsia="en-AU"/>
        </w:rPr>
        <w:t>rried out</w:t>
      </w:r>
      <w:r w:rsidR="00A46A83" w:rsidRPr="000B3447">
        <w:rPr>
          <w:rFonts w:ascii="Calibri" w:eastAsia="Times New Roman" w:hAnsi="Calibri" w:cs="Arial"/>
          <w:sz w:val="20"/>
          <w:lang w:eastAsia="en-AU"/>
        </w:rPr>
        <w:t xml:space="preserve"> prior to planting</w:t>
      </w:r>
      <w:r w:rsidR="00042347" w:rsidRPr="000B3447">
        <w:rPr>
          <w:rFonts w:ascii="Calibri" w:eastAsia="Times New Roman" w:hAnsi="Calibri" w:cs="Arial"/>
          <w:sz w:val="20"/>
          <w:lang w:eastAsia="en-AU"/>
        </w:rPr>
        <w:t xml:space="preserve"> or during the first year of</w:t>
      </w:r>
      <w:r w:rsidRPr="000B3447">
        <w:rPr>
          <w:rFonts w:ascii="Calibri" w:eastAsia="Times New Roman" w:hAnsi="Calibri" w:cs="Arial"/>
          <w:sz w:val="20"/>
          <w:lang w:eastAsia="en-AU"/>
        </w:rPr>
        <w:t xml:space="preserve"> rotation when </w:t>
      </w:r>
      <w:r w:rsidR="00341AAD" w:rsidRPr="000B3447">
        <w:rPr>
          <w:rFonts w:ascii="Calibri" w:eastAsia="Times New Roman" w:hAnsi="Calibri" w:cs="Arial"/>
          <w:sz w:val="20"/>
          <w:lang w:eastAsia="en-AU"/>
        </w:rPr>
        <w:t xml:space="preserve">pine </w:t>
      </w:r>
      <w:r w:rsidRPr="000B3447">
        <w:rPr>
          <w:rFonts w:ascii="Calibri" w:eastAsia="Times New Roman" w:hAnsi="Calibri" w:cs="Arial"/>
          <w:sz w:val="20"/>
          <w:lang w:eastAsia="en-AU"/>
        </w:rPr>
        <w:t xml:space="preserve">seedlings are </w:t>
      </w:r>
      <w:r w:rsidR="006B6F79" w:rsidRPr="000B3447">
        <w:rPr>
          <w:rFonts w:ascii="Calibri" w:eastAsia="Times New Roman" w:hAnsi="Calibri" w:cs="Arial"/>
          <w:sz w:val="20"/>
          <w:lang w:eastAsia="en-AU"/>
        </w:rPr>
        <w:t xml:space="preserve">most </w:t>
      </w:r>
      <w:r w:rsidRPr="000B3447">
        <w:rPr>
          <w:rFonts w:ascii="Calibri" w:eastAsia="Times New Roman" w:hAnsi="Calibri" w:cs="Arial"/>
          <w:sz w:val="20"/>
          <w:lang w:eastAsia="en-AU"/>
        </w:rPr>
        <w:t>susceptible to competit</w:t>
      </w:r>
      <w:r w:rsidR="00380D05" w:rsidRPr="000B3447">
        <w:rPr>
          <w:rFonts w:ascii="Calibri" w:eastAsia="Times New Roman" w:hAnsi="Calibri" w:cs="Arial"/>
          <w:sz w:val="20"/>
          <w:lang w:eastAsia="en-AU"/>
        </w:rPr>
        <w:t>ion</w:t>
      </w:r>
      <w:r w:rsidRPr="000B3447">
        <w:rPr>
          <w:rFonts w:ascii="Calibri" w:eastAsia="Times New Roman" w:hAnsi="Calibri" w:cs="Arial"/>
          <w:sz w:val="20"/>
          <w:lang w:eastAsia="en-AU"/>
        </w:rPr>
        <w:t xml:space="preserve">. </w:t>
      </w:r>
      <w:r w:rsidR="006B6F79" w:rsidRPr="000B3447">
        <w:rPr>
          <w:rFonts w:ascii="Calibri" w:eastAsia="Times New Roman" w:hAnsi="Calibri" w:cs="Arial"/>
          <w:sz w:val="20"/>
          <w:lang w:eastAsia="en-AU"/>
        </w:rPr>
        <w:t>Weeds compete for b</w:t>
      </w:r>
      <w:r w:rsidR="00380D05" w:rsidRPr="000B3447">
        <w:rPr>
          <w:rFonts w:ascii="Calibri" w:eastAsia="Times New Roman" w:hAnsi="Calibri" w:cs="Arial"/>
          <w:sz w:val="20"/>
          <w:lang w:eastAsia="en-AU"/>
        </w:rPr>
        <w:t>oth nutrients and moisture that are often limited in the soil profiles</w:t>
      </w:r>
      <w:r w:rsidR="006B6F79" w:rsidRPr="000B3447">
        <w:rPr>
          <w:rFonts w:ascii="Calibri" w:eastAsia="Times New Roman" w:hAnsi="Calibri" w:cs="Arial"/>
          <w:sz w:val="20"/>
          <w:lang w:eastAsia="en-AU"/>
        </w:rPr>
        <w:t xml:space="preserve"> of the ACT. </w:t>
      </w:r>
      <w:r w:rsidRPr="000B3447">
        <w:rPr>
          <w:rFonts w:ascii="Calibri" w:eastAsia="Times New Roman" w:hAnsi="Calibri" w:cs="Arial"/>
          <w:sz w:val="20"/>
          <w:lang w:eastAsia="en-AU"/>
        </w:rPr>
        <w:t>PCS is committed to chemical use only where appropriat</w:t>
      </w:r>
      <w:r w:rsidR="00042347" w:rsidRPr="000B3447">
        <w:rPr>
          <w:rFonts w:ascii="Calibri" w:eastAsia="Times New Roman" w:hAnsi="Calibri" w:cs="Arial"/>
          <w:sz w:val="20"/>
          <w:lang w:eastAsia="en-AU"/>
        </w:rPr>
        <w:t xml:space="preserve">e and under </w:t>
      </w:r>
      <w:r w:rsidR="00473AFE" w:rsidRPr="000B3447">
        <w:rPr>
          <w:rFonts w:ascii="Calibri" w:eastAsia="Times New Roman" w:hAnsi="Calibri" w:cs="Arial"/>
          <w:sz w:val="20"/>
          <w:lang w:eastAsia="en-AU"/>
        </w:rPr>
        <w:t xml:space="preserve">strict </w:t>
      </w:r>
      <w:r w:rsidR="00042347" w:rsidRPr="000B3447">
        <w:rPr>
          <w:rFonts w:ascii="Calibri" w:eastAsia="Times New Roman" w:hAnsi="Calibri" w:cs="Arial"/>
          <w:sz w:val="20"/>
          <w:lang w:eastAsia="en-AU"/>
        </w:rPr>
        <w:t xml:space="preserve">operational </w:t>
      </w:r>
      <w:r w:rsidR="00473AFE" w:rsidRPr="000B3447">
        <w:rPr>
          <w:rFonts w:ascii="Calibri" w:eastAsia="Times New Roman" w:hAnsi="Calibri" w:cs="Arial"/>
          <w:sz w:val="20"/>
          <w:lang w:eastAsia="en-AU"/>
        </w:rPr>
        <w:t xml:space="preserve">guidelines </w:t>
      </w:r>
      <w:r w:rsidRPr="000B3447">
        <w:rPr>
          <w:rFonts w:ascii="Calibri" w:eastAsia="Times New Roman" w:hAnsi="Calibri" w:cs="Arial"/>
          <w:sz w:val="20"/>
          <w:lang w:eastAsia="en-AU"/>
        </w:rPr>
        <w:t xml:space="preserve">that protect biodiversity, water quality and </w:t>
      </w:r>
      <w:r w:rsidR="00DF0795" w:rsidRPr="000B3447">
        <w:rPr>
          <w:rFonts w:ascii="Calibri" w:eastAsia="Times New Roman" w:hAnsi="Calibri" w:cs="Arial"/>
          <w:sz w:val="20"/>
          <w:lang w:eastAsia="en-AU"/>
        </w:rPr>
        <w:t>neighbouring</w:t>
      </w:r>
      <w:r w:rsidRPr="000B3447">
        <w:rPr>
          <w:rFonts w:ascii="Calibri" w:eastAsia="Times New Roman" w:hAnsi="Calibri" w:cs="Arial"/>
          <w:sz w:val="20"/>
          <w:lang w:eastAsia="en-AU"/>
        </w:rPr>
        <w:t xml:space="preserve"> properties.</w:t>
      </w:r>
      <w:r w:rsidR="00473AFE" w:rsidRPr="000B3447">
        <w:rPr>
          <w:rFonts w:ascii="Calibri" w:eastAsia="Times New Roman" w:hAnsi="Calibri" w:cs="Arial"/>
          <w:sz w:val="20"/>
          <w:lang w:eastAsia="en-AU"/>
        </w:rPr>
        <w:t xml:space="preserve"> </w:t>
      </w:r>
    </w:p>
    <w:p w14:paraId="003D6929" w14:textId="77777777" w:rsidR="000B3447" w:rsidRPr="000B3447" w:rsidRDefault="000B3447" w:rsidP="000B3447">
      <w:pPr>
        <w:pStyle w:val="ListParagraph"/>
        <w:spacing w:after="120" w:line="240" w:lineRule="auto"/>
        <w:rPr>
          <w:rFonts w:ascii="Calibri" w:eastAsia="Times New Roman" w:hAnsi="Calibri" w:cs="Arial"/>
          <w:sz w:val="12"/>
          <w:szCs w:val="12"/>
          <w:lang w:eastAsia="en-AU"/>
        </w:rPr>
      </w:pPr>
    </w:p>
    <w:p w14:paraId="2A73579B" w14:textId="3F2C3908" w:rsidR="00A46A83" w:rsidRPr="002C2C30" w:rsidRDefault="006A17BC" w:rsidP="002C2C30">
      <w:pPr>
        <w:pStyle w:val="ListParagraph"/>
        <w:numPr>
          <w:ilvl w:val="0"/>
          <w:numId w:val="32"/>
        </w:numPr>
        <w:rPr>
          <w:rFonts w:ascii="Calibri" w:eastAsia="Times New Roman" w:hAnsi="Calibri" w:cs="Arial"/>
          <w:b/>
          <w:i/>
          <w:sz w:val="20"/>
          <w:lang w:eastAsia="en-AU"/>
        </w:rPr>
      </w:pPr>
      <w:r>
        <w:rPr>
          <w:rFonts w:ascii="Calibri" w:eastAsia="Times New Roman" w:hAnsi="Calibri" w:cs="Arial"/>
          <w:b/>
          <w:i/>
          <w:sz w:val="20"/>
          <w:lang w:eastAsia="en-AU"/>
        </w:rPr>
        <w:t>Fertilis</w:t>
      </w:r>
      <w:r w:rsidR="00A46A83" w:rsidRPr="002C2C30">
        <w:rPr>
          <w:rFonts w:ascii="Calibri" w:eastAsia="Times New Roman" w:hAnsi="Calibri" w:cs="Arial"/>
          <w:b/>
          <w:i/>
          <w:sz w:val="20"/>
          <w:lang w:eastAsia="en-AU"/>
        </w:rPr>
        <w:t>ing</w:t>
      </w:r>
    </w:p>
    <w:p w14:paraId="25F4AF39" w14:textId="55297444" w:rsidR="00777968" w:rsidRPr="002C2C30" w:rsidRDefault="00777968" w:rsidP="000B3447">
      <w:pPr>
        <w:pStyle w:val="ListParagraph"/>
        <w:spacing w:after="240" w:line="240" w:lineRule="auto"/>
        <w:rPr>
          <w:rFonts w:ascii="Calibri" w:eastAsia="Times New Roman" w:hAnsi="Calibri" w:cs="Arial"/>
          <w:sz w:val="20"/>
          <w:lang w:eastAsia="en-AU"/>
        </w:rPr>
      </w:pPr>
      <w:r w:rsidRPr="002C2C30">
        <w:rPr>
          <w:rFonts w:ascii="Calibri" w:eastAsia="Times New Roman" w:hAnsi="Calibri" w:cs="Arial"/>
          <w:sz w:val="20"/>
          <w:lang w:eastAsia="en-AU"/>
        </w:rPr>
        <w:t>Nutri</w:t>
      </w:r>
      <w:r w:rsidR="006A17BC">
        <w:rPr>
          <w:rFonts w:ascii="Calibri" w:eastAsia="Times New Roman" w:hAnsi="Calibri" w:cs="Arial"/>
          <w:sz w:val="20"/>
          <w:lang w:eastAsia="en-AU"/>
        </w:rPr>
        <w:t>tion is managed through fertilis</w:t>
      </w:r>
      <w:r w:rsidRPr="002C2C30">
        <w:rPr>
          <w:rFonts w:ascii="Calibri" w:eastAsia="Times New Roman" w:hAnsi="Calibri" w:cs="Arial"/>
          <w:sz w:val="20"/>
          <w:lang w:eastAsia="en-AU"/>
        </w:rPr>
        <w:t xml:space="preserve">ing and is important to maintain </w:t>
      </w:r>
      <w:r w:rsidR="00473AFE" w:rsidRPr="002C2C30">
        <w:rPr>
          <w:rFonts w:ascii="Calibri" w:eastAsia="Times New Roman" w:hAnsi="Calibri" w:cs="Arial"/>
          <w:sz w:val="20"/>
          <w:lang w:eastAsia="en-AU"/>
        </w:rPr>
        <w:t xml:space="preserve">early </w:t>
      </w:r>
      <w:r w:rsidRPr="002C2C30">
        <w:rPr>
          <w:rFonts w:ascii="Calibri" w:eastAsia="Times New Roman" w:hAnsi="Calibri" w:cs="Arial"/>
          <w:sz w:val="20"/>
          <w:lang w:eastAsia="en-AU"/>
        </w:rPr>
        <w:t xml:space="preserve">tree health and vigorous </w:t>
      </w:r>
      <w:r w:rsidR="00042347" w:rsidRPr="002C2C30">
        <w:rPr>
          <w:rFonts w:ascii="Calibri" w:eastAsia="Times New Roman" w:hAnsi="Calibri" w:cs="Arial"/>
          <w:sz w:val="20"/>
          <w:lang w:eastAsia="en-AU"/>
        </w:rPr>
        <w:t xml:space="preserve">growth. </w:t>
      </w:r>
      <w:r w:rsidR="00473AFE" w:rsidRPr="002C2C30">
        <w:rPr>
          <w:rFonts w:ascii="Calibri" w:eastAsia="Times New Roman" w:hAnsi="Calibri" w:cs="Arial"/>
          <w:sz w:val="20"/>
          <w:lang w:eastAsia="en-AU"/>
        </w:rPr>
        <w:t>Extensive r</w:t>
      </w:r>
      <w:r w:rsidR="00042347" w:rsidRPr="002C2C30">
        <w:rPr>
          <w:rFonts w:ascii="Calibri" w:eastAsia="Times New Roman" w:hAnsi="Calibri" w:cs="Arial"/>
          <w:sz w:val="20"/>
          <w:lang w:eastAsia="en-AU"/>
        </w:rPr>
        <w:t xml:space="preserve">esearch undertaken by PCS </w:t>
      </w:r>
      <w:r w:rsidR="005A16FE" w:rsidRPr="002C2C30">
        <w:rPr>
          <w:rFonts w:ascii="Calibri" w:eastAsia="Times New Roman" w:hAnsi="Calibri" w:cs="Arial"/>
          <w:sz w:val="20"/>
          <w:lang w:eastAsia="en-AU"/>
        </w:rPr>
        <w:t xml:space="preserve">foresters </w:t>
      </w:r>
      <w:r w:rsidR="00473AFE" w:rsidRPr="002C2C30">
        <w:rPr>
          <w:rFonts w:ascii="Calibri" w:eastAsia="Times New Roman" w:hAnsi="Calibri" w:cs="Arial"/>
          <w:sz w:val="20"/>
          <w:lang w:eastAsia="en-AU"/>
        </w:rPr>
        <w:t xml:space="preserve">over </w:t>
      </w:r>
      <w:r w:rsidR="00FF5B99" w:rsidRPr="002C2C30">
        <w:rPr>
          <w:rFonts w:ascii="Calibri" w:eastAsia="Times New Roman" w:hAnsi="Calibri" w:cs="Arial"/>
          <w:sz w:val="20"/>
          <w:lang w:eastAsia="en-AU"/>
        </w:rPr>
        <w:t>many</w:t>
      </w:r>
      <w:r w:rsidR="00473AFE" w:rsidRPr="002C2C30">
        <w:rPr>
          <w:rFonts w:ascii="Calibri" w:eastAsia="Times New Roman" w:hAnsi="Calibri" w:cs="Arial"/>
          <w:sz w:val="20"/>
          <w:lang w:eastAsia="en-AU"/>
        </w:rPr>
        <w:t xml:space="preserve"> years has identified t</w:t>
      </w:r>
      <w:r w:rsidR="00042347" w:rsidRPr="002C2C30">
        <w:rPr>
          <w:rFonts w:ascii="Calibri" w:eastAsia="Times New Roman" w:hAnsi="Calibri" w:cs="Arial"/>
          <w:sz w:val="20"/>
          <w:lang w:eastAsia="en-AU"/>
        </w:rPr>
        <w:t>he level of</w:t>
      </w:r>
      <w:r w:rsidR="006A17BC">
        <w:rPr>
          <w:rFonts w:ascii="Calibri" w:eastAsia="Times New Roman" w:hAnsi="Calibri" w:cs="Arial"/>
          <w:sz w:val="20"/>
          <w:lang w:eastAsia="en-AU"/>
        </w:rPr>
        <w:t xml:space="preserve"> fertilis</w:t>
      </w:r>
      <w:r w:rsidRPr="002C2C30">
        <w:rPr>
          <w:rFonts w:ascii="Calibri" w:eastAsia="Times New Roman" w:hAnsi="Calibri" w:cs="Arial"/>
          <w:sz w:val="20"/>
          <w:lang w:eastAsia="en-AU"/>
        </w:rPr>
        <w:t>er required in the first year of planting.</w:t>
      </w:r>
      <w:r w:rsidR="00F87C60" w:rsidRPr="002C2C30">
        <w:rPr>
          <w:rFonts w:ascii="Calibri" w:eastAsia="Times New Roman" w:hAnsi="Calibri" w:cs="Arial"/>
          <w:sz w:val="20"/>
          <w:lang w:eastAsia="en-AU"/>
        </w:rPr>
        <w:t xml:space="preserve"> </w:t>
      </w:r>
      <w:r w:rsidR="00042347" w:rsidRPr="002C2C30">
        <w:rPr>
          <w:rFonts w:ascii="Calibri" w:eastAsia="Times New Roman" w:hAnsi="Calibri" w:cs="Arial"/>
          <w:sz w:val="20"/>
          <w:lang w:eastAsia="en-AU"/>
        </w:rPr>
        <w:t xml:space="preserve">Boron is also applied </w:t>
      </w:r>
      <w:r w:rsidR="00473AFE" w:rsidRPr="002C2C30">
        <w:rPr>
          <w:rFonts w:ascii="Calibri" w:eastAsia="Times New Roman" w:hAnsi="Calibri" w:cs="Arial"/>
          <w:sz w:val="20"/>
          <w:lang w:eastAsia="en-AU"/>
        </w:rPr>
        <w:t xml:space="preserve">as a routine operation </w:t>
      </w:r>
      <w:r w:rsidR="00042347" w:rsidRPr="002C2C30">
        <w:rPr>
          <w:rFonts w:ascii="Calibri" w:eastAsia="Times New Roman" w:hAnsi="Calibri" w:cs="Arial"/>
          <w:sz w:val="20"/>
          <w:lang w:eastAsia="en-AU"/>
        </w:rPr>
        <w:t xml:space="preserve">in the first two years of </w:t>
      </w:r>
      <w:r w:rsidR="00473AFE" w:rsidRPr="002C2C30">
        <w:rPr>
          <w:rFonts w:ascii="Calibri" w:eastAsia="Times New Roman" w:hAnsi="Calibri" w:cs="Arial"/>
          <w:sz w:val="20"/>
          <w:lang w:eastAsia="en-AU"/>
        </w:rPr>
        <w:t>the rotation. All soils across S</w:t>
      </w:r>
      <w:r w:rsidR="00380D05" w:rsidRPr="002C2C30">
        <w:rPr>
          <w:rFonts w:ascii="Calibri" w:eastAsia="Times New Roman" w:hAnsi="Calibri" w:cs="Arial"/>
          <w:sz w:val="20"/>
          <w:lang w:eastAsia="en-AU"/>
        </w:rPr>
        <w:t xml:space="preserve">outh </w:t>
      </w:r>
      <w:r w:rsidR="00473AFE" w:rsidRPr="002C2C30">
        <w:rPr>
          <w:rFonts w:ascii="Calibri" w:eastAsia="Times New Roman" w:hAnsi="Calibri" w:cs="Arial"/>
          <w:sz w:val="20"/>
          <w:lang w:eastAsia="en-AU"/>
        </w:rPr>
        <w:t>E</w:t>
      </w:r>
      <w:r w:rsidR="00380D05" w:rsidRPr="002C2C30">
        <w:rPr>
          <w:rFonts w:ascii="Calibri" w:eastAsia="Times New Roman" w:hAnsi="Calibri" w:cs="Arial"/>
          <w:sz w:val="20"/>
          <w:lang w:eastAsia="en-AU"/>
        </w:rPr>
        <w:t>ast</w:t>
      </w:r>
      <w:r w:rsidR="00473AFE" w:rsidRPr="002C2C30">
        <w:rPr>
          <w:rFonts w:ascii="Calibri" w:eastAsia="Times New Roman" w:hAnsi="Calibri" w:cs="Arial"/>
          <w:sz w:val="20"/>
          <w:lang w:eastAsia="en-AU"/>
        </w:rPr>
        <w:t xml:space="preserve"> Australia</w:t>
      </w:r>
      <w:r w:rsidRPr="002C2C30">
        <w:rPr>
          <w:rFonts w:ascii="Calibri" w:eastAsia="Times New Roman" w:hAnsi="Calibri" w:cs="Arial"/>
          <w:sz w:val="20"/>
          <w:lang w:eastAsia="en-AU"/>
        </w:rPr>
        <w:t xml:space="preserve"> have a </w:t>
      </w:r>
      <w:r w:rsidR="00473AFE" w:rsidRPr="002C2C30">
        <w:rPr>
          <w:rFonts w:ascii="Calibri" w:eastAsia="Times New Roman" w:hAnsi="Calibri" w:cs="Arial"/>
          <w:sz w:val="20"/>
          <w:lang w:eastAsia="en-AU"/>
        </w:rPr>
        <w:t xml:space="preserve">significant </w:t>
      </w:r>
      <w:r w:rsidRPr="002C2C30">
        <w:rPr>
          <w:rFonts w:ascii="Calibri" w:eastAsia="Times New Roman" w:hAnsi="Calibri" w:cs="Arial"/>
          <w:sz w:val="20"/>
          <w:lang w:eastAsia="en-AU"/>
        </w:rPr>
        <w:t xml:space="preserve">boron deficiency </w:t>
      </w:r>
      <w:r w:rsidR="00B6007A" w:rsidRPr="002C2C30">
        <w:rPr>
          <w:rFonts w:ascii="Calibri" w:eastAsia="Times New Roman" w:hAnsi="Calibri" w:cs="Arial"/>
          <w:sz w:val="20"/>
          <w:lang w:eastAsia="en-AU"/>
        </w:rPr>
        <w:t>and if left unchecked trees</w:t>
      </w:r>
      <w:r w:rsidR="00042347" w:rsidRPr="002C2C30">
        <w:rPr>
          <w:rFonts w:ascii="Calibri" w:eastAsia="Times New Roman" w:hAnsi="Calibri" w:cs="Arial"/>
          <w:sz w:val="20"/>
          <w:lang w:eastAsia="en-AU"/>
        </w:rPr>
        <w:t xml:space="preserve"> </w:t>
      </w:r>
      <w:r w:rsidR="0052120D" w:rsidRPr="002C2C30">
        <w:rPr>
          <w:rFonts w:ascii="Calibri" w:eastAsia="Times New Roman" w:hAnsi="Calibri" w:cs="Arial"/>
          <w:sz w:val="20"/>
          <w:lang w:eastAsia="en-AU"/>
        </w:rPr>
        <w:t xml:space="preserve">will </w:t>
      </w:r>
      <w:r w:rsidR="00042347" w:rsidRPr="002C2C30">
        <w:rPr>
          <w:rFonts w:ascii="Calibri" w:eastAsia="Times New Roman" w:hAnsi="Calibri" w:cs="Arial"/>
          <w:sz w:val="20"/>
          <w:lang w:eastAsia="en-AU"/>
        </w:rPr>
        <w:t>grow with deformed stems</w:t>
      </w:r>
      <w:r w:rsidR="00085C73">
        <w:rPr>
          <w:rFonts w:ascii="Calibri" w:eastAsia="Times New Roman" w:hAnsi="Calibri" w:cs="Arial"/>
          <w:sz w:val="20"/>
          <w:lang w:eastAsia="en-AU"/>
        </w:rPr>
        <w:t xml:space="preserve"> that</w:t>
      </w:r>
      <w:r w:rsidR="00473AFE" w:rsidRPr="002C2C30">
        <w:rPr>
          <w:rFonts w:ascii="Calibri" w:eastAsia="Times New Roman" w:hAnsi="Calibri" w:cs="Arial"/>
          <w:sz w:val="20"/>
          <w:lang w:eastAsia="en-AU"/>
        </w:rPr>
        <w:t xml:space="preserve"> have limited commercial value</w:t>
      </w:r>
      <w:r w:rsidR="00042347" w:rsidRPr="002C2C30">
        <w:rPr>
          <w:rFonts w:ascii="Calibri" w:eastAsia="Times New Roman" w:hAnsi="Calibri" w:cs="Arial"/>
          <w:sz w:val="20"/>
          <w:lang w:eastAsia="en-AU"/>
        </w:rPr>
        <w:t xml:space="preserve">. </w:t>
      </w:r>
    </w:p>
    <w:p w14:paraId="36F2F659" w14:textId="5B75C193" w:rsidR="00777968" w:rsidRPr="00E43E7D" w:rsidRDefault="00777968" w:rsidP="003978AD">
      <w:pPr>
        <w:spacing w:after="120"/>
        <w:rPr>
          <w:rFonts w:ascii="Calibri" w:hAnsi="Calibri" w:cs="Arial"/>
          <w:b/>
        </w:rPr>
      </w:pPr>
      <w:r w:rsidRPr="00E43E7D">
        <w:rPr>
          <w:rFonts w:ascii="Calibri" w:hAnsi="Calibri" w:cs="Arial"/>
          <w:b/>
        </w:rPr>
        <w:t>Timber Harvesting</w:t>
      </w:r>
    </w:p>
    <w:p w14:paraId="21E1899A" w14:textId="2D3B1B38" w:rsidR="00777968" w:rsidRPr="00E43E7D" w:rsidRDefault="00473AFE" w:rsidP="00777968">
      <w:pPr>
        <w:spacing w:after="120"/>
        <w:rPr>
          <w:rFonts w:ascii="Calibri" w:eastAsia="Times New Roman" w:hAnsi="Calibri" w:cs="Arial"/>
          <w:lang w:val="en-AU" w:eastAsia="en-AU"/>
        </w:rPr>
      </w:pPr>
      <w:r>
        <w:rPr>
          <w:rFonts w:ascii="Calibri" w:eastAsia="Times New Roman" w:hAnsi="Calibri" w:cs="Arial"/>
          <w:lang w:val="en-AU" w:eastAsia="en-AU"/>
        </w:rPr>
        <w:t xml:space="preserve">There are </w:t>
      </w:r>
      <w:r w:rsidRPr="00E43E7D">
        <w:rPr>
          <w:rFonts w:ascii="Calibri" w:eastAsia="Times New Roman" w:hAnsi="Calibri" w:cs="Arial"/>
          <w:lang w:val="en-AU" w:eastAsia="en-AU"/>
        </w:rPr>
        <w:t>two</w:t>
      </w:r>
      <w:r w:rsidR="00777968" w:rsidRPr="00E43E7D">
        <w:rPr>
          <w:rFonts w:ascii="Calibri" w:eastAsia="Times New Roman" w:hAnsi="Calibri" w:cs="Arial"/>
          <w:lang w:val="en-AU" w:eastAsia="en-AU"/>
        </w:rPr>
        <w:t xml:space="preserve"> types of </w:t>
      </w:r>
      <w:r w:rsidR="0052120D" w:rsidRPr="00E43E7D">
        <w:rPr>
          <w:rFonts w:ascii="Calibri" w:eastAsia="Times New Roman" w:hAnsi="Calibri" w:cs="Arial"/>
          <w:lang w:val="en-AU" w:eastAsia="en-AU"/>
        </w:rPr>
        <w:t>plantation timber</w:t>
      </w:r>
      <w:r w:rsidR="00042347" w:rsidRPr="00E43E7D">
        <w:rPr>
          <w:rFonts w:ascii="Calibri" w:eastAsia="Times New Roman" w:hAnsi="Calibri" w:cs="Arial"/>
          <w:lang w:val="en-AU" w:eastAsia="en-AU"/>
        </w:rPr>
        <w:t xml:space="preserve"> harvesting</w:t>
      </w:r>
      <w:r w:rsidR="00FF5B99">
        <w:rPr>
          <w:rFonts w:ascii="Calibri" w:eastAsia="Times New Roman" w:hAnsi="Calibri" w:cs="Arial"/>
          <w:lang w:val="en-AU" w:eastAsia="en-AU"/>
        </w:rPr>
        <w:t>,</w:t>
      </w:r>
      <w:r w:rsidR="003806B3" w:rsidRPr="00E43E7D">
        <w:rPr>
          <w:rFonts w:ascii="Calibri" w:eastAsia="Times New Roman" w:hAnsi="Calibri" w:cs="Arial"/>
          <w:lang w:val="en-AU" w:eastAsia="en-AU"/>
        </w:rPr>
        <w:t xml:space="preserve"> </w:t>
      </w:r>
      <w:r w:rsidR="00777968" w:rsidRPr="00E43E7D">
        <w:rPr>
          <w:rFonts w:ascii="Calibri" w:eastAsia="Times New Roman" w:hAnsi="Calibri" w:cs="Arial"/>
          <w:lang w:val="en-AU" w:eastAsia="en-AU"/>
        </w:rPr>
        <w:t xml:space="preserve">thinning and clear fall. Thinning is the process of </w:t>
      </w:r>
      <w:r>
        <w:rPr>
          <w:rFonts w:ascii="Calibri" w:eastAsia="Times New Roman" w:hAnsi="Calibri" w:cs="Arial"/>
          <w:lang w:val="en-AU" w:eastAsia="en-AU"/>
        </w:rPr>
        <w:t xml:space="preserve">ensuring the best and largest trees in a plantation are given the </w:t>
      </w:r>
      <w:r w:rsidR="00085C73">
        <w:rPr>
          <w:rFonts w:ascii="Calibri" w:eastAsia="Times New Roman" w:hAnsi="Calibri" w:cs="Arial"/>
          <w:lang w:val="en-AU" w:eastAsia="en-AU"/>
        </w:rPr>
        <w:t>opportunity to grow unhindered.</w:t>
      </w:r>
      <w:r>
        <w:rPr>
          <w:rFonts w:ascii="Calibri" w:eastAsia="Times New Roman" w:hAnsi="Calibri" w:cs="Arial"/>
          <w:lang w:val="en-AU" w:eastAsia="en-AU"/>
        </w:rPr>
        <w:t xml:space="preserve"> The thinning operatio</w:t>
      </w:r>
      <w:r w:rsidR="00E94C7E">
        <w:rPr>
          <w:rFonts w:ascii="Calibri" w:eastAsia="Times New Roman" w:hAnsi="Calibri" w:cs="Arial"/>
          <w:lang w:val="en-AU" w:eastAsia="en-AU"/>
        </w:rPr>
        <w:t xml:space="preserve">n allows for the removal of </w:t>
      </w:r>
      <w:r w:rsidRPr="00E43E7D">
        <w:rPr>
          <w:rFonts w:ascii="Calibri" w:eastAsia="Times New Roman" w:hAnsi="Calibri" w:cs="Arial"/>
          <w:lang w:val="en-AU" w:eastAsia="en-AU"/>
        </w:rPr>
        <w:t>defective</w:t>
      </w:r>
      <w:r w:rsidR="00E94C7E">
        <w:rPr>
          <w:rFonts w:ascii="Calibri" w:eastAsia="Times New Roman" w:hAnsi="Calibri" w:cs="Arial"/>
          <w:lang w:val="en-AU" w:eastAsia="en-AU"/>
        </w:rPr>
        <w:t xml:space="preserve"> and</w:t>
      </w:r>
      <w:r w:rsidR="00777968" w:rsidRPr="00E43E7D">
        <w:rPr>
          <w:rFonts w:ascii="Calibri" w:eastAsia="Times New Roman" w:hAnsi="Calibri" w:cs="Arial"/>
          <w:lang w:val="en-AU" w:eastAsia="en-AU"/>
        </w:rPr>
        <w:t xml:space="preserve"> </w:t>
      </w:r>
      <w:r w:rsidR="00A36C50" w:rsidRPr="00E43E7D">
        <w:rPr>
          <w:rFonts w:ascii="Calibri" w:eastAsia="Times New Roman" w:hAnsi="Calibri" w:cs="Arial"/>
          <w:lang w:val="en-AU" w:eastAsia="en-AU"/>
        </w:rPr>
        <w:t>poor-quality</w:t>
      </w:r>
      <w:r w:rsidR="00777968" w:rsidRPr="00E43E7D">
        <w:rPr>
          <w:rFonts w:ascii="Calibri" w:eastAsia="Times New Roman" w:hAnsi="Calibri" w:cs="Arial"/>
          <w:lang w:val="en-AU" w:eastAsia="en-AU"/>
        </w:rPr>
        <w:t xml:space="preserve"> trees </w:t>
      </w:r>
      <w:r w:rsidR="00E94C7E">
        <w:rPr>
          <w:rFonts w:ascii="Calibri" w:eastAsia="Times New Roman" w:hAnsi="Calibri" w:cs="Arial"/>
          <w:lang w:val="en-AU" w:eastAsia="en-AU"/>
        </w:rPr>
        <w:t>to</w:t>
      </w:r>
      <w:r>
        <w:rPr>
          <w:rFonts w:ascii="Calibri" w:eastAsia="Times New Roman" w:hAnsi="Calibri" w:cs="Arial"/>
          <w:lang w:val="en-AU" w:eastAsia="en-AU"/>
        </w:rPr>
        <w:t xml:space="preserve"> </w:t>
      </w:r>
      <w:r w:rsidR="00777968" w:rsidRPr="00E43E7D">
        <w:rPr>
          <w:rFonts w:ascii="Calibri" w:eastAsia="Times New Roman" w:hAnsi="Calibri" w:cs="Arial"/>
          <w:lang w:val="en-AU" w:eastAsia="en-AU"/>
        </w:rPr>
        <w:t>encourage</w:t>
      </w:r>
      <w:r>
        <w:rPr>
          <w:rFonts w:ascii="Calibri" w:eastAsia="Times New Roman" w:hAnsi="Calibri" w:cs="Arial"/>
          <w:lang w:val="en-AU" w:eastAsia="en-AU"/>
        </w:rPr>
        <w:t xml:space="preserve"> </w:t>
      </w:r>
      <w:r w:rsidR="00777968" w:rsidRPr="00E43E7D">
        <w:rPr>
          <w:rFonts w:ascii="Calibri" w:eastAsia="Times New Roman" w:hAnsi="Calibri" w:cs="Arial"/>
          <w:lang w:val="en-AU" w:eastAsia="en-AU"/>
        </w:rPr>
        <w:t xml:space="preserve">growth in the remaining trees. </w:t>
      </w:r>
      <w:r w:rsidR="003806B3" w:rsidRPr="00E43E7D">
        <w:rPr>
          <w:rFonts w:ascii="Calibri" w:eastAsia="Times New Roman" w:hAnsi="Calibri" w:cs="Arial"/>
          <w:lang w:val="en-AU" w:eastAsia="en-AU"/>
        </w:rPr>
        <w:t>A</w:t>
      </w:r>
      <w:r w:rsidR="0052120D" w:rsidRPr="00E43E7D">
        <w:rPr>
          <w:rFonts w:ascii="Calibri" w:eastAsia="Times New Roman" w:hAnsi="Calibri" w:cs="Arial"/>
          <w:lang w:val="en-AU" w:eastAsia="en-AU"/>
        </w:rPr>
        <w:t xml:space="preserve"> rotation</w:t>
      </w:r>
      <w:r w:rsidR="00556E98" w:rsidRPr="00E43E7D">
        <w:rPr>
          <w:rFonts w:ascii="Calibri" w:eastAsia="Times New Roman" w:hAnsi="Calibri" w:cs="Arial"/>
          <w:lang w:val="en-AU" w:eastAsia="en-AU"/>
        </w:rPr>
        <w:t xml:space="preserve"> can have one or</w:t>
      </w:r>
      <w:r w:rsidR="003806B3" w:rsidRPr="00E43E7D">
        <w:rPr>
          <w:rFonts w:ascii="Calibri" w:eastAsia="Times New Roman" w:hAnsi="Calibri" w:cs="Arial"/>
          <w:lang w:val="en-AU" w:eastAsia="en-AU"/>
        </w:rPr>
        <w:t xml:space="preserve"> two </w:t>
      </w:r>
      <w:r w:rsidR="00556E98" w:rsidRPr="00E43E7D">
        <w:rPr>
          <w:rFonts w:ascii="Calibri" w:eastAsia="Times New Roman" w:hAnsi="Calibri" w:cs="Arial"/>
          <w:lang w:val="en-AU" w:eastAsia="en-AU"/>
        </w:rPr>
        <w:t>thinning operations prior to</w:t>
      </w:r>
      <w:r w:rsidR="003806B3" w:rsidRPr="00E43E7D">
        <w:rPr>
          <w:rFonts w:ascii="Calibri" w:eastAsia="Times New Roman" w:hAnsi="Calibri" w:cs="Arial"/>
          <w:lang w:val="en-AU" w:eastAsia="en-AU"/>
        </w:rPr>
        <w:t xml:space="preserve"> clear fall</w:t>
      </w:r>
      <w:r w:rsidR="00556E98" w:rsidRPr="00E43E7D">
        <w:rPr>
          <w:rFonts w:ascii="Calibri" w:eastAsia="Times New Roman" w:hAnsi="Calibri" w:cs="Arial"/>
          <w:lang w:val="en-AU" w:eastAsia="en-AU"/>
        </w:rPr>
        <w:t>,</w:t>
      </w:r>
      <w:r w:rsidR="003806B3" w:rsidRPr="00E43E7D">
        <w:rPr>
          <w:rFonts w:ascii="Calibri" w:eastAsia="Times New Roman" w:hAnsi="Calibri" w:cs="Arial"/>
          <w:lang w:val="en-AU" w:eastAsia="en-AU"/>
        </w:rPr>
        <w:t xml:space="preserve"> depending on site conditions and markets. </w:t>
      </w:r>
      <w:r>
        <w:rPr>
          <w:rFonts w:ascii="Calibri" w:eastAsia="Times New Roman" w:hAnsi="Calibri" w:cs="Arial"/>
          <w:lang w:val="en-AU" w:eastAsia="en-AU"/>
        </w:rPr>
        <w:t xml:space="preserve">Timber produced from thinning operations is generally lower quality and </w:t>
      </w:r>
      <w:r w:rsidR="00FF5B99">
        <w:rPr>
          <w:rFonts w:ascii="Calibri" w:eastAsia="Times New Roman" w:hAnsi="Calibri" w:cs="Arial"/>
          <w:lang w:val="en-AU" w:eastAsia="en-AU"/>
        </w:rPr>
        <w:t xml:space="preserve">a </w:t>
      </w:r>
      <w:r>
        <w:rPr>
          <w:rFonts w:ascii="Calibri" w:eastAsia="Times New Roman" w:hAnsi="Calibri" w:cs="Arial"/>
          <w:lang w:val="en-AU" w:eastAsia="en-AU"/>
        </w:rPr>
        <w:t>high propo</w:t>
      </w:r>
      <w:r w:rsidR="00380D05">
        <w:rPr>
          <w:rFonts w:ascii="Calibri" w:eastAsia="Times New Roman" w:hAnsi="Calibri" w:cs="Arial"/>
          <w:lang w:val="en-AU" w:eastAsia="en-AU"/>
        </w:rPr>
        <w:t>rtion is destined for the small log and</w:t>
      </w:r>
      <w:r w:rsidR="00DE56BC">
        <w:rPr>
          <w:rFonts w:ascii="Calibri" w:eastAsia="Times New Roman" w:hAnsi="Calibri" w:cs="Arial"/>
          <w:lang w:val="en-AU" w:eastAsia="en-AU"/>
        </w:rPr>
        <w:t xml:space="preserve"> </w:t>
      </w:r>
      <w:r>
        <w:rPr>
          <w:rFonts w:ascii="Calibri" w:eastAsia="Times New Roman" w:hAnsi="Calibri" w:cs="Arial"/>
          <w:lang w:val="en-AU" w:eastAsia="en-AU"/>
        </w:rPr>
        <w:t xml:space="preserve">pulp market. </w:t>
      </w:r>
      <w:r w:rsidR="00777968" w:rsidRPr="00E43E7D">
        <w:rPr>
          <w:rFonts w:ascii="Calibri" w:eastAsia="Times New Roman" w:hAnsi="Calibri" w:cs="Arial"/>
          <w:lang w:val="en-AU" w:eastAsia="en-AU"/>
        </w:rPr>
        <w:t xml:space="preserve">Clear fall is the final harvest and is </w:t>
      </w:r>
      <w:r w:rsidR="0006536B" w:rsidRPr="00E43E7D">
        <w:rPr>
          <w:rFonts w:ascii="Calibri" w:eastAsia="Times New Roman" w:hAnsi="Calibri" w:cs="Arial"/>
          <w:lang w:val="en-AU" w:eastAsia="en-AU"/>
        </w:rPr>
        <w:t xml:space="preserve">usually </w:t>
      </w:r>
      <w:r w:rsidR="00777968" w:rsidRPr="00E43E7D">
        <w:rPr>
          <w:rFonts w:ascii="Calibri" w:eastAsia="Times New Roman" w:hAnsi="Calibri" w:cs="Arial"/>
          <w:lang w:val="en-AU" w:eastAsia="en-AU"/>
        </w:rPr>
        <w:t xml:space="preserve">undertaken at the </w:t>
      </w:r>
      <w:r w:rsidR="003D6AC9" w:rsidRPr="00E43E7D">
        <w:rPr>
          <w:rFonts w:ascii="Calibri" w:eastAsia="Times New Roman" w:hAnsi="Calibri" w:cs="Arial"/>
          <w:lang w:val="en-AU" w:eastAsia="en-AU"/>
        </w:rPr>
        <w:t>commercial endpoint of the rotation</w:t>
      </w:r>
      <w:r w:rsidR="0006536B" w:rsidRPr="00E43E7D">
        <w:rPr>
          <w:rFonts w:ascii="Calibri" w:eastAsia="Times New Roman" w:hAnsi="Calibri" w:cs="Arial"/>
          <w:lang w:val="en-AU" w:eastAsia="en-AU"/>
        </w:rPr>
        <w:t xml:space="preserve"> when </w:t>
      </w:r>
      <w:r w:rsidR="00380D05">
        <w:rPr>
          <w:rFonts w:ascii="Calibri" w:eastAsia="Times New Roman" w:hAnsi="Calibri" w:cs="Arial"/>
          <w:lang w:val="en-AU" w:eastAsia="en-AU"/>
        </w:rPr>
        <w:t xml:space="preserve">maximum return on investment can be </w:t>
      </w:r>
      <w:r w:rsidR="0006536B" w:rsidRPr="00E43E7D">
        <w:rPr>
          <w:rFonts w:ascii="Calibri" w:eastAsia="Times New Roman" w:hAnsi="Calibri" w:cs="Arial"/>
          <w:lang w:val="en-AU" w:eastAsia="en-AU"/>
        </w:rPr>
        <w:t>obtained</w:t>
      </w:r>
      <w:r w:rsidR="00DE56BC">
        <w:rPr>
          <w:rFonts w:ascii="Calibri" w:eastAsia="Times New Roman" w:hAnsi="Calibri" w:cs="Arial"/>
          <w:lang w:val="en-AU" w:eastAsia="en-AU"/>
        </w:rPr>
        <w:t xml:space="preserve"> with the higher value</w:t>
      </w:r>
      <w:r w:rsidR="00380D05">
        <w:rPr>
          <w:rFonts w:ascii="Calibri" w:eastAsia="Times New Roman" w:hAnsi="Calibri" w:cs="Arial"/>
          <w:lang w:val="en-AU" w:eastAsia="en-AU"/>
        </w:rPr>
        <w:t>d</w:t>
      </w:r>
      <w:r w:rsidR="00DE56BC">
        <w:rPr>
          <w:rFonts w:ascii="Calibri" w:eastAsia="Times New Roman" w:hAnsi="Calibri" w:cs="Arial"/>
          <w:lang w:val="en-AU" w:eastAsia="en-AU"/>
        </w:rPr>
        <w:t xml:space="preserve"> large sawlog</w:t>
      </w:r>
      <w:r w:rsidR="00777968" w:rsidRPr="00E43E7D">
        <w:rPr>
          <w:rFonts w:ascii="Calibri" w:eastAsia="Times New Roman" w:hAnsi="Calibri" w:cs="Arial"/>
          <w:lang w:val="en-AU" w:eastAsia="en-AU"/>
        </w:rPr>
        <w:t xml:space="preserve">. </w:t>
      </w:r>
    </w:p>
    <w:p w14:paraId="6468A78B" w14:textId="17633D6E" w:rsidR="00042347" w:rsidRPr="00E43E7D" w:rsidRDefault="003D1B93" w:rsidP="000B3447">
      <w:pPr>
        <w:rPr>
          <w:rFonts w:ascii="Calibri" w:hAnsi="Calibri" w:cs="Arial"/>
          <w:b/>
        </w:rPr>
      </w:pPr>
      <w:r>
        <w:rPr>
          <w:rFonts w:ascii="Calibri" w:hAnsi="Calibri" w:cs="Arial"/>
          <w:b/>
        </w:rPr>
        <w:br w:type="page"/>
      </w:r>
      <w:r w:rsidR="00042347" w:rsidRPr="00E43E7D">
        <w:rPr>
          <w:rFonts w:ascii="Calibri" w:hAnsi="Calibri" w:cs="Arial"/>
          <w:b/>
        </w:rPr>
        <w:lastRenderedPageBreak/>
        <w:t>Road and Trail Maintenance</w:t>
      </w:r>
    </w:p>
    <w:p w14:paraId="1DF06E18" w14:textId="3C651FDB" w:rsidR="00042347" w:rsidRPr="00E43E7D" w:rsidRDefault="00042347" w:rsidP="00042347">
      <w:pPr>
        <w:spacing w:after="120"/>
        <w:rPr>
          <w:rFonts w:ascii="Calibri" w:eastAsia="Times New Roman" w:hAnsi="Calibri" w:cs="Arial"/>
          <w:lang w:val="en-AU" w:eastAsia="en-AU"/>
        </w:rPr>
      </w:pPr>
      <w:r w:rsidRPr="00E43E7D">
        <w:rPr>
          <w:rFonts w:ascii="Calibri" w:eastAsia="Times New Roman" w:hAnsi="Calibri" w:cs="Arial"/>
          <w:lang w:val="en-AU" w:eastAsia="en-AU"/>
        </w:rPr>
        <w:t>A road network is in place that allows for timber harvesting and is maintained to ensure safe haulage of timber products during wet and dry weather conditions. The road network also provides access for fi</w:t>
      </w:r>
      <w:r w:rsidR="007752F8" w:rsidRPr="00E43E7D">
        <w:rPr>
          <w:rFonts w:ascii="Calibri" w:eastAsia="Times New Roman" w:hAnsi="Calibri" w:cs="Arial"/>
          <w:lang w:val="en-AU" w:eastAsia="en-AU"/>
        </w:rPr>
        <w:t xml:space="preserve">re </w:t>
      </w:r>
      <w:r w:rsidR="003D6AC9" w:rsidRPr="00E43E7D">
        <w:rPr>
          <w:rFonts w:ascii="Calibri" w:eastAsia="Times New Roman" w:hAnsi="Calibri" w:cs="Arial"/>
          <w:lang w:val="en-AU" w:eastAsia="en-AU"/>
        </w:rPr>
        <w:t>protection and public</w:t>
      </w:r>
      <w:r w:rsidR="007752F8" w:rsidRPr="00E43E7D">
        <w:rPr>
          <w:rFonts w:ascii="Calibri" w:eastAsia="Times New Roman" w:hAnsi="Calibri" w:cs="Arial"/>
          <w:lang w:val="en-AU" w:eastAsia="en-AU"/>
        </w:rPr>
        <w:t xml:space="preserve"> recreation.</w:t>
      </w:r>
      <w:r w:rsidR="00DE4FDB" w:rsidRPr="00E43E7D">
        <w:rPr>
          <w:rFonts w:ascii="Calibri" w:eastAsia="Times New Roman" w:hAnsi="Calibri" w:cs="Arial"/>
          <w:lang w:val="en-AU" w:eastAsia="en-AU"/>
        </w:rPr>
        <w:t xml:space="preserve"> </w:t>
      </w:r>
      <w:r w:rsidR="00DE56BC">
        <w:rPr>
          <w:rFonts w:ascii="Calibri" w:eastAsia="Times New Roman" w:hAnsi="Calibri" w:cs="Arial"/>
          <w:lang w:val="en-AU" w:eastAsia="en-AU"/>
        </w:rPr>
        <w:t>The current ACT road network is extensive and historic</w:t>
      </w:r>
      <w:r w:rsidR="000B3447">
        <w:rPr>
          <w:rFonts w:ascii="Calibri" w:eastAsia="Times New Roman" w:hAnsi="Calibri" w:cs="Arial"/>
          <w:lang w:val="en-AU" w:eastAsia="en-AU"/>
        </w:rPr>
        <w:t>,</w:t>
      </w:r>
      <w:r w:rsidR="00DE56BC">
        <w:rPr>
          <w:rFonts w:ascii="Calibri" w:eastAsia="Times New Roman" w:hAnsi="Calibri" w:cs="Arial"/>
          <w:lang w:val="en-AU" w:eastAsia="en-AU"/>
        </w:rPr>
        <w:t xml:space="preserve"> having been in place for nearly 100 years. The completion of a clear fall operation allows for strategic decisions to be made around the ongoing requirements of certain roads and the opportunity to </w:t>
      </w:r>
      <w:r w:rsidR="00DE4FDB" w:rsidRPr="00E43E7D">
        <w:rPr>
          <w:rFonts w:ascii="Calibri" w:eastAsia="Times New Roman" w:hAnsi="Calibri" w:cs="Arial"/>
          <w:lang w:val="en-AU" w:eastAsia="en-AU"/>
        </w:rPr>
        <w:t xml:space="preserve">close redundant roads. This brings more land into production, reduces edge effects on timber quality and reduces turbid runoff from road </w:t>
      </w:r>
      <w:r w:rsidR="005A16FE">
        <w:rPr>
          <w:rFonts w:ascii="Calibri" w:eastAsia="Times New Roman" w:hAnsi="Calibri" w:cs="Arial"/>
          <w:lang w:val="en-AU" w:eastAsia="en-AU"/>
        </w:rPr>
        <w:t>drainage</w:t>
      </w:r>
      <w:r w:rsidR="00341AAD">
        <w:rPr>
          <w:rFonts w:ascii="Calibri" w:eastAsia="Times New Roman" w:hAnsi="Calibri" w:cs="Arial"/>
          <w:lang w:val="en-AU" w:eastAsia="en-AU"/>
        </w:rPr>
        <w:t xml:space="preserve"> during wet weather</w:t>
      </w:r>
      <w:r w:rsidR="005A16FE">
        <w:rPr>
          <w:rFonts w:ascii="Calibri" w:eastAsia="Times New Roman" w:hAnsi="Calibri" w:cs="Arial"/>
          <w:lang w:val="en-AU" w:eastAsia="en-AU"/>
        </w:rPr>
        <w:t>. Optimal plantation</w:t>
      </w:r>
      <w:r w:rsidR="00DE4FDB" w:rsidRPr="00E43E7D">
        <w:rPr>
          <w:rFonts w:ascii="Calibri" w:eastAsia="Times New Roman" w:hAnsi="Calibri" w:cs="Arial"/>
          <w:lang w:val="en-AU" w:eastAsia="en-AU"/>
        </w:rPr>
        <w:t xml:space="preserve"> road density (kilometre of road required per hectare of forest to harvest) has reduced significantly since the 1920s with the progression from manual to mechanised harvesting systems.</w:t>
      </w:r>
    </w:p>
    <w:p w14:paraId="244F10C1" w14:textId="77777777" w:rsidR="00206906" w:rsidRPr="004F1E1F" w:rsidRDefault="00206906" w:rsidP="00206906">
      <w:pPr>
        <w:pStyle w:val="Heading3"/>
        <w:spacing w:after="120"/>
        <w:rPr>
          <w:color w:val="1C6194" w:themeColor="accent2" w:themeShade="BF"/>
          <w:sz w:val="22"/>
          <w:szCs w:val="22"/>
        </w:rPr>
      </w:pPr>
      <w:bookmarkStart w:id="23" w:name="_Toc494967394"/>
      <w:r w:rsidRPr="004F1E1F">
        <w:rPr>
          <w:color w:val="1C6194" w:themeColor="accent2" w:themeShade="BF"/>
          <w:sz w:val="22"/>
          <w:szCs w:val="22"/>
        </w:rPr>
        <w:t>Plantation Health - Pests and Disease</w:t>
      </w:r>
      <w:bookmarkEnd w:id="23"/>
    </w:p>
    <w:p w14:paraId="084278CF" w14:textId="77777777" w:rsidR="00206906" w:rsidRPr="00FF5B99" w:rsidRDefault="00206906" w:rsidP="00206906">
      <w:pPr>
        <w:spacing w:after="120"/>
        <w:rPr>
          <w:rFonts w:ascii="Calibri" w:eastAsia="Times New Roman" w:hAnsi="Calibri" w:cs="Arial"/>
          <w:lang w:val="en-AU" w:eastAsia="en-AU"/>
        </w:rPr>
      </w:pPr>
      <w:r w:rsidRPr="00FF5B99">
        <w:rPr>
          <w:rFonts w:ascii="Calibri" w:eastAsia="Times New Roman" w:hAnsi="Calibri" w:cs="Arial"/>
          <w:lang w:val="en-AU" w:eastAsia="en-AU"/>
        </w:rPr>
        <w:t xml:space="preserve">Pests and diseases can damage trees in all stages of development and affect the ability of plantations to meet their management objectives. The following are common plantation pests and diseases that can affect the health of </w:t>
      </w:r>
      <w:r w:rsidRPr="00FF5B99">
        <w:rPr>
          <w:rFonts w:ascii="Calibri" w:eastAsia="Times New Roman" w:hAnsi="Calibri" w:cs="Arial"/>
          <w:i/>
          <w:lang w:val="en-AU" w:eastAsia="en-AU"/>
        </w:rPr>
        <w:t>Pinus Radiata</w:t>
      </w:r>
      <w:r w:rsidRPr="00FF5B99">
        <w:rPr>
          <w:rFonts w:ascii="Calibri" w:eastAsia="Times New Roman" w:hAnsi="Calibri" w:cs="Arial"/>
          <w:lang w:val="en-AU" w:eastAsia="en-AU"/>
        </w:rPr>
        <w:t>;</w:t>
      </w:r>
    </w:p>
    <w:p w14:paraId="4A02C9B3" w14:textId="5EC01EE7" w:rsidR="007465C9" w:rsidRPr="007465C9" w:rsidRDefault="007465C9" w:rsidP="007465C9">
      <w:pPr>
        <w:numPr>
          <w:ilvl w:val="0"/>
          <w:numId w:val="11"/>
        </w:numPr>
        <w:spacing w:after="60"/>
        <w:ind w:left="714" w:hanging="357"/>
        <w:contextualSpacing/>
        <w:rPr>
          <w:rFonts w:ascii="Calibri" w:hAnsi="Calibri" w:cs="Arial"/>
        </w:rPr>
      </w:pPr>
      <w:r w:rsidRPr="007465C9">
        <w:rPr>
          <w:rFonts w:ascii="Calibri" w:hAnsi="Calibri" w:cs="Arial"/>
          <w:i/>
        </w:rPr>
        <w:t>Dothistroma septosporum</w:t>
      </w:r>
      <w:r w:rsidRPr="007465C9">
        <w:rPr>
          <w:rFonts w:ascii="Calibri" w:hAnsi="Calibri" w:cs="Arial"/>
        </w:rPr>
        <w:t xml:space="preserve"> – </w:t>
      </w:r>
      <w:r>
        <w:rPr>
          <w:rFonts w:ascii="Calibri" w:hAnsi="Calibri" w:cs="Arial"/>
        </w:rPr>
        <w:t xml:space="preserve">(Red needle blight) </w:t>
      </w:r>
      <w:r w:rsidRPr="007465C9">
        <w:rPr>
          <w:rFonts w:ascii="Calibri" w:hAnsi="Calibri" w:cs="Arial"/>
        </w:rPr>
        <w:t>A fungal disease commonly referred to as needle blight. The disease causes defoliation that increases year on year and reduces timber growth, can lead to tree mortality. Again</w:t>
      </w:r>
      <w:r>
        <w:rPr>
          <w:rFonts w:ascii="Calibri" w:hAnsi="Calibri" w:cs="Arial"/>
        </w:rPr>
        <w:t>,</w:t>
      </w:r>
      <w:r w:rsidRPr="007465C9">
        <w:rPr>
          <w:rFonts w:ascii="Calibri" w:hAnsi="Calibri" w:cs="Arial"/>
        </w:rPr>
        <w:t xml:space="preserve"> </w:t>
      </w:r>
      <w:r>
        <w:rPr>
          <w:rFonts w:ascii="Calibri" w:hAnsi="Calibri" w:cs="Arial"/>
        </w:rPr>
        <w:t>it has not caused wide spread damage to the ACT plantation resource to date.</w:t>
      </w:r>
    </w:p>
    <w:p w14:paraId="7921559E" w14:textId="30305A3E" w:rsidR="00206906" w:rsidRPr="00FF5B99" w:rsidRDefault="00206906" w:rsidP="00206906">
      <w:pPr>
        <w:numPr>
          <w:ilvl w:val="0"/>
          <w:numId w:val="11"/>
        </w:numPr>
        <w:spacing w:after="60"/>
        <w:ind w:left="714" w:hanging="357"/>
        <w:contextualSpacing/>
        <w:rPr>
          <w:rFonts w:ascii="Calibri" w:hAnsi="Calibri" w:cs="Arial"/>
        </w:rPr>
      </w:pPr>
      <w:r w:rsidRPr="00FF5B99">
        <w:rPr>
          <w:rFonts w:ascii="Calibri" w:hAnsi="Calibri" w:cs="Arial"/>
          <w:i/>
        </w:rPr>
        <w:t>Essigella californica (</w:t>
      </w:r>
      <w:r w:rsidRPr="007465C9">
        <w:rPr>
          <w:rFonts w:ascii="Calibri" w:hAnsi="Calibri" w:cs="Arial"/>
        </w:rPr>
        <w:t>Monterey pine aphid</w:t>
      </w:r>
      <w:r w:rsidRPr="00FF5B99">
        <w:rPr>
          <w:rFonts w:ascii="Calibri" w:hAnsi="Calibri" w:cs="Arial"/>
          <w:i/>
        </w:rPr>
        <w:t xml:space="preserve">) – </w:t>
      </w:r>
      <w:r w:rsidRPr="00FF5B99">
        <w:rPr>
          <w:rFonts w:ascii="Calibri" w:hAnsi="Calibri" w:cs="Arial"/>
        </w:rPr>
        <w:t>An aphid that sucks sap from pine needles and causes premature needle-cast. The aphid can reduce timbe</w:t>
      </w:r>
      <w:r w:rsidR="001C2C3A">
        <w:rPr>
          <w:rFonts w:ascii="Calibri" w:hAnsi="Calibri" w:cs="Arial"/>
        </w:rPr>
        <w:t xml:space="preserve">r </w:t>
      </w:r>
      <w:r w:rsidR="007465C9">
        <w:rPr>
          <w:rFonts w:ascii="Calibri" w:hAnsi="Calibri" w:cs="Arial"/>
        </w:rPr>
        <w:t>growth;</w:t>
      </w:r>
      <w:r w:rsidR="001C2C3A">
        <w:rPr>
          <w:rFonts w:ascii="Calibri" w:hAnsi="Calibri" w:cs="Arial"/>
        </w:rPr>
        <w:t xml:space="preserve"> however</w:t>
      </w:r>
      <w:r w:rsidR="007465C9">
        <w:rPr>
          <w:rFonts w:ascii="Calibri" w:hAnsi="Calibri" w:cs="Arial"/>
        </w:rPr>
        <w:t>,</w:t>
      </w:r>
      <w:r w:rsidR="001C2C3A">
        <w:rPr>
          <w:rFonts w:ascii="Calibri" w:hAnsi="Calibri" w:cs="Arial"/>
        </w:rPr>
        <w:t xml:space="preserve"> it has not caused wide spread damage to the </w:t>
      </w:r>
      <w:r w:rsidR="007465C9">
        <w:rPr>
          <w:rFonts w:ascii="Calibri" w:hAnsi="Calibri" w:cs="Arial"/>
        </w:rPr>
        <w:t xml:space="preserve">ACT </w:t>
      </w:r>
      <w:r w:rsidR="001C2C3A">
        <w:rPr>
          <w:rFonts w:ascii="Calibri" w:hAnsi="Calibri" w:cs="Arial"/>
        </w:rPr>
        <w:t>plantation resource to date.</w:t>
      </w:r>
    </w:p>
    <w:p w14:paraId="09C6EA7E" w14:textId="27F55075" w:rsidR="00206906" w:rsidRPr="007465C9" w:rsidRDefault="00206906" w:rsidP="005E0CE6">
      <w:pPr>
        <w:numPr>
          <w:ilvl w:val="0"/>
          <w:numId w:val="11"/>
        </w:numPr>
        <w:spacing w:before="120" w:after="60"/>
        <w:ind w:left="714" w:hanging="357"/>
        <w:contextualSpacing/>
        <w:rPr>
          <w:rFonts w:ascii="Calibri" w:hAnsi="Calibri" w:cs="Arial"/>
        </w:rPr>
      </w:pPr>
      <w:r w:rsidRPr="007465C9">
        <w:rPr>
          <w:rFonts w:ascii="Calibri" w:hAnsi="Calibri" w:cs="Arial"/>
          <w:i/>
        </w:rPr>
        <w:t>Marchalina hellenica</w:t>
      </w:r>
      <w:r w:rsidRPr="007465C9">
        <w:rPr>
          <w:rFonts w:ascii="Calibri" w:hAnsi="Calibri" w:cs="Arial"/>
        </w:rPr>
        <w:t xml:space="preserve"> (Giant pine scale) – Recorded in Australia for the first time in 2014. A scale insect the lives by sucking the sap of pine trees. If detected, movement of host material will be restricted. In large populations, the scale can lead to tree mortality. Not yet found in the ACT.</w:t>
      </w:r>
    </w:p>
    <w:p w14:paraId="2F1EA45D" w14:textId="62C8958D" w:rsidR="00206906" w:rsidRPr="00FF5B99" w:rsidRDefault="00206906" w:rsidP="00206906">
      <w:pPr>
        <w:numPr>
          <w:ilvl w:val="0"/>
          <w:numId w:val="11"/>
        </w:numPr>
        <w:spacing w:after="60"/>
        <w:ind w:left="714" w:hanging="357"/>
        <w:contextualSpacing/>
        <w:rPr>
          <w:rFonts w:ascii="Calibri" w:hAnsi="Calibri" w:cs="Arial"/>
        </w:rPr>
      </w:pPr>
      <w:r w:rsidRPr="00FF5B99">
        <w:rPr>
          <w:rFonts w:ascii="Calibri" w:hAnsi="Calibri" w:cs="Arial"/>
          <w:i/>
        </w:rPr>
        <w:t>Sirex noctilio</w:t>
      </w:r>
      <w:r w:rsidR="007465C9">
        <w:rPr>
          <w:rFonts w:ascii="Calibri" w:hAnsi="Calibri" w:cs="Arial"/>
        </w:rPr>
        <w:t xml:space="preserve"> (W</w:t>
      </w:r>
      <w:r w:rsidRPr="00FF5B99">
        <w:rPr>
          <w:rFonts w:ascii="Calibri" w:hAnsi="Calibri" w:cs="Arial"/>
        </w:rPr>
        <w:t xml:space="preserve">ood wasp) – An invasive wasp that is attracted to stressed or damaged trees. Females will bore holes in the sapwood to lay eggs and spore a white root fungus for larvae to feed upon. The fungus can lead to tree mortality. Sirex has been recorded in the ACT since the early 1980’s and is controlled through an annual biological control program involving trap tress injected with nematodes which cause sterility in the female wasp. </w:t>
      </w:r>
    </w:p>
    <w:p w14:paraId="45944D4A" w14:textId="428B6619" w:rsidR="00206906" w:rsidRPr="00FF5B99" w:rsidRDefault="00206906" w:rsidP="007465C9">
      <w:pPr>
        <w:numPr>
          <w:ilvl w:val="0"/>
          <w:numId w:val="11"/>
        </w:numPr>
        <w:spacing w:after="60"/>
        <w:contextualSpacing/>
        <w:rPr>
          <w:rFonts w:ascii="Calibri" w:hAnsi="Calibri" w:cs="Arial"/>
        </w:rPr>
      </w:pPr>
      <w:r w:rsidRPr="00FF5B99">
        <w:rPr>
          <w:rFonts w:ascii="Calibri" w:hAnsi="Calibri" w:cs="Arial"/>
          <w:i/>
        </w:rPr>
        <w:t>Sphaeropsis sapinea</w:t>
      </w:r>
      <w:r w:rsidR="007465C9">
        <w:rPr>
          <w:rFonts w:ascii="Calibri" w:hAnsi="Calibri" w:cs="Arial"/>
          <w:i/>
        </w:rPr>
        <w:t xml:space="preserve"> (</w:t>
      </w:r>
      <w:r w:rsidR="007465C9" w:rsidRPr="007465C9">
        <w:rPr>
          <w:rFonts w:ascii="Calibri" w:hAnsi="Calibri" w:cs="Arial"/>
        </w:rPr>
        <w:t>Previously know</w:t>
      </w:r>
      <w:r w:rsidR="007465C9">
        <w:rPr>
          <w:rFonts w:ascii="Calibri" w:hAnsi="Calibri" w:cs="Arial"/>
        </w:rPr>
        <w:t>n as</w:t>
      </w:r>
      <w:r w:rsidRPr="00FF5B99">
        <w:rPr>
          <w:rFonts w:ascii="Calibri" w:hAnsi="Calibri" w:cs="Arial"/>
        </w:rPr>
        <w:t xml:space="preserve"> </w:t>
      </w:r>
      <w:r w:rsidR="007465C9" w:rsidRPr="007465C9">
        <w:rPr>
          <w:rFonts w:ascii="Calibri" w:hAnsi="Calibri" w:cs="Arial"/>
        </w:rPr>
        <w:t>Diplodia tip blight</w:t>
      </w:r>
      <w:r w:rsidR="007465C9">
        <w:rPr>
          <w:rFonts w:ascii="Calibri" w:hAnsi="Calibri" w:cs="Arial"/>
        </w:rPr>
        <w:t xml:space="preserve">) </w:t>
      </w:r>
      <w:r w:rsidRPr="00FF5B99">
        <w:rPr>
          <w:rFonts w:ascii="Calibri" w:hAnsi="Calibri" w:cs="Arial"/>
        </w:rPr>
        <w:t xml:space="preserve">- A fungal disease that causes stem cankers, shoot dieback, dead topping or stem death. Infection begins in wounds or weakened trees and the disease is common in drought affected or hail damaged plantations. </w:t>
      </w:r>
    </w:p>
    <w:p w14:paraId="15F9ED29" w14:textId="77777777" w:rsidR="003D1B93" w:rsidRDefault="003D1B93">
      <w:pPr>
        <w:rPr>
          <w:rFonts w:ascii="Calibri" w:eastAsia="Times New Roman" w:hAnsi="Calibri" w:cs="Arial"/>
          <w:b/>
          <w:i/>
          <w:color w:val="222222"/>
          <w:u w:val="single"/>
          <w:lang w:val="en-AU" w:eastAsia="en-AU"/>
        </w:rPr>
      </w:pPr>
    </w:p>
    <w:tbl>
      <w:tblPr>
        <w:tblStyle w:val="TableGrid"/>
        <w:tblW w:w="0" w:type="auto"/>
        <w:tblLook w:val="04A0" w:firstRow="1" w:lastRow="0" w:firstColumn="1" w:lastColumn="0" w:noHBand="0" w:noVBand="1"/>
      </w:tblPr>
      <w:tblGrid>
        <w:gridCol w:w="9032"/>
      </w:tblGrid>
      <w:tr w:rsidR="00AB546B" w:rsidRPr="008D7666" w14:paraId="44575F18" w14:textId="77777777" w:rsidTr="00AB546B">
        <w:trPr>
          <w:trHeight w:val="394"/>
        </w:trPr>
        <w:tc>
          <w:tcPr>
            <w:tcW w:w="9032" w:type="dxa"/>
            <w:shd w:val="clear" w:color="auto" w:fill="A4DDF4" w:themeFill="accent1" w:themeFillTint="66"/>
            <w:vAlign w:val="center"/>
          </w:tcPr>
          <w:p w14:paraId="12FB0E11" w14:textId="18CEE2C7" w:rsidR="00AB546B" w:rsidRPr="00AB546B" w:rsidRDefault="00AB546B" w:rsidP="00BB215F">
            <w:pPr>
              <w:rPr>
                <w:rFonts w:asciiTheme="majorHAnsi" w:hAnsiTheme="majorHAnsi" w:cs="Arial"/>
                <w:b/>
                <w:color w:val="000000" w:themeColor="text1"/>
                <w:sz w:val="20"/>
                <w:szCs w:val="20"/>
              </w:rPr>
            </w:pPr>
            <w:r>
              <w:rPr>
                <w:rFonts w:ascii="Calibri" w:hAnsi="Calibri" w:cs="Arial"/>
                <w:b/>
                <w:color w:val="000000" w:themeColor="text1"/>
                <w:sz w:val="20"/>
                <w:szCs w:val="20"/>
              </w:rPr>
              <w:t>OUR BUSINESS</w:t>
            </w:r>
          </w:p>
        </w:tc>
      </w:tr>
      <w:tr w:rsidR="00FA639E" w14:paraId="3B91A02B" w14:textId="77777777" w:rsidTr="00FA639E">
        <w:tc>
          <w:tcPr>
            <w:tcW w:w="9032" w:type="dxa"/>
          </w:tcPr>
          <w:p w14:paraId="2663E7D5" w14:textId="2AB9782F" w:rsidR="00AB546B" w:rsidRPr="00AB546B" w:rsidRDefault="00E45001" w:rsidP="00BB215F">
            <w:pPr>
              <w:spacing w:before="60" w:after="60"/>
              <w:rPr>
                <w:rFonts w:ascii="Calibri" w:eastAsia="Times New Roman" w:hAnsi="Calibri" w:cstheme="minorHAnsi"/>
                <w:b/>
                <w:sz w:val="20"/>
                <w:szCs w:val="20"/>
                <w:lang w:val="en-AU" w:eastAsia="en-AU"/>
              </w:rPr>
            </w:pPr>
            <w:r>
              <w:rPr>
                <w:rFonts w:ascii="Calibri" w:eastAsia="Times New Roman" w:hAnsi="Calibri" w:cstheme="minorHAnsi"/>
                <w:b/>
                <w:sz w:val="20"/>
                <w:szCs w:val="20"/>
                <w:lang w:val="en-AU" w:eastAsia="en-AU"/>
              </w:rPr>
              <w:t>Management Considerations</w:t>
            </w:r>
            <w:r w:rsidR="00AB546B" w:rsidRPr="00AB546B">
              <w:rPr>
                <w:rFonts w:ascii="Calibri" w:eastAsia="Times New Roman" w:hAnsi="Calibri" w:cstheme="minorHAnsi"/>
                <w:b/>
                <w:sz w:val="20"/>
                <w:szCs w:val="20"/>
                <w:lang w:val="en-AU" w:eastAsia="en-AU"/>
              </w:rPr>
              <w:t>:</w:t>
            </w:r>
          </w:p>
          <w:p w14:paraId="78844B67" w14:textId="2DBBCD96" w:rsidR="00FA639E" w:rsidRPr="00FA639E" w:rsidRDefault="00FA639E" w:rsidP="00FA639E">
            <w:pPr>
              <w:spacing w:after="60"/>
              <w:rPr>
                <w:rFonts w:ascii="Calibri" w:eastAsia="Times New Roman" w:hAnsi="Calibri" w:cstheme="minorHAnsi"/>
                <w:sz w:val="20"/>
                <w:szCs w:val="20"/>
                <w:lang w:val="en-AU" w:eastAsia="en-AU"/>
              </w:rPr>
            </w:pPr>
            <w:r w:rsidRPr="00FA639E">
              <w:rPr>
                <w:rFonts w:ascii="Calibri" w:eastAsia="Times New Roman" w:hAnsi="Calibri" w:cstheme="minorHAnsi"/>
                <w:sz w:val="20"/>
                <w:szCs w:val="20"/>
                <w:lang w:val="en-AU" w:eastAsia="en-AU"/>
              </w:rPr>
              <w:t xml:space="preserve">When managing </w:t>
            </w:r>
            <w:r w:rsidRPr="00AB546B">
              <w:rPr>
                <w:rFonts w:ascii="Calibri" w:eastAsia="Times New Roman" w:hAnsi="Calibri" w:cstheme="minorHAnsi"/>
                <w:b/>
                <w:sz w:val="20"/>
                <w:szCs w:val="20"/>
                <w:u w:val="single"/>
                <w:lang w:val="en-AU" w:eastAsia="en-AU"/>
              </w:rPr>
              <w:t>site preparation and silviculture</w:t>
            </w:r>
            <w:r w:rsidR="00E45001">
              <w:rPr>
                <w:rFonts w:ascii="Calibri" w:eastAsia="Times New Roman" w:hAnsi="Calibri" w:cstheme="minorHAnsi"/>
                <w:sz w:val="20"/>
                <w:szCs w:val="20"/>
                <w:lang w:val="en-AU" w:eastAsia="en-AU"/>
              </w:rPr>
              <w:t xml:space="preserve"> PCS P</w:t>
            </w:r>
            <w:r w:rsidRPr="00FA639E">
              <w:rPr>
                <w:rFonts w:ascii="Calibri" w:eastAsia="Times New Roman" w:hAnsi="Calibri" w:cstheme="minorHAnsi"/>
                <w:sz w:val="20"/>
                <w:szCs w:val="20"/>
                <w:lang w:val="en-AU" w:eastAsia="en-AU"/>
              </w:rPr>
              <w:t>lantation managers will:</w:t>
            </w:r>
          </w:p>
          <w:p w14:paraId="064D9B71" w14:textId="77777777" w:rsidR="00FA639E" w:rsidRPr="00FA639E" w:rsidRDefault="00FA639E" w:rsidP="00FA639E">
            <w:pPr>
              <w:numPr>
                <w:ilvl w:val="0"/>
                <w:numId w:val="12"/>
              </w:numPr>
              <w:contextualSpacing/>
              <w:rPr>
                <w:rFonts w:ascii="Calibri" w:hAnsi="Calibri" w:cstheme="minorHAnsi"/>
                <w:sz w:val="20"/>
                <w:szCs w:val="20"/>
                <w:lang w:val="en-AU"/>
              </w:rPr>
            </w:pPr>
            <w:r w:rsidRPr="00FA639E">
              <w:rPr>
                <w:rFonts w:ascii="Calibri" w:hAnsi="Calibri" w:cstheme="minorHAnsi"/>
                <w:sz w:val="20"/>
                <w:szCs w:val="20"/>
                <w:lang w:val="en-AU"/>
              </w:rPr>
              <w:t>Aim to maintain the productive capacity of the land.</w:t>
            </w:r>
          </w:p>
          <w:p w14:paraId="6A50FC9D" w14:textId="77777777" w:rsidR="00FA639E" w:rsidRPr="00FA639E" w:rsidRDefault="00FA639E" w:rsidP="00FA639E">
            <w:pPr>
              <w:numPr>
                <w:ilvl w:val="0"/>
                <w:numId w:val="12"/>
              </w:numPr>
              <w:spacing w:before="60"/>
              <w:contextualSpacing/>
              <w:rPr>
                <w:rFonts w:ascii="Calibri" w:hAnsi="Calibri" w:cstheme="minorHAnsi"/>
                <w:sz w:val="20"/>
                <w:szCs w:val="20"/>
                <w:lang w:val="en-AU"/>
              </w:rPr>
            </w:pPr>
            <w:r w:rsidRPr="00FA639E">
              <w:rPr>
                <w:rFonts w:ascii="Calibri" w:hAnsi="Calibri" w:cstheme="minorHAnsi"/>
                <w:sz w:val="20"/>
                <w:szCs w:val="20"/>
                <w:lang w:val="en-AU"/>
              </w:rPr>
              <w:t>Undertake work in accordance with the ACT Silviculture Manual.</w:t>
            </w:r>
          </w:p>
          <w:p w14:paraId="3FF80693" w14:textId="77777777" w:rsidR="00FA639E" w:rsidRPr="00FA639E" w:rsidRDefault="00FA639E" w:rsidP="00FA639E">
            <w:pPr>
              <w:numPr>
                <w:ilvl w:val="0"/>
                <w:numId w:val="12"/>
              </w:numPr>
              <w:spacing w:before="60"/>
              <w:contextualSpacing/>
              <w:rPr>
                <w:rFonts w:ascii="Calibri" w:hAnsi="Calibri" w:cstheme="minorHAnsi"/>
                <w:sz w:val="20"/>
                <w:szCs w:val="20"/>
                <w:lang w:val="en-AU"/>
              </w:rPr>
            </w:pPr>
            <w:r w:rsidRPr="00FA639E">
              <w:rPr>
                <w:rFonts w:ascii="Calibri" w:hAnsi="Calibri" w:cstheme="minorHAnsi"/>
                <w:sz w:val="20"/>
                <w:szCs w:val="20"/>
                <w:lang w:val="en-AU"/>
              </w:rPr>
              <w:t xml:space="preserve">Manage site preparation through a risk assessment process and implementation of work plans. </w:t>
            </w:r>
          </w:p>
          <w:p w14:paraId="292112B1" w14:textId="77777777" w:rsidR="00FA639E" w:rsidRPr="00FA639E" w:rsidRDefault="00FA639E" w:rsidP="00FA639E">
            <w:pPr>
              <w:numPr>
                <w:ilvl w:val="0"/>
                <w:numId w:val="12"/>
              </w:numPr>
              <w:spacing w:before="60"/>
              <w:contextualSpacing/>
              <w:rPr>
                <w:rFonts w:ascii="Calibri" w:hAnsi="Calibri" w:cstheme="minorHAnsi"/>
                <w:sz w:val="20"/>
                <w:szCs w:val="20"/>
                <w:lang w:val="en-AU"/>
              </w:rPr>
            </w:pPr>
            <w:r w:rsidRPr="00FA639E">
              <w:rPr>
                <w:rFonts w:ascii="Calibri" w:hAnsi="Calibri" w:cstheme="minorHAnsi"/>
                <w:sz w:val="20"/>
                <w:szCs w:val="20"/>
                <w:lang w:val="en-AU"/>
              </w:rPr>
              <w:t xml:space="preserve">Provide public notice about herbicide and pesticide use, as per the </w:t>
            </w:r>
            <w:r w:rsidRPr="00FA639E">
              <w:rPr>
                <w:rFonts w:ascii="Calibri" w:hAnsi="Calibri" w:cstheme="minorHAnsi"/>
                <w:i/>
                <w:sz w:val="20"/>
                <w:szCs w:val="20"/>
                <w:lang w:val="en-AU"/>
              </w:rPr>
              <w:t>Environment Protection Act 1997</w:t>
            </w:r>
            <w:r w:rsidRPr="00FA639E">
              <w:rPr>
                <w:rFonts w:ascii="Calibri" w:hAnsi="Calibri" w:cstheme="minorHAnsi"/>
                <w:sz w:val="20"/>
                <w:szCs w:val="20"/>
                <w:lang w:val="en-AU"/>
              </w:rPr>
              <w:t>.</w:t>
            </w:r>
          </w:p>
          <w:p w14:paraId="74D6C93E" w14:textId="77777777" w:rsidR="00FA639E" w:rsidRPr="00FA639E" w:rsidRDefault="00FA639E" w:rsidP="00FA639E">
            <w:pPr>
              <w:numPr>
                <w:ilvl w:val="0"/>
                <w:numId w:val="12"/>
              </w:numPr>
              <w:spacing w:before="60" w:after="120"/>
              <w:contextualSpacing/>
              <w:rPr>
                <w:rFonts w:ascii="Calibri" w:hAnsi="Calibri" w:cstheme="minorHAnsi"/>
                <w:sz w:val="20"/>
                <w:szCs w:val="20"/>
                <w:lang w:val="en-AU"/>
              </w:rPr>
            </w:pPr>
            <w:r w:rsidRPr="00FA639E">
              <w:rPr>
                <w:rFonts w:ascii="Calibri" w:hAnsi="Calibri" w:cstheme="minorHAnsi"/>
                <w:sz w:val="20"/>
                <w:szCs w:val="20"/>
                <w:lang w:val="en-AU"/>
              </w:rPr>
              <w:t>Monitor, audit and report outcomes to ensure continuous improvement.</w:t>
            </w:r>
          </w:p>
          <w:p w14:paraId="6EF35186" w14:textId="653F3CE2" w:rsidR="00FA639E" w:rsidRPr="00FA639E" w:rsidRDefault="00FA639E" w:rsidP="00E45001">
            <w:pPr>
              <w:numPr>
                <w:ilvl w:val="0"/>
                <w:numId w:val="12"/>
              </w:numPr>
              <w:spacing w:before="60" w:after="120"/>
              <w:contextualSpacing/>
              <w:rPr>
                <w:rFonts w:ascii="Calibri" w:hAnsi="Calibri" w:cstheme="minorHAnsi"/>
                <w:sz w:val="20"/>
                <w:szCs w:val="20"/>
                <w:lang w:val="en-AU"/>
              </w:rPr>
            </w:pPr>
            <w:r w:rsidRPr="00FA639E">
              <w:rPr>
                <w:rFonts w:ascii="Calibri" w:hAnsi="Calibri" w:cstheme="minorHAnsi"/>
                <w:sz w:val="20"/>
                <w:szCs w:val="20"/>
                <w:lang w:val="en-AU"/>
              </w:rPr>
              <w:t>Maintain regular communications with PCS District staff</w:t>
            </w:r>
            <w:r w:rsidR="00E45001">
              <w:rPr>
                <w:rFonts w:ascii="Calibri" w:hAnsi="Calibri" w:cstheme="minorHAnsi"/>
                <w:sz w:val="20"/>
                <w:szCs w:val="20"/>
                <w:lang w:val="en-AU"/>
              </w:rPr>
              <w:t>.</w:t>
            </w:r>
          </w:p>
          <w:p w14:paraId="078B6138" w14:textId="14BEF7C7" w:rsidR="00FA639E" w:rsidRPr="00FA639E" w:rsidRDefault="00FA639E" w:rsidP="00E45001">
            <w:pPr>
              <w:spacing w:before="60" w:after="60"/>
              <w:rPr>
                <w:rFonts w:ascii="Calibri" w:eastAsia="Times New Roman" w:hAnsi="Calibri" w:cstheme="minorHAnsi"/>
                <w:sz w:val="20"/>
                <w:szCs w:val="20"/>
                <w:lang w:val="en-AU" w:eastAsia="en-AU"/>
              </w:rPr>
            </w:pPr>
            <w:r w:rsidRPr="00FA639E">
              <w:rPr>
                <w:rFonts w:ascii="Calibri" w:eastAsia="Times New Roman" w:hAnsi="Calibri" w:cstheme="minorHAnsi"/>
                <w:sz w:val="20"/>
                <w:szCs w:val="20"/>
                <w:lang w:val="en-AU" w:eastAsia="en-AU"/>
              </w:rPr>
              <w:t xml:space="preserve">When managing </w:t>
            </w:r>
            <w:r w:rsidR="00AB546B">
              <w:rPr>
                <w:rFonts w:ascii="Calibri" w:eastAsia="Times New Roman" w:hAnsi="Calibri" w:cstheme="minorHAnsi"/>
                <w:sz w:val="20"/>
                <w:szCs w:val="20"/>
                <w:lang w:val="en-AU" w:eastAsia="en-AU"/>
              </w:rPr>
              <w:t xml:space="preserve">timber </w:t>
            </w:r>
            <w:r w:rsidRPr="00AB546B">
              <w:rPr>
                <w:rFonts w:ascii="Calibri" w:eastAsia="Times New Roman" w:hAnsi="Calibri" w:cstheme="minorHAnsi"/>
                <w:b/>
                <w:sz w:val="20"/>
                <w:szCs w:val="20"/>
                <w:u w:val="single"/>
                <w:lang w:val="en-AU" w:eastAsia="en-AU"/>
              </w:rPr>
              <w:t>harvesting</w:t>
            </w:r>
            <w:r w:rsidR="00E45001">
              <w:rPr>
                <w:rFonts w:ascii="Calibri" w:eastAsia="Times New Roman" w:hAnsi="Calibri" w:cstheme="minorHAnsi"/>
                <w:sz w:val="20"/>
                <w:szCs w:val="20"/>
                <w:lang w:val="en-AU" w:eastAsia="en-AU"/>
              </w:rPr>
              <w:t xml:space="preserve"> PCS P</w:t>
            </w:r>
            <w:r w:rsidRPr="00FA639E">
              <w:rPr>
                <w:rFonts w:ascii="Calibri" w:eastAsia="Times New Roman" w:hAnsi="Calibri" w:cstheme="minorHAnsi"/>
                <w:sz w:val="20"/>
                <w:szCs w:val="20"/>
                <w:lang w:val="en-AU" w:eastAsia="en-AU"/>
              </w:rPr>
              <w:t>lantation managers will:</w:t>
            </w:r>
          </w:p>
          <w:p w14:paraId="091D453D" w14:textId="77777777" w:rsidR="00FA639E" w:rsidRPr="00FA639E" w:rsidRDefault="00FA639E" w:rsidP="00FA639E">
            <w:pPr>
              <w:numPr>
                <w:ilvl w:val="0"/>
                <w:numId w:val="12"/>
              </w:numPr>
              <w:spacing w:before="60"/>
              <w:contextualSpacing/>
              <w:rPr>
                <w:rFonts w:ascii="Calibri" w:hAnsi="Calibri" w:cstheme="minorHAnsi"/>
                <w:sz w:val="20"/>
                <w:szCs w:val="20"/>
                <w:lang w:val="en-AU"/>
              </w:rPr>
            </w:pPr>
            <w:r w:rsidRPr="00FA639E">
              <w:rPr>
                <w:rFonts w:ascii="Calibri" w:hAnsi="Calibri" w:cstheme="minorHAnsi"/>
                <w:sz w:val="20"/>
                <w:szCs w:val="20"/>
                <w:lang w:val="en-AU"/>
              </w:rPr>
              <w:t>Aim to maximise financial return for the sale of timber products.</w:t>
            </w:r>
          </w:p>
          <w:p w14:paraId="42F5E8DC" w14:textId="77777777" w:rsidR="00FA639E" w:rsidRPr="00FA639E" w:rsidRDefault="00FA639E" w:rsidP="00FA639E">
            <w:pPr>
              <w:numPr>
                <w:ilvl w:val="0"/>
                <w:numId w:val="12"/>
              </w:numPr>
              <w:spacing w:before="60"/>
              <w:contextualSpacing/>
              <w:rPr>
                <w:rFonts w:ascii="Calibri" w:hAnsi="Calibri" w:cstheme="minorHAnsi"/>
                <w:sz w:val="20"/>
                <w:szCs w:val="20"/>
                <w:lang w:val="en-AU"/>
              </w:rPr>
            </w:pPr>
            <w:r w:rsidRPr="00FA639E">
              <w:rPr>
                <w:rFonts w:ascii="Calibri" w:hAnsi="Calibri" w:cstheme="minorHAnsi"/>
                <w:sz w:val="20"/>
                <w:szCs w:val="20"/>
                <w:lang w:val="en-AU"/>
              </w:rPr>
              <w:t xml:space="preserve">Focus on contractual compliance and timber deliveries with Forest Corporation NSW </w:t>
            </w:r>
          </w:p>
          <w:p w14:paraId="6EF3267F" w14:textId="77777777" w:rsidR="00FA639E" w:rsidRPr="00FA639E" w:rsidRDefault="00FA639E" w:rsidP="00FA639E">
            <w:pPr>
              <w:numPr>
                <w:ilvl w:val="0"/>
                <w:numId w:val="12"/>
              </w:numPr>
              <w:spacing w:before="60"/>
              <w:contextualSpacing/>
              <w:rPr>
                <w:rFonts w:ascii="Calibri" w:hAnsi="Calibri" w:cstheme="minorHAnsi"/>
                <w:sz w:val="20"/>
                <w:szCs w:val="20"/>
                <w:lang w:val="en-AU"/>
              </w:rPr>
            </w:pPr>
            <w:r w:rsidRPr="00FA639E">
              <w:rPr>
                <w:rFonts w:ascii="Calibri" w:hAnsi="Calibri" w:cstheme="minorHAnsi"/>
                <w:sz w:val="20"/>
                <w:szCs w:val="20"/>
                <w:lang w:val="en-AU"/>
              </w:rPr>
              <w:t>Undertake work in accordance with the ACT Harvesting Manual.</w:t>
            </w:r>
          </w:p>
          <w:p w14:paraId="0118C988" w14:textId="77777777" w:rsidR="00FA639E" w:rsidRPr="00FA639E" w:rsidRDefault="00FA639E" w:rsidP="00FA639E">
            <w:pPr>
              <w:numPr>
                <w:ilvl w:val="0"/>
                <w:numId w:val="12"/>
              </w:numPr>
              <w:spacing w:before="60"/>
              <w:contextualSpacing/>
              <w:rPr>
                <w:rFonts w:ascii="Calibri" w:hAnsi="Calibri" w:cstheme="minorHAnsi"/>
                <w:sz w:val="20"/>
                <w:szCs w:val="20"/>
                <w:lang w:val="en-AU"/>
              </w:rPr>
            </w:pPr>
            <w:r w:rsidRPr="00FA639E">
              <w:rPr>
                <w:rFonts w:ascii="Calibri" w:hAnsi="Calibri" w:cstheme="minorHAnsi"/>
                <w:sz w:val="20"/>
                <w:szCs w:val="20"/>
                <w:lang w:val="en-AU"/>
              </w:rPr>
              <w:t xml:space="preserve">Manage harvesting through a risk assessment process and implementation of work plans. </w:t>
            </w:r>
          </w:p>
          <w:p w14:paraId="2EF80F65" w14:textId="77777777" w:rsidR="00FA639E" w:rsidRPr="00FA639E" w:rsidRDefault="00FA639E" w:rsidP="00FA639E">
            <w:pPr>
              <w:numPr>
                <w:ilvl w:val="0"/>
                <w:numId w:val="12"/>
              </w:numPr>
              <w:spacing w:before="60"/>
              <w:contextualSpacing/>
              <w:rPr>
                <w:rFonts w:ascii="Calibri" w:hAnsi="Calibri" w:cstheme="minorHAnsi"/>
                <w:sz w:val="20"/>
                <w:szCs w:val="20"/>
                <w:lang w:val="en-AU"/>
              </w:rPr>
            </w:pPr>
            <w:r w:rsidRPr="00FA639E">
              <w:rPr>
                <w:rFonts w:ascii="Calibri" w:hAnsi="Calibri" w:cstheme="minorHAnsi"/>
                <w:sz w:val="20"/>
                <w:szCs w:val="20"/>
                <w:lang w:val="en-AU"/>
              </w:rPr>
              <w:t>Consult with relevant stakeholders, particularly recreation user groups to ensure there are no conflicts with planned events.</w:t>
            </w:r>
          </w:p>
          <w:p w14:paraId="7D7356E0" w14:textId="77777777" w:rsidR="00FA639E" w:rsidRPr="00FA639E" w:rsidRDefault="00FA639E" w:rsidP="00FA639E">
            <w:pPr>
              <w:numPr>
                <w:ilvl w:val="0"/>
                <w:numId w:val="12"/>
              </w:numPr>
              <w:spacing w:before="60" w:after="120"/>
              <w:contextualSpacing/>
              <w:rPr>
                <w:rFonts w:ascii="Calibri" w:hAnsi="Calibri" w:cstheme="minorHAnsi"/>
                <w:sz w:val="20"/>
                <w:szCs w:val="20"/>
                <w:lang w:val="en-AU"/>
              </w:rPr>
            </w:pPr>
            <w:r w:rsidRPr="00FA639E">
              <w:rPr>
                <w:rFonts w:ascii="Calibri" w:hAnsi="Calibri" w:cstheme="minorHAnsi"/>
                <w:sz w:val="20"/>
                <w:szCs w:val="20"/>
                <w:lang w:val="en-AU"/>
              </w:rPr>
              <w:t>Monitor, audit and report outcomes to ensure continuous improvement.</w:t>
            </w:r>
          </w:p>
          <w:p w14:paraId="4CD8DC21" w14:textId="77777777" w:rsidR="00FA639E" w:rsidRPr="00FA639E" w:rsidRDefault="00FA639E" w:rsidP="00FA639E">
            <w:pPr>
              <w:numPr>
                <w:ilvl w:val="0"/>
                <w:numId w:val="12"/>
              </w:numPr>
              <w:spacing w:before="60" w:after="120"/>
              <w:contextualSpacing/>
              <w:rPr>
                <w:rFonts w:ascii="Calibri" w:hAnsi="Calibri" w:cstheme="minorHAnsi"/>
                <w:sz w:val="20"/>
                <w:szCs w:val="20"/>
                <w:lang w:val="en-AU"/>
              </w:rPr>
            </w:pPr>
            <w:r w:rsidRPr="00FA639E">
              <w:rPr>
                <w:rFonts w:ascii="Calibri" w:hAnsi="Calibri" w:cstheme="minorHAnsi"/>
                <w:sz w:val="20"/>
                <w:szCs w:val="20"/>
                <w:lang w:val="en-AU"/>
              </w:rPr>
              <w:t>Maintain regular communications with PCS District staff</w:t>
            </w:r>
          </w:p>
          <w:p w14:paraId="3681ACE4" w14:textId="71265DBC" w:rsidR="00FA639E" w:rsidRPr="00FA639E" w:rsidRDefault="00FA639E" w:rsidP="00E45001">
            <w:pPr>
              <w:spacing w:before="60" w:after="60"/>
              <w:rPr>
                <w:rFonts w:ascii="Calibri" w:eastAsia="Times New Roman" w:hAnsi="Calibri" w:cstheme="minorHAnsi"/>
                <w:sz w:val="20"/>
                <w:szCs w:val="20"/>
                <w:lang w:val="en-AU" w:eastAsia="en-AU"/>
              </w:rPr>
            </w:pPr>
            <w:r w:rsidRPr="00FA639E">
              <w:rPr>
                <w:rFonts w:ascii="Calibri" w:eastAsia="Times New Roman" w:hAnsi="Calibri" w:cstheme="minorHAnsi"/>
                <w:sz w:val="20"/>
                <w:szCs w:val="20"/>
                <w:lang w:val="en-AU" w:eastAsia="en-AU"/>
              </w:rPr>
              <w:t xml:space="preserve">When planning the </w:t>
            </w:r>
            <w:r w:rsidRPr="00AB546B">
              <w:rPr>
                <w:rFonts w:ascii="Calibri" w:eastAsia="Times New Roman" w:hAnsi="Calibri" w:cstheme="minorHAnsi"/>
                <w:b/>
                <w:sz w:val="20"/>
                <w:szCs w:val="20"/>
                <w:u w:val="single"/>
                <w:lang w:val="en-AU" w:eastAsia="en-AU"/>
              </w:rPr>
              <w:t>road network</w:t>
            </w:r>
            <w:r w:rsidRPr="00FA639E">
              <w:rPr>
                <w:rFonts w:ascii="Calibri" w:eastAsia="Times New Roman" w:hAnsi="Calibri" w:cstheme="minorHAnsi"/>
                <w:sz w:val="20"/>
                <w:szCs w:val="20"/>
                <w:lang w:val="en-AU" w:eastAsia="en-AU"/>
              </w:rPr>
              <w:t xml:space="preserve"> required f</w:t>
            </w:r>
            <w:r w:rsidR="00E45001">
              <w:rPr>
                <w:rFonts w:ascii="Calibri" w:eastAsia="Times New Roman" w:hAnsi="Calibri" w:cstheme="minorHAnsi"/>
                <w:sz w:val="20"/>
                <w:szCs w:val="20"/>
                <w:lang w:val="en-AU" w:eastAsia="en-AU"/>
              </w:rPr>
              <w:t>or harvesting PCS P</w:t>
            </w:r>
            <w:r w:rsidRPr="00FA639E">
              <w:rPr>
                <w:rFonts w:ascii="Calibri" w:eastAsia="Times New Roman" w:hAnsi="Calibri" w:cstheme="minorHAnsi"/>
                <w:sz w:val="20"/>
                <w:szCs w:val="20"/>
                <w:lang w:val="en-AU" w:eastAsia="en-AU"/>
              </w:rPr>
              <w:t>lantation managers will:</w:t>
            </w:r>
          </w:p>
          <w:p w14:paraId="27D26492" w14:textId="77777777" w:rsidR="00FA639E" w:rsidRPr="00FA639E" w:rsidRDefault="00FA639E" w:rsidP="00FA639E">
            <w:pPr>
              <w:numPr>
                <w:ilvl w:val="0"/>
                <w:numId w:val="12"/>
              </w:numPr>
              <w:spacing w:before="60"/>
              <w:contextualSpacing/>
              <w:rPr>
                <w:rFonts w:ascii="Calibri" w:hAnsi="Calibri" w:cstheme="minorHAnsi"/>
                <w:sz w:val="20"/>
                <w:szCs w:val="20"/>
                <w:lang w:val="en-AU"/>
              </w:rPr>
            </w:pPr>
            <w:r w:rsidRPr="00FA639E">
              <w:rPr>
                <w:rFonts w:ascii="Calibri" w:hAnsi="Calibri" w:cstheme="minorHAnsi"/>
                <w:sz w:val="20"/>
                <w:szCs w:val="20"/>
                <w:lang w:val="en-AU"/>
              </w:rPr>
              <w:t>Undertake work in accordance with the ACT Roading Manual.</w:t>
            </w:r>
          </w:p>
          <w:p w14:paraId="4D69024A" w14:textId="77777777" w:rsidR="00FA639E" w:rsidRPr="00FA639E" w:rsidRDefault="00FA639E" w:rsidP="00FA639E">
            <w:pPr>
              <w:numPr>
                <w:ilvl w:val="0"/>
                <w:numId w:val="12"/>
              </w:numPr>
              <w:spacing w:before="60"/>
              <w:contextualSpacing/>
              <w:rPr>
                <w:rFonts w:ascii="Calibri" w:hAnsi="Calibri" w:cstheme="minorHAnsi"/>
                <w:sz w:val="20"/>
                <w:szCs w:val="20"/>
                <w:lang w:val="en-AU"/>
              </w:rPr>
            </w:pPr>
            <w:r w:rsidRPr="00FA639E">
              <w:rPr>
                <w:rFonts w:ascii="Calibri" w:hAnsi="Calibri" w:cstheme="minorHAnsi"/>
                <w:sz w:val="20"/>
                <w:szCs w:val="20"/>
                <w:lang w:val="en-AU"/>
              </w:rPr>
              <w:t xml:space="preserve">Manage road maintenance and construction through a risk assessment process and implementation of work plans. </w:t>
            </w:r>
          </w:p>
          <w:p w14:paraId="64F58F91" w14:textId="164FFE23" w:rsidR="00FA639E" w:rsidRPr="00AB546B" w:rsidRDefault="00FA639E" w:rsidP="00AB546B">
            <w:pPr>
              <w:numPr>
                <w:ilvl w:val="0"/>
                <w:numId w:val="12"/>
              </w:numPr>
              <w:spacing w:before="60" w:after="120"/>
              <w:contextualSpacing/>
              <w:rPr>
                <w:rFonts w:ascii="Calibri" w:hAnsi="Calibri" w:cstheme="minorHAnsi"/>
                <w:sz w:val="20"/>
                <w:szCs w:val="20"/>
                <w:lang w:val="en-AU"/>
              </w:rPr>
            </w:pPr>
            <w:r w:rsidRPr="00FA639E">
              <w:rPr>
                <w:rFonts w:ascii="Calibri" w:hAnsi="Calibri" w:cstheme="minorHAnsi"/>
                <w:sz w:val="20"/>
                <w:szCs w:val="20"/>
                <w:lang w:val="en-AU"/>
              </w:rPr>
              <w:t>Monitor, audit and report outcomes to ensure continuous improvement.</w:t>
            </w:r>
          </w:p>
        </w:tc>
      </w:tr>
    </w:tbl>
    <w:p w14:paraId="70D9C31C" w14:textId="5E0B14C1" w:rsidR="00D1218E" w:rsidRPr="00D1218E" w:rsidRDefault="00D1218E" w:rsidP="00D1218E">
      <w:pPr>
        <w:spacing w:after="120"/>
        <w:rPr>
          <w:rFonts w:ascii="Calibri" w:eastAsia="Times New Roman" w:hAnsi="Calibri" w:cs="Arial"/>
          <w:i/>
          <w:color w:val="222222"/>
          <w:lang w:val="en-AU" w:eastAsia="en-AU"/>
        </w:rPr>
      </w:pPr>
      <w:r w:rsidRPr="00D1218E">
        <w:rPr>
          <w:rFonts w:ascii="Calibri" w:eastAsia="Times New Roman" w:hAnsi="Calibri" w:cs="Arial"/>
          <w:b/>
          <w:i/>
          <w:color w:val="222222"/>
          <w:u w:val="single"/>
          <w:lang w:val="en-AU" w:eastAsia="en-AU"/>
        </w:rPr>
        <w:lastRenderedPageBreak/>
        <w:t>Tabl</w:t>
      </w:r>
      <w:r w:rsidR="00447C96">
        <w:rPr>
          <w:rFonts w:ascii="Calibri" w:eastAsia="Times New Roman" w:hAnsi="Calibri" w:cs="Arial"/>
          <w:b/>
          <w:i/>
          <w:color w:val="222222"/>
          <w:u w:val="single"/>
          <w:lang w:val="en-AU" w:eastAsia="en-AU"/>
        </w:rPr>
        <w:t>e 4</w:t>
      </w:r>
      <w:r w:rsidRPr="00D1218E">
        <w:rPr>
          <w:rFonts w:ascii="Calibri" w:eastAsia="Times New Roman" w:hAnsi="Calibri" w:cs="Arial"/>
          <w:b/>
          <w:i/>
          <w:color w:val="222222"/>
          <w:u w:val="single"/>
          <w:lang w:val="en-AU" w:eastAsia="en-AU"/>
        </w:rPr>
        <w:t>:</w:t>
      </w:r>
      <w:r w:rsidR="00A47366">
        <w:rPr>
          <w:rFonts w:ascii="Calibri" w:eastAsia="Times New Roman" w:hAnsi="Calibri" w:cs="Arial"/>
          <w:i/>
          <w:color w:val="222222"/>
          <w:lang w:val="en-AU" w:eastAsia="en-AU"/>
        </w:rPr>
        <w:t xml:space="preserve"> Typical ACT Plantation R</w:t>
      </w:r>
      <w:r w:rsidRPr="00D1218E">
        <w:rPr>
          <w:rFonts w:ascii="Calibri" w:eastAsia="Times New Roman" w:hAnsi="Calibri" w:cs="Arial"/>
          <w:i/>
          <w:color w:val="222222"/>
          <w:lang w:val="en-AU" w:eastAsia="en-AU"/>
        </w:rPr>
        <w:t>otation</w:t>
      </w:r>
    </w:p>
    <w:tbl>
      <w:tblPr>
        <w:tblStyle w:val="LightList-Accent11"/>
        <w:tblW w:w="9452" w:type="dxa"/>
        <w:tblInd w:w="-152"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231"/>
        <w:gridCol w:w="1757"/>
        <w:gridCol w:w="6464"/>
      </w:tblGrid>
      <w:tr w:rsidR="00D1218E" w14:paraId="6E4CD630" w14:textId="77777777" w:rsidTr="00797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 w:type="dxa"/>
            <w:tcBorders>
              <w:top w:val="single" w:sz="4" w:space="0" w:color="808080" w:themeColor="background1" w:themeShade="80"/>
              <w:left w:val="single" w:sz="4" w:space="0" w:color="808080" w:themeColor="background1" w:themeShade="80"/>
              <w:bottom w:val="single" w:sz="4" w:space="0" w:color="7F7F7F" w:themeColor="text1" w:themeTint="80"/>
            </w:tcBorders>
            <w:shd w:val="clear" w:color="auto" w:fill="A3CEED" w:themeFill="accent2" w:themeFillTint="66"/>
          </w:tcPr>
          <w:p w14:paraId="6D1EF272" w14:textId="77777777" w:rsidR="00D1218E" w:rsidRPr="001E5E33" w:rsidRDefault="001A19C1" w:rsidP="00C00B90">
            <w:pPr>
              <w:widowControl w:val="0"/>
              <w:autoSpaceDE w:val="0"/>
              <w:autoSpaceDN w:val="0"/>
              <w:adjustRightInd w:val="0"/>
              <w:jc w:val="center"/>
              <w:rPr>
                <w:rFonts w:ascii="Calibri" w:hAnsi="Calibri" w:cs="Arial"/>
                <w:color w:val="222222"/>
                <w:sz w:val="20"/>
                <w:szCs w:val="20"/>
                <w:lang w:val="en-AU" w:eastAsia="en-AU"/>
              </w:rPr>
            </w:pPr>
            <w:r w:rsidRPr="001E5E33">
              <w:rPr>
                <w:rFonts w:ascii="Calibri" w:hAnsi="Calibri" w:cs="Arial"/>
                <w:color w:val="222222"/>
                <w:sz w:val="20"/>
                <w:szCs w:val="20"/>
                <w:lang w:val="en-AU" w:eastAsia="en-AU"/>
              </w:rPr>
              <w:t>AGE</w:t>
            </w:r>
          </w:p>
        </w:tc>
        <w:tc>
          <w:tcPr>
            <w:tcW w:w="1757" w:type="dxa"/>
            <w:tcBorders>
              <w:top w:val="single" w:sz="4" w:space="0" w:color="808080" w:themeColor="background1" w:themeShade="80"/>
              <w:bottom w:val="single" w:sz="4" w:space="0" w:color="7F7F7F" w:themeColor="text1" w:themeTint="80"/>
            </w:tcBorders>
            <w:shd w:val="clear" w:color="auto" w:fill="A3CEED" w:themeFill="accent2" w:themeFillTint="66"/>
          </w:tcPr>
          <w:p w14:paraId="5747E132" w14:textId="77777777" w:rsidR="00D1218E" w:rsidRPr="001E5E33" w:rsidRDefault="001A19C1" w:rsidP="00C00B90">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222222"/>
                <w:sz w:val="20"/>
                <w:szCs w:val="20"/>
                <w:lang w:val="en-AU" w:eastAsia="en-AU"/>
              </w:rPr>
            </w:pPr>
            <w:r w:rsidRPr="001E5E33">
              <w:rPr>
                <w:rFonts w:ascii="Calibri" w:hAnsi="Calibri" w:cs="Arial"/>
                <w:color w:val="222222"/>
                <w:sz w:val="20"/>
                <w:szCs w:val="20"/>
                <w:lang w:val="en-AU" w:eastAsia="en-AU"/>
              </w:rPr>
              <w:t>MONTH</w:t>
            </w:r>
          </w:p>
        </w:tc>
        <w:tc>
          <w:tcPr>
            <w:tcW w:w="6464" w:type="dxa"/>
            <w:tcBorders>
              <w:top w:val="single" w:sz="4" w:space="0" w:color="808080" w:themeColor="background1" w:themeShade="80"/>
              <w:bottom w:val="single" w:sz="4" w:space="0" w:color="7F7F7F" w:themeColor="text1" w:themeTint="80"/>
              <w:right w:val="single" w:sz="4" w:space="0" w:color="808080" w:themeColor="background1" w:themeShade="80"/>
            </w:tcBorders>
            <w:shd w:val="clear" w:color="auto" w:fill="A3CEED" w:themeFill="accent2" w:themeFillTint="66"/>
          </w:tcPr>
          <w:p w14:paraId="7B9716A6" w14:textId="77777777" w:rsidR="00D1218E" w:rsidRPr="001E5E33" w:rsidRDefault="001A19C1" w:rsidP="005B3C84">
            <w:pPr>
              <w:widowControl w:val="0"/>
              <w:autoSpaceDE w:val="0"/>
              <w:autoSpaceDN w:val="0"/>
              <w:adjustRightInd w:val="0"/>
              <w:spacing w:before="20"/>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222222"/>
                <w:sz w:val="20"/>
                <w:szCs w:val="20"/>
                <w:lang w:val="en-AU" w:eastAsia="en-AU"/>
              </w:rPr>
            </w:pPr>
            <w:r w:rsidRPr="001E5E33">
              <w:rPr>
                <w:rFonts w:ascii="Calibri" w:hAnsi="Calibri" w:cs="Arial"/>
                <w:color w:val="222222"/>
                <w:sz w:val="20"/>
                <w:szCs w:val="20"/>
                <w:lang w:val="en-AU" w:eastAsia="en-AU"/>
              </w:rPr>
              <w:t>SILVICULTURE</w:t>
            </w:r>
          </w:p>
        </w:tc>
      </w:tr>
      <w:tr w:rsidR="00D1218E" w14:paraId="1CD6BCF3" w14:textId="77777777" w:rsidTr="00797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14C1E142" w14:textId="77777777" w:rsidR="00D1218E" w:rsidRPr="00E43E7D" w:rsidRDefault="00D1218E" w:rsidP="00C00B90">
            <w:pPr>
              <w:widowControl w:val="0"/>
              <w:autoSpaceDE w:val="0"/>
              <w:autoSpaceDN w:val="0"/>
              <w:adjustRightInd w:val="0"/>
              <w:jc w:val="center"/>
              <w:rPr>
                <w:rFonts w:ascii="Calibri" w:hAnsi="Calibri" w:cs="Arial"/>
                <w:b w:val="0"/>
                <w:sz w:val="18"/>
                <w:szCs w:val="18"/>
                <w:lang w:val="en-AU" w:eastAsia="en-AU"/>
              </w:rPr>
            </w:pPr>
            <w:r w:rsidRPr="00E43E7D">
              <w:rPr>
                <w:rFonts w:ascii="Calibri" w:hAnsi="Calibri" w:cs="Arial"/>
                <w:b w:val="0"/>
                <w:sz w:val="18"/>
                <w:szCs w:val="18"/>
                <w:lang w:val="en-AU" w:eastAsia="en-AU"/>
              </w:rPr>
              <w:t>Pre-plant</w:t>
            </w:r>
          </w:p>
        </w:tc>
        <w:tc>
          <w:tcPr>
            <w:tcW w:w="1757" w:type="dxa"/>
            <w:tcBorders>
              <w:top w:val="single" w:sz="4" w:space="0" w:color="7F7F7F" w:themeColor="text1" w:themeTint="80"/>
              <w:bottom w:val="single" w:sz="4" w:space="0" w:color="7F7F7F" w:themeColor="text1" w:themeTint="80"/>
            </w:tcBorders>
            <w:shd w:val="clear" w:color="auto" w:fill="A3CEED" w:themeFill="accent2" w:themeFillTint="66"/>
            <w:vAlign w:val="center"/>
          </w:tcPr>
          <w:p w14:paraId="6CEB5127" w14:textId="77777777" w:rsidR="00D1218E" w:rsidRPr="00E43E7D" w:rsidRDefault="00D1218E" w:rsidP="00C00B9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AU" w:eastAsia="en-AU"/>
              </w:rPr>
            </w:pPr>
            <w:r w:rsidRPr="00E43E7D">
              <w:rPr>
                <w:rFonts w:ascii="Calibri" w:hAnsi="Calibri" w:cs="Arial"/>
                <w:sz w:val="18"/>
                <w:szCs w:val="18"/>
                <w:lang w:val="en-AU" w:eastAsia="en-AU"/>
              </w:rPr>
              <w:t>12 months prior to planting</w:t>
            </w:r>
          </w:p>
        </w:tc>
        <w:tc>
          <w:tcPr>
            <w:tcW w:w="6464"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1A953D81" w14:textId="77777777" w:rsidR="00D1218E" w:rsidRPr="00E43E7D" w:rsidRDefault="00D1218E" w:rsidP="005B3C84">
            <w:pPr>
              <w:widowControl w:val="0"/>
              <w:autoSpaceDE w:val="0"/>
              <w:autoSpaceDN w:val="0"/>
              <w:adjustRightInd w:val="0"/>
              <w:spacing w:before="20"/>
              <w:ind w:left="22" w:right="12"/>
              <w:cnfStyle w:val="000000100000" w:firstRow="0" w:lastRow="0" w:firstColumn="0" w:lastColumn="0" w:oddVBand="0" w:evenVBand="0" w:oddHBand="1" w:evenHBand="0" w:firstRowFirstColumn="0" w:firstRowLastColumn="0" w:lastRowFirstColumn="0" w:lastRowLastColumn="0"/>
              <w:rPr>
                <w:rFonts w:ascii="Calibri" w:hAnsi="Calibri" w:cs="Arial"/>
                <w:b/>
                <w:i/>
                <w:sz w:val="18"/>
                <w:szCs w:val="18"/>
                <w:lang w:val="en-AU" w:eastAsia="en-AU"/>
              </w:rPr>
            </w:pPr>
            <w:r w:rsidRPr="00E43E7D">
              <w:rPr>
                <w:rFonts w:ascii="Calibri" w:hAnsi="Calibri" w:cs="Arial"/>
                <w:b/>
                <w:i/>
                <w:sz w:val="18"/>
                <w:szCs w:val="18"/>
                <w:lang w:val="en-AU" w:eastAsia="en-AU"/>
              </w:rPr>
              <w:t>Seedling Order</w:t>
            </w:r>
          </w:p>
          <w:p w14:paraId="6A654CE9" w14:textId="77777777" w:rsidR="007971D9" w:rsidRPr="00E43E7D" w:rsidRDefault="007971D9" w:rsidP="005B3C84">
            <w:pPr>
              <w:pStyle w:val="ListParagraph"/>
              <w:widowControl w:val="0"/>
              <w:numPr>
                <w:ilvl w:val="0"/>
                <w:numId w:val="6"/>
              </w:numPr>
              <w:autoSpaceDE w:val="0"/>
              <w:autoSpaceDN w:val="0"/>
              <w:adjustRightInd w:val="0"/>
              <w:spacing w:before="20" w:after="0" w:line="240" w:lineRule="auto"/>
              <w:ind w:left="714" w:hanging="357"/>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eastAsia="en-AU"/>
              </w:rPr>
            </w:pPr>
            <w:r w:rsidRPr="00E43E7D">
              <w:rPr>
                <w:rFonts w:ascii="Calibri" w:hAnsi="Calibri" w:cs="Arial"/>
                <w:sz w:val="18"/>
                <w:szCs w:val="18"/>
                <w:lang w:eastAsia="en-AU"/>
              </w:rPr>
              <w:t>Select appropriate genetically improved seed source (currently GF19)</w:t>
            </w:r>
            <w:r w:rsidR="00797E96" w:rsidRPr="00E43E7D">
              <w:rPr>
                <w:rFonts w:ascii="Calibri" w:hAnsi="Calibri" w:cs="Arial"/>
                <w:sz w:val="18"/>
                <w:szCs w:val="18"/>
                <w:lang w:eastAsia="en-AU"/>
              </w:rPr>
              <w:t>.</w:t>
            </w:r>
          </w:p>
          <w:p w14:paraId="4B4478AF" w14:textId="77777777" w:rsidR="00D1218E" w:rsidRPr="00E43E7D" w:rsidRDefault="007971D9" w:rsidP="005B3C84">
            <w:pPr>
              <w:pStyle w:val="ListParagraph"/>
              <w:widowControl w:val="0"/>
              <w:numPr>
                <w:ilvl w:val="0"/>
                <w:numId w:val="6"/>
              </w:numPr>
              <w:autoSpaceDE w:val="0"/>
              <w:autoSpaceDN w:val="0"/>
              <w:adjustRightInd w:val="0"/>
              <w:spacing w:before="20" w:after="0" w:line="240" w:lineRule="auto"/>
              <w:ind w:left="714" w:hanging="357"/>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eastAsia="en-AU"/>
              </w:rPr>
            </w:pPr>
            <w:r w:rsidRPr="00E43E7D">
              <w:rPr>
                <w:rFonts w:ascii="Calibri" w:hAnsi="Calibri" w:cs="Arial"/>
                <w:sz w:val="18"/>
                <w:szCs w:val="18"/>
                <w:lang w:eastAsia="en-AU"/>
              </w:rPr>
              <w:t>Determine number of seedlings required and contract nursery to grow them as either containerised or bare rooted stock (site specific)</w:t>
            </w:r>
            <w:r w:rsidR="00797E96" w:rsidRPr="00E43E7D">
              <w:rPr>
                <w:rFonts w:ascii="Calibri" w:hAnsi="Calibri" w:cs="Arial"/>
                <w:sz w:val="18"/>
                <w:szCs w:val="18"/>
                <w:lang w:eastAsia="en-AU"/>
              </w:rPr>
              <w:t>.</w:t>
            </w:r>
          </w:p>
        </w:tc>
      </w:tr>
      <w:tr w:rsidR="00D1218E" w14:paraId="2CD851C3" w14:textId="77777777" w:rsidTr="00320B12">
        <w:tc>
          <w:tcPr>
            <w:cnfStyle w:val="001000000000" w:firstRow="0" w:lastRow="0" w:firstColumn="1" w:lastColumn="0" w:oddVBand="0" w:evenVBand="0" w:oddHBand="0" w:evenHBand="0" w:firstRowFirstColumn="0" w:firstRowLastColumn="0" w:lastRowFirstColumn="0" w:lastRowLastColumn="0"/>
            <w:tcW w:w="1231" w:type="dxa"/>
            <w:tcBorders>
              <w:top w:val="single" w:sz="4" w:space="0" w:color="7F7F7F" w:themeColor="text1" w:themeTint="80"/>
              <w:left w:val="single" w:sz="4" w:space="0" w:color="7F7F7F" w:themeColor="text1" w:themeTint="80"/>
              <w:bottom w:val="single" w:sz="4" w:space="0" w:color="808080" w:themeColor="background1" w:themeShade="80"/>
            </w:tcBorders>
            <w:vAlign w:val="center"/>
          </w:tcPr>
          <w:p w14:paraId="751B74EA" w14:textId="77777777" w:rsidR="00D1218E" w:rsidRPr="00E43E7D" w:rsidRDefault="00D1218E" w:rsidP="00C00B90">
            <w:pPr>
              <w:widowControl w:val="0"/>
              <w:autoSpaceDE w:val="0"/>
              <w:autoSpaceDN w:val="0"/>
              <w:adjustRightInd w:val="0"/>
              <w:jc w:val="center"/>
              <w:rPr>
                <w:rFonts w:ascii="Calibri" w:hAnsi="Calibri" w:cs="Arial"/>
                <w:sz w:val="18"/>
                <w:szCs w:val="18"/>
                <w:lang w:val="en-AU" w:eastAsia="en-AU"/>
              </w:rPr>
            </w:pPr>
            <w:r w:rsidRPr="00E43E7D">
              <w:rPr>
                <w:rFonts w:ascii="Calibri" w:hAnsi="Calibri" w:cs="Arial"/>
                <w:b w:val="0"/>
                <w:sz w:val="18"/>
                <w:szCs w:val="18"/>
                <w:lang w:val="en-AU" w:eastAsia="en-AU"/>
              </w:rPr>
              <w:t>Pre-plant</w:t>
            </w:r>
          </w:p>
        </w:tc>
        <w:tc>
          <w:tcPr>
            <w:tcW w:w="1757" w:type="dxa"/>
            <w:tcBorders>
              <w:top w:val="single" w:sz="4" w:space="0" w:color="7F7F7F" w:themeColor="text1" w:themeTint="80"/>
              <w:bottom w:val="single" w:sz="4" w:space="0" w:color="808080" w:themeColor="background1" w:themeShade="80"/>
            </w:tcBorders>
            <w:shd w:val="clear" w:color="auto" w:fill="A3CEED" w:themeFill="accent2" w:themeFillTint="66"/>
            <w:vAlign w:val="center"/>
          </w:tcPr>
          <w:p w14:paraId="39612F84" w14:textId="77777777" w:rsidR="00D1218E" w:rsidRPr="00E43E7D" w:rsidRDefault="00D1218E" w:rsidP="00C00B9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AU" w:eastAsia="en-AU"/>
              </w:rPr>
            </w:pPr>
            <w:r w:rsidRPr="00E43E7D">
              <w:rPr>
                <w:rFonts w:ascii="Calibri" w:hAnsi="Calibri" w:cs="Arial"/>
                <w:sz w:val="18"/>
                <w:szCs w:val="18"/>
                <w:lang w:val="en-AU" w:eastAsia="en-AU"/>
              </w:rPr>
              <w:t>Nov - Mar</w:t>
            </w:r>
          </w:p>
        </w:tc>
        <w:tc>
          <w:tcPr>
            <w:tcW w:w="6464" w:type="dxa"/>
            <w:tcBorders>
              <w:top w:val="single" w:sz="4" w:space="0" w:color="7F7F7F" w:themeColor="text1" w:themeTint="80"/>
              <w:bottom w:val="single" w:sz="4" w:space="0" w:color="808080" w:themeColor="background1" w:themeShade="80"/>
              <w:right w:val="single" w:sz="4" w:space="0" w:color="7F7F7F" w:themeColor="text1" w:themeTint="80"/>
            </w:tcBorders>
            <w:vAlign w:val="center"/>
          </w:tcPr>
          <w:p w14:paraId="6068B431" w14:textId="77777777" w:rsidR="00D1218E" w:rsidRPr="00E43E7D" w:rsidRDefault="00D1218E" w:rsidP="005B3C84">
            <w:pPr>
              <w:widowControl w:val="0"/>
              <w:autoSpaceDE w:val="0"/>
              <w:autoSpaceDN w:val="0"/>
              <w:adjustRightInd w:val="0"/>
              <w:spacing w:before="20"/>
              <w:ind w:left="22" w:right="12"/>
              <w:cnfStyle w:val="000000000000" w:firstRow="0" w:lastRow="0" w:firstColumn="0" w:lastColumn="0" w:oddVBand="0" w:evenVBand="0" w:oddHBand="0" w:evenHBand="0" w:firstRowFirstColumn="0" w:firstRowLastColumn="0" w:lastRowFirstColumn="0" w:lastRowLastColumn="0"/>
              <w:rPr>
                <w:rFonts w:ascii="Calibri" w:hAnsi="Calibri" w:cs="Arial"/>
                <w:b/>
                <w:i/>
                <w:sz w:val="18"/>
                <w:szCs w:val="18"/>
                <w:lang w:val="en-AU" w:eastAsia="en-AU"/>
              </w:rPr>
            </w:pPr>
            <w:r w:rsidRPr="00E43E7D">
              <w:rPr>
                <w:rFonts w:ascii="Calibri" w:hAnsi="Calibri" w:cs="Arial"/>
                <w:b/>
                <w:i/>
                <w:sz w:val="18"/>
                <w:szCs w:val="18"/>
                <w:lang w:val="en-AU" w:eastAsia="en-AU"/>
              </w:rPr>
              <w:t>Site Preparation</w:t>
            </w:r>
          </w:p>
          <w:p w14:paraId="2BD5A274" w14:textId="77777777" w:rsidR="00D1218E" w:rsidRPr="00E43E7D" w:rsidRDefault="00D1218E" w:rsidP="005B3C84">
            <w:pPr>
              <w:pStyle w:val="ListParagraph"/>
              <w:widowControl w:val="0"/>
              <w:numPr>
                <w:ilvl w:val="0"/>
                <w:numId w:val="6"/>
              </w:numPr>
              <w:autoSpaceDE w:val="0"/>
              <w:autoSpaceDN w:val="0"/>
              <w:adjustRightInd w:val="0"/>
              <w:spacing w:before="2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eastAsia="en-AU"/>
              </w:rPr>
            </w:pPr>
            <w:r w:rsidRPr="00E43E7D">
              <w:rPr>
                <w:rFonts w:ascii="Calibri" w:hAnsi="Calibri" w:cs="Arial"/>
                <w:sz w:val="18"/>
                <w:szCs w:val="18"/>
                <w:lang w:eastAsia="en-AU"/>
              </w:rPr>
              <w:t xml:space="preserve">Prepare harvested area </w:t>
            </w:r>
            <w:r w:rsidR="007971D9" w:rsidRPr="00E43E7D">
              <w:rPr>
                <w:rFonts w:ascii="Calibri" w:hAnsi="Calibri" w:cs="Arial"/>
                <w:sz w:val="18"/>
                <w:szCs w:val="18"/>
                <w:lang w:eastAsia="en-AU"/>
              </w:rPr>
              <w:t>3</w:t>
            </w:r>
            <w:r w:rsidRPr="00E43E7D">
              <w:rPr>
                <w:rFonts w:ascii="Calibri" w:hAnsi="Calibri" w:cs="Arial"/>
                <w:sz w:val="18"/>
                <w:szCs w:val="18"/>
                <w:lang w:eastAsia="en-AU"/>
              </w:rPr>
              <w:t xml:space="preserve">-18 months prior to planting. Various operations are applied depending on site conditions. </w:t>
            </w:r>
          </w:p>
          <w:p w14:paraId="3DC61023" w14:textId="77777777" w:rsidR="00D1218E" w:rsidRPr="00E43E7D" w:rsidRDefault="00D1218E" w:rsidP="005B3C84">
            <w:pPr>
              <w:pStyle w:val="ListParagraph"/>
              <w:widowControl w:val="0"/>
              <w:numPr>
                <w:ilvl w:val="0"/>
                <w:numId w:val="6"/>
              </w:numPr>
              <w:autoSpaceDE w:val="0"/>
              <w:autoSpaceDN w:val="0"/>
              <w:adjustRightInd w:val="0"/>
              <w:spacing w:before="20" w:after="0" w:line="240" w:lineRule="auto"/>
              <w:ind w:left="1298" w:hanging="357"/>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eastAsia="en-AU"/>
              </w:rPr>
            </w:pPr>
            <w:r w:rsidRPr="00E43E7D">
              <w:rPr>
                <w:rFonts w:ascii="Calibri" w:hAnsi="Calibri" w:cs="Arial"/>
                <w:sz w:val="18"/>
                <w:szCs w:val="18"/>
                <w:lang w:eastAsia="en-AU"/>
              </w:rPr>
              <w:t xml:space="preserve">Rolling - Crusher roller is used to break down harvesting debris. </w:t>
            </w:r>
          </w:p>
          <w:p w14:paraId="7265D9F1" w14:textId="1F38F542" w:rsidR="00D1218E" w:rsidRPr="00E43E7D" w:rsidRDefault="00D1218E" w:rsidP="005B3C84">
            <w:pPr>
              <w:pStyle w:val="ListParagraph"/>
              <w:widowControl w:val="0"/>
              <w:numPr>
                <w:ilvl w:val="0"/>
                <w:numId w:val="6"/>
              </w:numPr>
              <w:autoSpaceDE w:val="0"/>
              <w:autoSpaceDN w:val="0"/>
              <w:adjustRightInd w:val="0"/>
              <w:spacing w:before="20" w:after="0" w:line="240" w:lineRule="auto"/>
              <w:ind w:left="1298"/>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eastAsia="en-AU"/>
              </w:rPr>
            </w:pPr>
            <w:r w:rsidRPr="00E43E7D">
              <w:rPr>
                <w:rFonts w:ascii="Calibri" w:hAnsi="Calibri" w:cs="Arial"/>
                <w:sz w:val="18"/>
                <w:szCs w:val="18"/>
                <w:lang w:eastAsia="en-AU"/>
              </w:rPr>
              <w:t>Stick raking and windrow burning – This burning is no</w:t>
            </w:r>
            <w:r w:rsidR="00DE56BC">
              <w:rPr>
                <w:rFonts w:ascii="Calibri" w:hAnsi="Calibri" w:cs="Arial"/>
                <w:sz w:val="18"/>
                <w:szCs w:val="18"/>
                <w:lang w:eastAsia="en-AU"/>
              </w:rPr>
              <w:t>t</w:t>
            </w:r>
            <w:r w:rsidRPr="00E43E7D">
              <w:rPr>
                <w:rFonts w:ascii="Calibri" w:hAnsi="Calibri" w:cs="Arial"/>
                <w:sz w:val="18"/>
                <w:szCs w:val="18"/>
                <w:lang w:eastAsia="en-AU"/>
              </w:rPr>
              <w:t xml:space="preserve"> best management practice, however is </w:t>
            </w:r>
            <w:r w:rsidR="00DE56BC">
              <w:rPr>
                <w:rFonts w:ascii="Calibri" w:hAnsi="Calibri" w:cs="Arial"/>
                <w:sz w:val="18"/>
                <w:szCs w:val="18"/>
                <w:lang w:eastAsia="en-AU"/>
              </w:rPr>
              <w:t xml:space="preserve">occasionally </w:t>
            </w:r>
            <w:r w:rsidRPr="00E43E7D">
              <w:rPr>
                <w:rFonts w:ascii="Calibri" w:hAnsi="Calibri" w:cs="Arial"/>
                <w:sz w:val="18"/>
                <w:szCs w:val="18"/>
                <w:lang w:eastAsia="en-AU"/>
              </w:rPr>
              <w:t xml:space="preserve">required when </w:t>
            </w:r>
            <w:r w:rsidR="00DE56BC">
              <w:rPr>
                <w:rFonts w:ascii="Calibri" w:hAnsi="Calibri" w:cs="Arial"/>
                <w:sz w:val="18"/>
                <w:szCs w:val="18"/>
                <w:lang w:eastAsia="en-AU"/>
              </w:rPr>
              <w:t xml:space="preserve">excessive </w:t>
            </w:r>
            <w:r w:rsidRPr="00E43E7D">
              <w:rPr>
                <w:rFonts w:ascii="Calibri" w:hAnsi="Calibri" w:cs="Arial"/>
                <w:sz w:val="18"/>
                <w:szCs w:val="18"/>
                <w:lang w:eastAsia="en-AU"/>
              </w:rPr>
              <w:t>harvest debris prevents re-establishment.</w:t>
            </w:r>
          </w:p>
          <w:p w14:paraId="4866DA7A" w14:textId="4E41DD4D" w:rsidR="00D1218E" w:rsidRPr="00E43E7D" w:rsidRDefault="00DC18D2" w:rsidP="005B3C84">
            <w:pPr>
              <w:pStyle w:val="ListParagraph"/>
              <w:widowControl w:val="0"/>
              <w:numPr>
                <w:ilvl w:val="0"/>
                <w:numId w:val="6"/>
              </w:numPr>
              <w:autoSpaceDE w:val="0"/>
              <w:autoSpaceDN w:val="0"/>
              <w:adjustRightInd w:val="0"/>
              <w:spacing w:before="20" w:after="0" w:line="240" w:lineRule="auto"/>
              <w:ind w:left="1298"/>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eastAsia="en-AU"/>
              </w:rPr>
            </w:pPr>
            <w:r>
              <w:rPr>
                <w:rFonts w:ascii="Calibri" w:hAnsi="Calibri" w:cs="Arial"/>
                <w:sz w:val="18"/>
                <w:szCs w:val="18"/>
                <w:lang w:eastAsia="en-AU"/>
              </w:rPr>
              <w:t>Ripping and mounding - I</w:t>
            </w:r>
            <w:r w:rsidR="00DE56BC">
              <w:rPr>
                <w:rFonts w:ascii="Calibri" w:hAnsi="Calibri" w:cs="Arial"/>
                <w:sz w:val="18"/>
                <w:szCs w:val="18"/>
                <w:lang w:eastAsia="en-AU"/>
              </w:rPr>
              <w:t xml:space="preserve">mplemented </w:t>
            </w:r>
            <w:r w:rsidR="00DE56BC" w:rsidRPr="00E43E7D">
              <w:rPr>
                <w:rFonts w:ascii="Calibri" w:hAnsi="Calibri" w:cs="Arial"/>
                <w:sz w:val="18"/>
                <w:szCs w:val="18"/>
                <w:lang w:eastAsia="en-AU"/>
              </w:rPr>
              <w:t>on</w:t>
            </w:r>
            <w:r w:rsidR="00D1218E" w:rsidRPr="00E43E7D">
              <w:rPr>
                <w:rFonts w:ascii="Calibri" w:hAnsi="Calibri" w:cs="Arial"/>
                <w:sz w:val="18"/>
                <w:szCs w:val="18"/>
                <w:lang w:eastAsia="en-AU"/>
              </w:rPr>
              <w:t xml:space="preserve"> </w:t>
            </w:r>
            <w:r w:rsidR="00DE56BC">
              <w:rPr>
                <w:rFonts w:ascii="Calibri" w:hAnsi="Calibri" w:cs="Arial"/>
                <w:sz w:val="18"/>
                <w:szCs w:val="18"/>
                <w:lang w:eastAsia="en-AU"/>
              </w:rPr>
              <w:t xml:space="preserve">a modified </w:t>
            </w:r>
            <w:r w:rsidR="00D1218E" w:rsidRPr="00E43E7D">
              <w:rPr>
                <w:rFonts w:ascii="Calibri" w:hAnsi="Calibri" w:cs="Arial"/>
                <w:sz w:val="18"/>
                <w:szCs w:val="18"/>
                <w:lang w:eastAsia="en-AU"/>
              </w:rPr>
              <w:t xml:space="preserve">contour </w:t>
            </w:r>
            <w:r w:rsidR="007971D9" w:rsidRPr="00E43E7D">
              <w:rPr>
                <w:rFonts w:ascii="Calibri" w:hAnsi="Calibri" w:cs="Arial"/>
                <w:sz w:val="18"/>
                <w:szCs w:val="18"/>
                <w:lang w:eastAsia="en-AU"/>
              </w:rPr>
              <w:t xml:space="preserve">pattern </w:t>
            </w:r>
            <w:r w:rsidR="00D1218E" w:rsidRPr="00E43E7D">
              <w:rPr>
                <w:rFonts w:ascii="Calibri" w:hAnsi="Calibri" w:cs="Arial"/>
                <w:sz w:val="18"/>
                <w:szCs w:val="18"/>
                <w:lang w:eastAsia="en-AU"/>
              </w:rPr>
              <w:t xml:space="preserve">aimed to </w:t>
            </w:r>
            <w:r w:rsidR="00EF5A55" w:rsidRPr="00E43E7D">
              <w:rPr>
                <w:rFonts w:ascii="Calibri" w:hAnsi="Calibri" w:cs="Arial"/>
                <w:sz w:val="18"/>
                <w:szCs w:val="18"/>
                <w:lang w:eastAsia="en-AU"/>
              </w:rPr>
              <w:t xml:space="preserve">passively </w:t>
            </w:r>
            <w:r w:rsidR="00D1218E" w:rsidRPr="00E43E7D">
              <w:rPr>
                <w:rFonts w:ascii="Calibri" w:hAnsi="Calibri" w:cs="Arial"/>
                <w:sz w:val="18"/>
                <w:szCs w:val="18"/>
                <w:lang w:eastAsia="en-AU"/>
              </w:rPr>
              <w:t xml:space="preserve">drain water </w:t>
            </w:r>
            <w:r w:rsidR="00F87C60" w:rsidRPr="00E43E7D">
              <w:rPr>
                <w:rFonts w:ascii="Calibri" w:hAnsi="Calibri" w:cs="Arial"/>
                <w:sz w:val="18"/>
                <w:szCs w:val="18"/>
                <w:lang w:eastAsia="en-AU"/>
              </w:rPr>
              <w:t>towards ridges.</w:t>
            </w:r>
            <w:r w:rsidR="00DE56BC">
              <w:rPr>
                <w:rFonts w:ascii="Calibri" w:hAnsi="Calibri" w:cs="Arial"/>
                <w:sz w:val="18"/>
                <w:szCs w:val="18"/>
                <w:lang w:eastAsia="en-AU"/>
              </w:rPr>
              <w:t xml:space="preserve"> Soil needs to be </w:t>
            </w:r>
            <w:r w:rsidR="00206906">
              <w:rPr>
                <w:rFonts w:ascii="Calibri" w:hAnsi="Calibri" w:cs="Arial"/>
                <w:sz w:val="18"/>
                <w:szCs w:val="18"/>
                <w:lang w:eastAsia="en-AU"/>
              </w:rPr>
              <w:t>dry</w:t>
            </w:r>
            <w:r w:rsidR="00DE56BC">
              <w:rPr>
                <w:rFonts w:ascii="Calibri" w:hAnsi="Calibri" w:cs="Arial"/>
                <w:sz w:val="18"/>
                <w:szCs w:val="18"/>
                <w:lang w:eastAsia="en-AU"/>
              </w:rPr>
              <w:t xml:space="preserve"> </w:t>
            </w:r>
            <w:r w:rsidR="00206906">
              <w:rPr>
                <w:rFonts w:ascii="Calibri" w:hAnsi="Calibri" w:cs="Arial"/>
                <w:sz w:val="18"/>
                <w:szCs w:val="18"/>
                <w:lang w:eastAsia="en-AU"/>
              </w:rPr>
              <w:t>for</w:t>
            </w:r>
            <w:r>
              <w:rPr>
                <w:rFonts w:ascii="Calibri" w:hAnsi="Calibri" w:cs="Arial"/>
                <w:sz w:val="18"/>
                <w:szCs w:val="18"/>
                <w:lang w:eastAsia="en-AU"/>
              </w:rPr>
              <w:t xml:space="preserve"> adequate fracturing</w:t>
            </w:r>
            <w:r w:rsidR="00DE56BC">
              <w:rPr>
                <w:rFonts w:ascii="Calibri" w:hAnsi="Calibri" w:cs="Arial"/>
                <w:sz w:val="18"/>
                <w:szCs w:val="18"/>
                <w:lang w:eastAsia="en-AU"/>
              </w:rPr>
              <w:t xml:space="preserve"> and shattering of the profile</w:t>
            </w:r>
            <w:r w:rsidR="00FF5B99">
              <w:rPr>
                <w:rFonts w:ascii="Calibri" w:hAnsi="Calibri" w:cs="Arial"/>
                <w:sz w:val="18"/>
                <w:szCs w:val="18"/>
                <w:lang w:eastAsia="en-AU"/>
              </w:rPr>
              <w:t>.</w:t>
            </w:r>
          </w:p>
        </w:tc>
      </w:tr>
      <w:tr w:rsidR="00D1218E" w14:paraId="127A87BE" w14:textId="77777777" w:rsidTr="00320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01C57EB5" w14:textId="77777777" w:rsidR="00D1218E" w:rsidRPr="00E43E7D" w:rsidRDefault="00D1218E" w:rsidP="00C00B90">
            <w:pPr>
              <w:widowControl w:val="0"/>
              <w:autoSpaceDE w:val="0"/>
              <w:autoSpaceDN w:val="0"/>
              <w:adjustRightInd w:val="0"/>
              <w:jc w:val="center"/>
              <w:rPr>
                <w:rFonts w:ascii="Calibri" w:hAnsi="Calibri" w:cs="Arial"/>
                <w:b w:val="0"/>
                <w:sz w:val="18"/>
                <w:szCs w:val="18"/>
                <w:lang w:val="en-AU" w:eastAsia="en-AU"/>
              </w:rPr>
            </w:pPr>
            <w:r w:rsidRPr="00E43E7D">
              <w:rPr>
                <w:rFonts w:ascii="Calibri" w:hAnsi="Calibri" w:cs="Arial"/>
                <w:b w:val="0"/>
                <w:sz w:val="18"/>
                <w:szCs w:val="18"/>
                <w:lang w:val="en-AU" w:eastAsia="en-AU"/>
              </w:rPr>
              <w:t>Pre-plant</w:t>
            </w:r>
          </w:p>
        </w:tc>
        <w:tc>
          <w:tcPr>
            <w:tcW w:w="1757" w:type="dxa"/>
            <w:tcBorders>
              <w:top w:val="single" w:sz="4" w:space="0" w:color="808080" w:themeColor="background1" w:themeShade="80"/>
              <w:bottom w:val="single" w:sz="4" w:space="0" w:color="808080" w:themeColor="background1" w:themeShade="80"/>
            </w:tcBorders>
            <w:shd w:val="clear" w:color="auto" w:fill="A3CEED" w:themeFill="accent2" w:themeFillTint="66"/>
            <w:vAlign w:val="center"/>
          </w:tcPr>
          <w:p w14:paraId="109AA991" w14:textId="77777777" w:rsidR="00D1218E" w:rsidRPr="00E43E7D" w:rsidRDefault="00D1218E" w:rsidP="00C00B9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AU" w:eastAsia="en-AU"/>
              </w:rPr>
            </w:pPr>
            <w:r w:rsidRPr="00E43E7D">
              <w:rPr>
                <w:rFonts w:ascii="Calibri" w:hAnsi="Calibri" w:cs="Arial"/>
                <w:sz w:val="18"/>
                <w:szCs w:val="18"/>
                <w:lang w:val="en-AU" w:eastAsia="en-AU"/>
              </w:rPr>
              <w:t>Apr</w:t>
            </w:r>
          </w:p>
        </w:tc>
        <w:tc>
          <w:tcPr>
            <w:tcW w:w="6464"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867E1EB" w14:textId="77777777" w:rsidR="00D1218E" w:rsidRPr="00E43E7D" w:rsidRDefault="00D1218E" w:rsidP="005B3C84">
            <w:pPr>
              <w:widowControl w:val="0"/>
              <w:autoSpaceDE w:val="0"/>
              <w:autoSpaceDN w:val="0"/>
              <w:adjustRightInd w:val="0"/>
              <w:spacing w:before="20"/>
              <w:ind w:left="22" w:right="12"/>
              <w:cnfStyle w:val="000000100000" w:firstRow="0" w:lastRow="0" w:firstColumn="0" w:lastColumn="0" w:oddVBand="0" w:evenVBand="0" w:oddHBand="1" w:evenHBand="0" w:firstRowFirstColumn="0" w:firstRowLastColumn="0" w:lastRowFirstColumn="0" w:lastRowLastColumn="0"/>
              <w:rPr>
                <w:rFonts w:ascii="Calibri" w:hAnsi="Calibri" w:cs="Arial"/>
                <w:b/>
                <w:i/>
                <w:sz w:val="18"/>
                <w:szCs w:val="18"/>
                <w:lang w:val="en-AU" w:eastAsia="en-AU"/>
              </w:rPr>
            </w:pPr>
            <w:r w:rsidRPr="00E43E7D">
              <w:rPr>
                <w:rFonts w:ascii="Calibri" w:hAnsi="Calibri" w:cs="Arial"/>
                <w:b/>
                <w:i/>
                <w:sz w:val="18"/>
                <w:szCs w:val="18"/>
                <w:lang w:val="en-AU" w:eastAsia="en-AU"/>
              </w:rPr>
              <w:t>Pre-Plant Weed Control</w:t>
            </w:r>
          </w:p>
          <w:p w14:paraId="6452AE5D" w14:textId="77777777" w:rsidR="00D1218E" w:rsidRPr="00E43E7D" w:rsidRDefault="00D1218E" w:rsidP="005B3C84">
            <w:pPr>
              <w:pStyle w:val="ListParagraph"/>
              <w:widowControl w:val="0"/>
              <w:numPr>
                <w:ilvl w:val="0"/>
                <w:numId w:val="6"/>
              </w:numPr>
              <w:autoSpaceDE w:val="0"/>
              <w:autoSpaceDN w:val="0"/>
              <w:adjustRightInd w:val="0"/>
              <w:spacing w:before="20" w:after="0" w:line="240" w:lineRule="auto"/>
              <w:ind w:left="714" w:hanging="357"/>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eastAsia="en-AU"/>
              </w:rPr>
            </w:pPr>
            <w:r w:rsidRPr="00E43E7D">
              <w:rPr>
                <w:rFonts w:ascii="Calibri" w:hAnsi="Calibri" w:cs="Arial"/>
                <w:sz w:val="18"/>
                <w:szCs w:val="18"/>
                <w:lang w:eastAsia="en-AU"/>
              </w:rPr>
              <w:t xml:space="preserve">Pre-plant application of residual and </w:t>
            </w:r>
            <w:r w:rsidR="007971D9" w:rsidRPr="00E43E7D">
              <w:rPr>
                <w:rFonts w:ascii="Calibri" w:hAnsi="Calibri" w:cs="Arial"/>
                <w:sz w:val="18"/>
                <w:szCs w:val="18"/>
                <w:lang w:eastAsia="en-AU"/>
              </w:rPr>
              <w:t xml:space="preserve">knock-down </w:t>
            </w:r>
            <w:r w:rsidRPr="00E43E7D">
              <w:rPr>
                <w:rFonts w:ascii="Calibri" w:hAnsi="Calibri" w:cs="Arial"/>
                <w:sz w:val="18"/>
                <w:szCs w:val="18"/>
                <w:lang w:eastAsia="en-AU"/>
              </w:rPr>
              <w:t xml:space="preserve">herbicides, generally undertaken by helicopter. Timing is important since the chemical </w:t>
            </w:r>
            <w:r w:rsidR="007971D9" w:rsidRPr="00E43E7D">
              <w:rPr>
                <w:rFonts w:ascii="Calibri" w:hAnsi="Calibri" w:cs="Arial"/>
                <w:sz w:val="18"/>
                <w:szCs w:val="18"/>
                <w:lang w:eastAsia="en-AU"/>
              </w:rPr>
              <w:t xml:space="preserve">often </w:t>
            </w:r>
            <w:r w:rsidRPr="00E43E7D">
              <w:rPr>
                <w:rFonts w:ascii="Calibri" w:hAnsi="Calibri" w:cs="Arial"/>
                <w:sz w:val="18"/>
                <w:szCs w:val="18"/>
                <w:lang w:eastAsia="en-AU"/>
              </w:rPr>
              <w:t>needs to have at least 4 weeks on the ground prior to planting.</w:t>
            </w:r>
          </w:p>
          <w:p w14:paraId="52F81640" w14:textId="77777777" w:rsidR="00D1218E" w:rsidRPr="00E43E7D" w:rsidRDefault="00D1218E" w:rsidP="005B3C84">
            <w:pPr>
              <w:pStyle w:val="ListParagraph"/>
              <w:widowControl w:val="0"/>
              <w:numPr>
                <w:ilvl w:val="0"/>
                <w:numId w:val="6"/>
              </w:numPr>
              <w:autoSpaceDE w:val="0"/>
              <w:autoSpaceDN w:val="0"/>
              <w:adjustRightInd w:val="0"/>
              <w:spacing w:before="2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eastAsia="en-AU"/>
              </w:rPr>
            </w:pPr>
            <w:r w:rsidRPr="00E43E7D">
              <w:rPr>
                <w:rFonts w:ascii="Calibri" w:hAnsi="Calibri" w:cs="Arial"/>
                <w:sz w:val="18"/>
                <w:szCs w:val="18"/>
                <w:lang w:eastAsia="en-AU"/>
              </w:rPr>
              <w:t>Scrub advanced weeds using brush-cutters or chainsaws.</w:t>
            </w:r>
          </w:p>
        </w:tc>
      </w:tr>
      <w:tr w:rsidR="00D1218E" w14:paraId="6B1980BD" w14:textId="77777777" w:rsidTr="00320B12">
        <w:tc>
          <w:tcPr>
            <w:cnfStyle w:val="001000000000" w:firstRow="0" w:lastRow="0" w:firstColumn="1" w:lastColumn="0" w:oddVBand="0" w:evenVBand="0" w:oddHBand="0" w:evenHBand="0" w:firstRowFirstColumn="0" w:firstRowLastColumn="0" w:lastRowFirstColumn="0" w:lastRowLastColumn="0"/>
            <w:tcW w:w="1231" w:type="dxa"/>
            <w:tcBorders>
              <w:top w:val="single" w:sz="4" w:space="0" w:color="808080" w:themeColor="background1" w:themeShade="80"/>
              <w:left w:val="single" w:sz="4" w:space="0" w:color="7F7F7F" w:themeColor="text1" w:themeTint="80"/>
              <w:bottom w:val="single" w:sz="4" w:space="0" w:color="7F7F7F" w:themeColor="text1" w:themeTint="80"/>
            </w:tcBorders>
            <w:vAlign w:val="center"/>
          </w:tcPr>
          <w:p w14:paraId="01B64C7C" w14:textId="77777777" w:rsidR="00D1218E" w:rsidRPr="00E43E7D" w:rsidRDefault="008A069E" w:rsidP="008A069E">
            <w:pPr>
              <w:widowControl w:val="0"/>
              <w:autoSpaceDE w:val="0"/>
              <w:autoSpaceDN w:val="0"/>
              <w:adjustRightInd w:val="0"/>
              <w:jc w:val="center"/>
              <w:rPr>
                <w:rFonts w:ascii="Calibri" w:hAnsi="Calibri" w:cs="Arial"/>
                <w:b w:val="0"/>
                <w:sz w:val="18"/>
                <w:szCs w:val="18"/>
                <w:lang w:val="en-AU" w:eastAsia="en-AU"/>
              </w:rPr>
            </w:pPr>
            <w:r w:rsidRPr="00E43E7D">
              <w:rPr>
                <w:rFonts w:ascii="Calibri" w:hAnsi="Calibri" w:cs="Arial"/>
                <w:b w:val="0"/>
                <w:sz w:val="18"/>
                <w:szCs w:val="18"/>
                <w:lang w:val="en-AU" w:eastAsia="en-AU"/>
              </w:rPr>
              <w:t>P</w:t>
            </w:r>
            <w:r w:rsidR="00D1218E" w:rsidRPr="00E43E7D">
              <w:rPr>
                <w:rFonts w:ascii="Calibri" w:hAnsi="Calibri" w:cs="Arial"/>
                <w:b w:val="0"/>
                <w:sz w:val="18"/>
                <w:szCs w:val="18"/>
                <w:lang w:val="en-AU" w:eastAsia="en-AU"/>
              </w:rPr>
              <w:t>lant</w:t>
            </w:r>
          </w:p>
        </w:tc>
        <w:tc>
          <w:tcPr>
            <w:tcW w:w="1757" w:type="dxa"/>
            <w:tcBorders>
              <w:top w:val="single" w:sz="4" w:space="0" w:color="808080" w:themeColor="background1" w:themeShade="80"/>
              <w:bottom w:val="single" w:sz="4" w:space="0" w:color="7F7F7F" w:themeColor="text1" w:themeTint="80"/>
            </w:tcBorders>
            <w:shd w:val="clear" w:color="auto" w:fill="A3CEED" w:themeFill="accent2" w:themeFillTint="66"/>
            <w:vAlign w:val="center"/>
          </w:tcPr>
          <w:p w14:paraId="49A0D6F6" w14:textId="77777777" w:rsidR="00D1218E" w:rsidRPr="00E43E7D" w:rsidRDefault="00D1218E" w:rsidP="00C00B9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AU" w:eastAsia="en-AU"/>
              </w:rPr>
            </w:pPr>
            <w:r w:rsidRPr="00E43E7D">
              <w:rPr>
                <w:rFonts w:ascii="Calibri" w:hAnsi="Calibri" w:cs="Arial"/>
                <w:sz w:val="18"/>
                <w:szCs w:val="18"/>
                <w:lang w:val="en-AU" w:eastAsia="en-AU"/>
              </w:rPr>
              <w:t>Jun - Aug</w:t>
            </w:r>
          </w:p>
        </w:tc>
        <w:tc>
          <w:tcPr>
            <w:tcW w:w="6464" w:type="dxa"/>
            <w:tcBorders>
              <w:top w:val="single" w:sz="4" w:space="0" w:color="808080" w:themeColor="background1" w:themeShade="80"/>
              <w:bottom w:val="single" w:sz="4" w:space="0" w:color="7F7F7F" w:themeColor="text1" w:themeTint="80"/>
              <w:right w:val="single" w:sz="4" w:space="0" w:color="7F7F7F" w:themeColor="text1" w:themeTint="80"/>
            </w:tcBorders>
            <w:vAlign w:val="center"/>
          </w:tcPr>
          <w:p w14:paraId="3A6371C3" w14:textId="77777777" w:rsidR="00D1218E" w:rsidRPr="00E43E7D" w:rsidRDefault="00D1218E" w:rsidP="005B3C84">
            <w:pPr>
              <w:widowControl w:val="0"/>
              <w:autoSpaceDE w:val="0"/>
              <w:autoSpaceDN w:val="0"/>
              <w:adjustRightInd w:val="0"/>
              <w:spacing w:before="20"/>
              <w:cnfStyle w:val="000000000000" w:firstRow="0" w:lastRow="0" w:firstColumn="0" w:lastColumn="0" w:oddVBand="0" w:evenVBand="0" w:oddHBand="0" w:evenHBand="0" w:firstRowFirstColumn="0" w:firstRowLastColumn="0" w:lastRowFirstColumn="0" w:lastRowLastColumn="0"/>
              <w:rPr>
                <w:rFonts w:ascii="Calibri" w:hAnsi="Calibri" w:cs="Arial"/>
                <w:b/>
                <w:i/>
                <w:sz w:val="18"/>
                <w:szCs w:val="18"/>
                <w:lang w:val="en-AU" w:eastAsia="en-AU"/>
              </w:rPr>
            </w:pPr>
            <w:r w:rsidRPr="00E43E7D">
              <w:rPr>
                <w:rFonts w:ascii="Calibri" w:hAnsi="Calibri" w:cs="Arial"/>
                <w:b/>
                <w:i/>
                <w:sz w:val="18"/>
                <w:szCs w:val="18"/>
                <w:lang w:val="en-AU" w:eastAsia="en-AU"/>
              </w:rPr>
              <w:t>Planting</w:t>
            </w:r>
          </w:p>
          <w:p w14:paraId="141020E1" w14:textId="77777777" w:rsidR="00D1218E" w:rsidRPr="00E43E7D" w:rsidRDefault="00D1218E" w:rsidP="005B3C84">
            <w:pPr>
              <w:pStyle w:val="ListParagraph"/>
              <w:widowControl w:val="0"/>
              <w:numPr>
                <w:ilvl w:val="0"/>
                <w:numId w:val="6"/>
              </w:numPr>
              <w:autoSpaceDE w:val="0"/>
              <w:autoSpaceDN w:val="0"/>
              <w:adjustRightInd w:val="0"/>
              <w:spacing w:before="20"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eastAsia="en-AU"/>
              </w:rPr>
            </w:pPr>
            <w:r w:rsidRPr="00E43E7D">
              <w:rPr>
                <w:rFonts w:ascii="Calibri" w:hAnsi="Calibri" w:cs="Arial"/>
                <w:sz w:val="18"/>
                <w:szCs w:val="18"/>
                <w:lang w:eastAsia="en-AU"/>
              </w:rPr>
              <w:t>Plant pines at</w:t>
            </w:r>
            <w:r w:rsidR="005D0389" w:rsidRPr="00E43E7D">
              <w:rPr>
                <w:rFonts w:ascii="Calibri" w:hAnsi="Calibri" w:cs="Arial"/>
                <w:sz w:val="18"/>
                <w:szCs w:val="18"/>
                <w:lang w:eastAsia="en-AU"/>
              </w:rPr>
              <w:t xml:space="preserve"> 1000-</w:t>
            </w:r>
            <w:r w:rsidRPr="00E43E7D">
              <w:rPr>
                <w:rFonts w:ascii="Calibri" w:hAnsi="Calibri" w:cs="Arial"/>
                <w:sz w:val="18"/>
                <w:szCs w:val="18"/>
                <w:lang w:eastAsia="en-AU"/>
              </w:rPr>
              <w:t>1100 stems/ha. Pine seedlings are grown interstate and transported in refrigerated trucks from the nursery to the field.</w:t>
            </w:r>
          </w:p>
          <w:p w14:paraId="49CA25D0" w14:textId="77777777" w:rsidR="008A069E" w:rsidRPr="00E43E7D" w:rsidRDefault="008A069E" w:rsidP="005B3C84">
            <w:pPr>
              <w:pStyle w:val="ListParagraph"/>
              <w:widowControl w:val="0"/>
              <w:numPr>
                <w:ilvl w:val="0"/>
                <w:numId w:val="6"/>
              </w:numPr>
              <w:autoSpaceDE w:val="0"/>
              <w:autoSpaceDN w:val="0"/>
              <w:adjustRightInd w:val="0"/>
              <w:spacing w:before="20"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eastAsia="en-AU"/>
              </w:rPr>
            </w:pPr>
            <w:r w:rsidRPr="00E43E7D">
              <w:rPr>
                <w:rFonts w:ascii="Calibri" w:hAnsi="Calibri" w:cs="Arial"/>
                <w:sz w:val="18"/>
                <w:szCs w:val="18"/>
                <w:lang w:eastAsia="en-AU"/>
              </w:rPr>
              <w:t>The year the seedlings are planted is also known as the ‘</w:t>
            </w:r>
            <w:r w:rsidR="00AE1684" w:rsidRPr="00E43E7D">
              <w:rPr>
                <w:rFonts w:ascii="Calibri" w:hAnsi="Calibri" w:cs="Arial"/>
                <w:sz w:val="18"/>
                <w:szCs w:val="18"/>
                <w:lang w:eastAsia="en-AU"/>
              </w:rPr>
              <w:t>age class</w:t>
            </w:r>
            <w:r w:rsidRPr="00E43E7D">
              <w:rPr>
                <w:rFonts w:ascii="Calibri" w:hAnsi="Calibri" w:cs="Arial"/>
                <w:sz w:val="18"/>
                <w:szCs w:val="18"/>
                <w:lang w:eastAsia="en-AU"/>
              </w:rPr>
              <w:t xml:space="preserve">’ of each crop throughout its rotation. </w:t>
            </w:r>
          </w:p>
        </w:tc>
      </w:tr>
      <w:tr w:rsidR="00D1218E" w14:paraId="5F044773" w14:textId="77777777" w:rsidTr="00797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4C6CCD3E" w14:textId="77777777" w:rsidR="00D1218E" w:rsidRPr="00E43E7D" w:rsidRDefault="008A069E" w:rsidP="00C00B90">
            <w:pPr>
              <w:widowControl w:val="0"/>
              <w:autoSpaceDE w:val="0"/>
              <w:autoSpaceDN w:val="0"/>
              <w:adjustRightInd w:val="0"/>
              <w:jc w:val="center"/>
              <w:rPr>
                <w:rFonts w:ascii="Calibri" w:hAnsi="Calibri" w:cs="Arial"/>
                <w:b w:val="0"/>
                <w:sz w:val="18"/>
                <w:szCs w:val="18"/>
                <w:lang w:val="en-AU" w:eastAsia="en-AU"/>
              </w:rPr>
            </w:pPr>
            <w:r w:rsidRPr="00E43E7D">
              <w:rPr>
                <w:rFonts w:ascii="Calibri" w:hAnsi="Calibri" w:cs="Arial"/>
                <w:b w:val="0"/>
                <w:sz w:val="18"/>
                <w:szCs w:val="18"/>
                <w:lang w:val="en-AU" w:eastAsia="en-AU"/>
              </w:rPr>
              <w:t>0-1</w:t>
            </w:r>
          </w:p>
        </w:tc>
        <w:tc>
          <w:tcPr>
            <w:tcW w:w="1757" w:type="dxa"/>
            <w:tcBorders>
              <w:top w:val="single" w:sz="4" w:space="0" w:color="7F7F7F" w:themeColor="text1" w:themeTint="80"/>
              <w:bottom w:val="single" w:sz="4" w:space="0" w:color="7F7F7F" w:themeColor="text1" w:themeTint="80"/>
            </w:tcBorders>
            <w:shd w:val="clear" w:color="auto" w:fill="A3CEED" w:themeFill="accent2" w:themeFillTint="66"/>
            <w:vAlign w:val="center"/>
          </w:tcPr>
          <w:p w14:paraId="050AA3A9" w14:textId="77777777" w:rsidR="00D1218E" w:rsidRPr="00E43E7D" w:rsidRDefault="00D1218E" w:rsidP="00C00B9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AU" w:eastAsia="en-AU"/>
              </w:rPr>
            </w:pPr>
            <w:r w:rsidRPr="00E43E7D">
              <w:rPr>
                <w:rFonts w:ascii="Calibri" w:hAnsi="Calibri" w:cs="Arial"/>
                <w:sz w:val="18"/>
                <w:szCs w:val="18"/>
                <w:lang w:val="en-AU" w:eastAsia="en-AU"/>
              </w:rPr>
              <w:t>Aug - Sept</w:t>
            </w:r>
          </w:p>
        </w:tc>
        <w:tc>
          <w:tcPr>
            <w:tcW w:w="6464"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04353F99" w14:textId="77777777" w:rsidR="00D1218E" w:rsidRPr="00E43E7D" w:rsidRDefault="00D1218E" w:rsidP="005B3C84">
            <w:pPr>
              <w:widowControl w:val="0"/>
              <w:autoSpaceDE w:val="0"/>
              <w:autoSpaceDN w:val="0"/>
              <w:adjustRightInd w:val="0"/>
              <w:spacing w:before="20"/>
              <w:cnfStyle w:val="000000100000" w:firstRow="0" w:lastRow="0" w:firstColumn="0" w:lastColumn="0" w:oddVBand="0" w:evenVBand="0" w:oddHBand="1" w:evenHBand="0" w:firstRowFirstColumn="0" w:firstRowLastColumn="0" w:lastRowFirstColumn="0" w:lastRowLastColumn="0"/>
              <w:rPr>
                <w:rFonts w:ascii="Calibri" w:hAnsi="Calibri" w:cs="Arial"/>
                <w:b/>
                <w:i/>
                <w:sz w:val="18"/>
                <w:szCs w:val="18"/>
                <w:lang w:val="en-AU" w:eastAsia="en-AU"/>
              </w:rPr>
            </w:pPr>
            <w:r w:rsidRPr="00E43E7D">
              <w:rPr>
                <w:rFonts w:ascii="Calibri" w:hAnsi="Calibri" w:cs="Arial"/>
                <w:b/>
                <w:i/>
                <w:sz w:val="18"/>
                <w:szCs w:val="18"/>
                <w:lang w:val="en-AU" w:eastAsia="en-AU"/>
              </w:rPr>
              <w:t>Fertilise – NPK</w:t>
            </w:r>
          </w:p>
          <w:p w14:paraId="09D582B6" w14:textId="34230351" w:rsidR="00D1218E" w:rsidRPr="00E43E7D" w:rsidRDefault="006A17BC" w:rsidP="005B3C84">
            <w:pPr>
              <w:pStyle w:val="ListParagraph"/>
              <w:widowControl w:val="0"/>
              <w:numPr>
                <w:ilvl w:val="0"/>
                <w:numId w:val="6"/>
              </w:numPr>
              <w:autoSpaceDE w:val="0"/>
              <w:autoSpaceDN w:val="0"/>
              <w:adjustRightInd w:val="0"/>
              <w:spacing w:before="20" w:after="0" w:line="240" w:lineRule="auto"/>
              <w:ind w:left="714" w:hanging="357"/>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eastAsia="en-AU"/>
              </w:rPr>
            </w:pPr>
            <w:r>
              <w:rPr>
                <w:rFonts w:ascii="Calibri" w:hAnsi="Calibri" w:cs="Arial"/>
                <w:sz w:val="18"/>
                <w:szCs w:val="18"/>
                <w:lang w:eastAsia="en-AU"/>
              </w:rPr>
              <w:t>Fertilis</w:t>
            </w:r>
            <w:r w:rsidR="00D1218E" w:rsidRPr="00E43E7D">
              <w:rPr>
                <w:rFonts w:ascii="Calibri" w:hAnsi="Calibri" w:cs="Arial"/>
                <w:sz w:val="18"/>
                <w:szCs w:val="18"/>
                <w:lang w:eastAsia="en-AU"/>
              </w:rPr>
              <w:t xml:space="preserve">e seedlings by </w:t>
            </w:r>
            <w:r w:rsidR="00AE1684" w:rsidRPr="00E43E7D">
              <w:rPr>
                <w:rFonts w:ascii="Calibri" w:hAnsi="Calibri" w:cs="Arial"/>
                <w:sz w:val="18"/>
                <w:szCs w:val="18"/>
                <w:lang w:eastAsia="en-AU"/>
              </w:rPr>
              <w:t>hand with</w:t>
            </w:r>
            <w:r w:rsidR="00F87C60" w:rsidRPr="00E43E7D">
              <w:rPr>
                <w:rFonts w:ascii="Calibri" w:hAnsi="Calibri" w:cs="Arial"/>
                <w:sz w:val="18"/>
                <w:szCs w:val="18"/>
                <w:lang w:eastAsia="en-AU"/>
              </w:rPr>
              <w:t xml:space="preserve"> NPK</w:t>
            </w:r>
            <w:r w:rsidR="00D1218E" w:rsidRPr="00E43E7D">
              <w:rPr>
                <w:rFonts w:ascii="Calibri" w:hAnsi="Calibri" w:cs="Arial"/>
                <w:sz w:val="18"/>
                <w:szCs w:val="18"/>
                <w:lang w:eastAsia="en-AU"/>
              </w:rPr>
              <w:t>.</w:t>
            </w:r>
          </w:p>
        </w:tc>
      </w:tr>
      <w:tr w:rsidR="00D1218E" w14:paraId="339A7B06" w14:textId="77777777" w:rsidTr="00797E96">
        <w:tc>
          <w:tcPr>
            <w:cnfStyle w:val="001000000000" w:firstRow="0" w:lastRow="0" w:firstColumn="1" w:lastColumn="0" w:oddVBand="0" w:evenVBand="0" w:oddHBand="0" w:evenHBand="0" w:firstRowFirstColumn="0" w:firstRowLastColumn="0" w:lastRowFirstColumn="0" w:lastRowLastColumn="0"/>
            <w:tcW w:w="1231"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4235DD9F" w14:textId="77777777" w:rsidR="00D1218E" w:rsidRPr="00E43E7D" w:rsidRDefault="008A069E" w:rsidP="00C00B90">
            <w:pPr>
              <w:widowControl w:val="0"/>
              <w:autoSpaceDE w:val="0"/>
              <w:autoSpaceDN w:val="0"/>
              <w:adjustRightInd w:val="0"/>
              <w:jc w:val="center"/>
              <w:rPr>
                <w:rFonts w:ascii="Calibri" w:hAnsi="Calibri" w:cs="Arial"/>
                <w:b w:val="0"/>
                <w:sz w:val="18"/>
                <w:szCs w:val="18"/>
                <w:lang w:val="en-AU" w:eastAsia="en-AU"/>
              </w:rPr>
            </w:pPr>
            <w:r w:rsidRPr="00E43E7D">
              <w:rPr>
                <w:rFonts w:ascii="Calibri" w:hAnsi="Calibri" w:cs="Arial"/>
                <w:b w:val="0"/>
                <w:sz w:val="18"/>
                <w:szCs w:val="18"/>
                <w:lang w:val="en-AU" w:eastAsia="en-AU"/>
              </w:rPr>
              <w:t>0-1</w:t>
            </w:r>
          </w:p>
        </w:tc>
        <w:tc>
          <w:tcPr>
            <w:tcW w:w="1757" w:type="dxa"/>
            <w:tcBorders>
              <w:top w:val="single" w:sz="4" w:space="0" w:color="7F7F7F" w:themeColor="text1" w:themeTint="80"/>
              <w:bottom w:val="single" w:sz="4" w:space="0" w:color="7F7F7F" w:themeColor="text1" w:themeTint="80"/>
            </w:tcBorders>
            <w:shd w:val="clear" w:color="auto" w:fill="A3CEED" w:themeFill="accent2" w:themeFillTint="66"/>
            <w:vAlign w:val="center"/>
          </w:tcPr>
          <w:p w14:paraId="2783E43F" w14:textId="77777777" w:rsidR="00D1218E" w:rsidRPr="00E43E7D" w:rsidRDefault="00D1218E" w:rsidP="00C00B9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AU" w:eastAsia="en-AU"/>
              </w:rPr>
            </w:pPr>
            <w:r w:rsidRPr="00E43E7D">
              <w:rPr>
                <w:rFonts w:ascii="Calibri" w:hAnsi="Calibri" w:cs="Arial"/>
                <w:sz w:val="18"/>
                <w:szCs w:val="18"/>
                <w:lang w:val="en-AU" w:eastAsia="en-AU"/>
              </w:rPr>
              <w:t>Aug – Oct</w:t>
            </w:r>
          </w:p>
          <w:p w14:paraId="09D8034E" w14:textId="77777777" w:rsidR="00D1218E" w:rsidRPr="00E43E7D" w:rsidRDefault="00D1218E" w:rsidP="00C00B9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AU" w:eastAsia="en-AU"/>
              </w:rPr>
            </w:pPr>
            <w:r w:rsidRPr="00E43E7D">
              <w:rPr>
                <w:rFonts w:ascii="Calibri" w:hAnsi="Calibri" w:cs="Arial"/>
                <w:sz w:val="18"/>
                <w:szCs w:val="18"/>
                <w:lang w:val="en-AU" w:eastAsia="en-AU"/>
              </w:rPr>
              <w:t>(If required)</w:t>
            </w:r>
          </w:p>
        </w:tc>
        <w:tc>
          <w:tcPr>
            <w:tcW w:w="6464"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3F038693" w14:textId="77777777" w:rsidR="00D1218E" w:rsidRPr="00E43E7D" w:rsidRDefault="00D1218E" w:rsidP="005B3C84">
            <w:pPr>
              <w:widowControl w:val="0"/>
              <w:autoSpaceDE w:val="0"/>
              <w:autoSpaceDN w:val="0"/>
              <w:adjustRightInd w:val="0"/>
              <w:spacing w:before="20"/>
              <w:cnfStyle w:val="000000000000" w:firstRow="0" w:lastRow="0" w:firstColumn="0" w:lastColumn="0" w:oddVBand="0" w:evenVBand="0" w:oddHBand="0" w:evenHBand="0" w:firstRowFirstColumn="0" w:firstRowLastColumn="0" w:lastRowFirstColumn="0" w:lastRowLastColumn="0"/>
              <w:rPr>
                <w:rFonts w:ascii="Calibri" w:hAnsi="Calibri" w:cs="Arial"/>
                <w:b/>
                <w:i/>
                <w:sz w:val="18"/>
                <w:szCs w:val="18"/>
                <w:lang w:val="en-AU" w:eastAsia="en-AU"/>
              </w:rPr>
            </w:pPr>
            <w:r w:rsidRPr="00E43E7D">
              <w:rPr>
                <w:rFonts w:ascii="Calibri" w:hAnsi="Calibri" w:cs="Arial"/>
                <w:b/>
                <w:i/>
                <w:sz w:val="18"/>
                <w:szCs w:val="18"/>
                <w:lang w:val="en-AU" w:eastAsia="en-AU"/>
              </w:rPr>
              <w:t>Post-Plant Weed Control</w:t>
            </w:r>
          </w:p>
          <w:p w14:paraId="054E9AEF" w14:textId="77777777" w:rsidR="00D1218E" w:rsidRPr="00E43E7D" w:rsidRDefault="00D1218E" w:rsidP="005B3C84">
            <w:pPr>
              <w:pStyle w:val="ListParagraph"/>
              <w:widowControl w:val="0"/>
              <w:numPr>
                <w:ilvl w:val="0"/>
                <w:numId w:val="6"/>
              </w:numPr>
              <w:autoSpaceDE w:val="0"/>
              <w:autoSpaceDN w:val="0"/>
              <w:adjustRightInd w:val="0"/>
              <w:spacing w:before="20"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eastAsia="en-AU"/>
              </w:rPr>
            </w:pPr>
            <w:r w:rsidRPr="00E43E7D">
              <w:rPr>
                <w:rFonts w:ascii="Calibri" w:hAnsi="Calibri" w:cs="Arial"/>
                <w:sz w:val="18"/>
                <w:szCs w:val="18"/>
                <w:lang w:eastAsia="en-AU"/>
              </w:rPr>
              <w:t>Post plant spray weeds and regrowth if required, usually by helicopter.</w:t>
            </w:r>
          </w:p>
        </w:tc>
      </w:tr>
      <w:tr w:rsidR="00D1218E" w14:paraId="58BC7D8B" w14:textId="77777777" w:rsidTr="00797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486E517F" w14:textId="77777777" w:rsidR="00D1218E" w:rsidRPr="00E43E7D" w:rsidRDefault="00D1218E" w:rsidP="00C00B90">
            <w:pPr>
              <w:widowControl w:val="0"/>
              <w:autoSpaceDE w:val="0"/>
              <w:autoSpaceDN w:val="0"/>
              <w:adjustRightInd w:val="0"/>
              <w:jc w:val="center"/>
              <w:rPr>
                <w:rFonts w:ascii="Calibri" w:hAnsi="Calibri" w:cs="Arial"/>
                <w:b w:val="0"/>
                <w:sz w:val="18"/>
                <w:szCs w:val="18"/>
                <w:lang w:val="en-AU" w:eastAsia="en-AU"/>
              </w:rPr>
            </w:pPr>
            <w:r w:rsidRPr="00E43E7D">
              <w:rPr>
                <w:rFonts w:ascii="Calibri" w:hAnsi="Calibri" w:cs="Arial"/>
                <w:b w:val="0"/>
                <w:sz w:val="18"/>
                <w:szCs w:val="18"/>
                <w:lang w:val="en-AU" w:eastAsia="en-AU"/>
              </w:rPr>
              <w:t>2</w:t>
            </w:r>
          </w:p>
        </w:tc>
        <w:tc>
          <w:tcPr>
            <w:tcW w:w="1757" w:type="dxa"/>
            <w:tcBorders>
              <w:top w:val="single" w:sz="4" w:space="0" w:color="7F7F7F" w:themeColor="text1" w:themeTint="80"/>
              <w:bottom w:val="single" w:sz="4" w:space="0" w:color="7F7F7F" w:themeColor="text1" w:themeTint="80"/>
            </w:tcBorders>
            <w:shd w:val="clear" w:color="auto" w:fill="A3CEED" w:themeFill="accent2" w:themeFillTint="66"/>
            <w:vAlign w:val="center"/>
          </w:tcPr>
          <w:p w14:paraId="4B395771" w14:textId="77777777" w:rsidR="00D1218E" w:rsidRPr="00E43E7D" w:rsidRDefault="00D1218E" w:rsidP="00C00B9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AU" w:eastAsia="en-AU"/>
              </w:rPr>
            </w:pPr>
            <w:r w:rsidRPr="00E43E7D">
              <w:rPr>
                <w:rFonts w:ascii="Calibri" w:hAnsi="Calibri" w:cs="Arial"/>
                <w:sz w:val="18"/>
                <w:szCs w:val="18"/>
                <w:lang w:val="en-AU" w:eastAsia="en-AU"/>
              </w:rPr>
              <w:t>Dec - Feb</w:t>
            </w:r>
          </w:p>
        </w:tc>
        <w:tc>
          <w:tcPr>
            <w:tcW w:w="6464"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71DC6FE0" w14:textId="77777777" w:rsidR="00D1218E" w:rsidRPr="00E43E7D" w:rsidRDefault="00D1218E" w:rsidP="005B3C84">
            <w:pPr>
              <w:widowControl w:val="0"/>
              <w:autoSpaceDE w:val="0"/>
              <w:autoSpaceDN w:val="0"/>
              <w:adjustRightInd w:val="0"/>
              <w:spacing w:before="20"/>
              <w:cnfStyle w:val="000000100000" w:firstRow="0" w:lastRow="0" w:firstColumn="0" w:lastColumn="0" w:oddVBand="0" w:evenVBand="0" w:oddHBand="1" w:evenHBand="0" w:firstRowFirstColumn="0" w:firstRowLastColumn="0" w:lastRowFirstColumn="0" w:lastRowLastColumn="0"/>
              <w:rPr>
                <w:rFonts w:ascii="Calibri" w:hAnsi="Calibri" w:cs="Arial"/>
                <w:b/>
                <w:i/>
                <w:sz w:val="18"/>
                <w:szCs w:val="18"/>
                <w:lang w:val="en-AU" w:eastAsia="en-AU"/>
              </w:rPr>
            </w:pPr>
            <w:r w:rsidRPr="00E43E7D">
              <w:rPr>
                <w:rFonts w:ascii="Calibri" w:hAnsi="Calibri" w:cs="Arial"/>
                <w:b/>
                <w:i/>
                <w:sz w:val="18"/>
                <w:szCs w:val="18"/>
                <w:lang w:val="en-AU" w:eastAsia="en-AU"/>
              </w:rPr>
              <w:t>Boron Application</w:t>
            </w:r>
          </w:p>
          <w:p w14:paraId="30BCDECF" w14:textId="77777777" w:rsidR="00D1218E" w:rsidRPr="00E43E7D" w:rsidRDefault="00D1218E" w:rsidP="005B3C84">
            <w:pPr>
              <w:pStyle w:val="ListParagraph"/>
              <w:widowControl w:val="0"/>
              <w:numPr>
                <w:ilvl w:val="0"/>
                <w:numId w:val="6"/>
              </w:numPr>
              <w:autoSpaceDE w:val="0"/>
              <w:autoSpaceDN w:val="0"/>
              <w:adjustRightInd w:val="0"/>
              <w:spacing w:before="20" w:after="0" w:line="240" w:lineRule="auto"/>
              <w:ind w:left="714" w:hanging="357"/>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eastAsia="en-AU"/>
              </w:rPr>
            </w:pPr>
            <w:r w:rsidRPr="00E43E7D">
              <w:rPr>
                <w:rFonts w:ascii="Calibri" w:hAnsi="Calibri" w:cs="Arial"/>
                <w:sz w:val="18"/>
                <w:szCs w:val="18"/>
                <w:lang w:eastAsia="en-AU"/>
              </w:rPr>
              <w:t>Apply Boron when competing grasses have died off, usually by helicopter.</w:t>
            </w:r>
          </w:p>
        </w:tc>
      </w:tr>
      <w:tr w:rsidR="00D1218E" w14:paraId="1B5B60A9" w14:textId="77777777" w:rsidTr="00797E96">
        <w:tc>
          <w:tcPr>
            <w:cnfStyle w:val="001000000000" w:firstRow="0" w:lastRow="0" w:firstColumn="1" w:lastColumn="0" w:oddVBand="0" w:evenVBand="0" w:oddHBand="0" w:evenHBand="0" w:firstRowFirstColumn="0" w:firstRowLastColumn="0" w:lastRowFirstColumn="0" w:lastRowLastColumn="0"/>
            <w:tcW w:w="1231"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52292F3D" w14:textId="77777777" w:rsidR="00D1218E" w:rsidRPr="00E43E7D" w:rsidRDefault="00D1218E" w:rsidP="00C00B90">
            <w:pPr>
              <w:widowControl w:val="0"/>
              <w:autoSpaceDE w:val="0"/>
              <w:autoSpaceDN w:val="0"/>
              <w:adjustRightInd w:val="0"/>
              <w:jc w:val="center"/>
              <w:rPr>
                <w:rFonts w:ascii="Calibri" w:hAnsi="Calibri" w:cs="Arial"/>
                <w:b w:val="0"/>
                <w:sz w:val="18"/>
                <w:szCs w:val="18"/>
                <w:lang w:val="en-AU" w:eastAsia="en-AU"/>
              </w:rPr>
            </w:pPr>
            <w:r w:rsidRPr="00E43E7D">
              <w:rPr>
                <w:rFonts w:ascii="Calibri" w:hAnsi="Calibri" w:cs="Arial"/>
                <w:b w:val="0"/>
                <w:sz w:val="18"/>
                <w:szCs w:val="18"/>
                <w:lang w:val="en-AU" w:eastAsia="en-AU"/>
              </w:rPr>
              <w:t>8-10</w:t>
            </w:r>
          </w:p>
        </w:tc>
        <w:tc>
          <w:tcPr>
            <w:tcW w:w="1757" w:type="dxa"/>
            <w:tcBorders>
              <w:top w:val="single" w:sz="4" w:space="0" w:color="7F7F7F" w:themeColor="text1" w:themeTint="80"/>
              <w:bottom w:val="single" w:sz="4" w:space="0" w:color="7F7F7F" w:themeColor="text1" w:themeTint="80"/>
            </w:tcBorders>
            <w:shd w:val="clear" w:color="auto" w:fill="A3CEED" w:themeFill="accent2" w:themeFillTint="66"/>
            <w:vAlign w:val="center"/>
          </w:tcPr>
          <w:p w14:paraId="110606AA" w14:textId="77777777" w:rsidR="00D1218E" w:rsidRPr="00E43E7D" w:rsidRDefault="00D1218E" w:rsidP="00C00B9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AU" w:eastAsia="en-AU"/>
              </w:rPr>
            </w:pPr>
            <w:r w:rsidRPr="00E43E7D">
              <w:rPr>
                <w:rFonts w:ascii="Calibri" w:hAnsi="Calibri" w:cs="Arial"/>
                <w:sz w:val="18"/>
                <w:szCs w:val="18"/>
                <w:lang w:val="en-AU" w:eastAsia="en-AU"/>
              </w:rPr>
              <w:t>Year round</w:t>
            </w:r>
          </w:p>
        </w:tc>
        <w:tc>
          <w:tcPr>
            <w:tcW w:w="6464"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2F3A5085" w14:textId="77777777" w:rsidR="00D1218E" w:rsidRPr="00E43E7D" w:rsidRDefault="00D1218E" w:rsidP="005B3C84">
            <w:pPr>
              <w:widowControl w:val="0"/>
              <w:autoSpaceDE w:val="0"/>
              <w:autoSpaceDN w:val="0"/>
              <w:adjustRightInd w:val="0"/>
              <w:spacing w:before="20"/>
              <w:cnfStyle w:val="000000000000" w:firstRow="0" w:lastRow="0" w:firstColumn="0" w:lastColumn="0" w:oddVBand="0" w:evenVBand="0" w:oddHBand="0" w:evenHBand="0" w:firstRowFirstColumn="0" w:firstRowLastColumn="0" w:lastRowFirstColumn="0" w:lastRowLastColumn="0"/>
              <w:rPr>
                <w:rFonts w:ascii="Calibri" w:hAnsi="Calibri" w:cs="Arial"/>
                <w:b/>
                <w:i/>
                <w:sz w:val="18"/>
                <w:szCs w:val="18"/>
                <w:lang w:val="en-AU" w:eastAsia="en-AU"/>
              </w:rPr>
            </w:pPr>
            <w:r w:rsidRPr="00E43E7D">
              <w:rPr>
                <w:rFonts w:ascii="Calibri" w:hAnsi="Calibri" w:cs="Arial"/>
                <w:b/>
                <w:i/>
                <w:sz w:val="18"/>
                <w:szCs w:val="18"/>
                <w:lang w:val="en-AU" w:eastAsia="en-AU"/>
              </w:rPr>
              <w:t>Low Prune</w:t>
            </w:r>
          </w:p>
          <w:p w14:paraId="6B2FD0F6" w14:textId="77777777" w:rsidR="002851F9" w:rsidRPr="00E43E7D" w:rsidRDefault="008A069E" w:rsidP="005B3C84">
            <w:pPr>
              <w:pStyle w:val="ListParagraph"/>
              <w:widowControl w:val="0"/>
              <w:numPr>
                <w:ilvl w:val="0"/>
                <w:numId w:val="6"/>
              </w:numPr>
              <w:autoSpaceDE w:val="0"/>
              <w:autoSpaceDN w:val="0"/>
              <w:adjustRightInd w:val="0"/>
              <w:spacing w:before="20"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US" w:eastAsia="en-AU"/>
              </w:rPr>
            </w:pPr>
            <w:r w:rsidRPr="00E43E7D">
              <w:rPr>
                <w:rFonts w:ascii="Calibri" w:hAnsi="Calibri" w:cs="Arial"/>
                <w:sz w:val="18"/>
                <w:szCs w:val="18"/>
                <w:lang w:eastAsia="en-AU"/>
              </w:rPr>
              <w:t>Remove all branches to height of 2.2 to 2.4 metres above ground</w:t>
            </w:r>
            <w:r w:rsidR="00797E96" w:rsidRPr="00E43E7D">
              <w:rPr>
                <w:rFonts w:ascii="Calibri" w:hAnsi="Calibri" w:cs="Arial"/>
                <w:sz w:val="18"/>
                <w:szCs w:val="18"/>
                <w:lang w:eastAsia="en-AU"/>
              </w:rPr>
              <w:t>.</w:t>
            </w:r>
            <w:r w:rsidRPr="00E43E7D">
              <w:rPr>
                <w:rFonts w:ascii="Calibri" w:hAnsi="Calibri" w:cs="Arial"/>
                <w:sz w:val="18"/>
                <w:szCs w:val="18"/>
                <w:lang w:eastAsia="en-AU"/>
              </w:rPr>
              <w:t xml:space="preserve"> </w:t>
            </w:r>
          </w:p>
          <w:p w14:paraId="2470549F" w14:textId="77777777" w:rsidR="00F87C60" w:rsidRPr="00E43E7D" w:rsidRDefault="008A069E" w:rsidP="005B3C84">
            <w:pPr>
              <w:pStyle w:val="ListParagraph"/>
              <w:widowControl w:val="0"/>
              <w:numPr>
                <w:ilvl w:val="0"/>
                <w:numId w:val="6"/>
              </w:numPr>
              <w:autoSpaceDE w:val="0"/>
              <w:autoSpaceDN w:val="0"/>
              <w:adjustRightInd w:val="0"/>
              <w:spacing w:before="20"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Calibri" w:eastAsiaTheme="minorHAnsi" w:hAnsi="Calibri" w:cs="Arial"/>
                <w:sz w:val="18"/>
                <w:szCs w:val="18"/>
                <w:lang w:val="en-US" w:eastAsia="en-AU"/>
              </w:rPr>
            </w:pPr>
            <w:r w:rsidRPr="00E43E7D">
              <w:rPr>
                <w:rFonts w:ascii="Calibri" w:hAnsi="Calibri" w:cs="Arial"/>
                <w:sz w:val="18"/>
                <w:szCs w:val="18"/>
                <w:lang w:eastAsia="en-AU"/>
              </w:rPr>
              <w:t>Site specific specification of stems per hectare to be pruned and can be combined</w:t>
            </w:r>
            <w:r w:rsidR="00F87C60" w:rsidRPr="00E43E7D">
              <w:rPr>
                <w:rFonts w:ascii="Calibri" w:hAnsi="Calibri" w:cs="Arial"/>
                <w:sz w:val="18"/>
                <w:szCs w:val="18"/>
                <w:lang w:eastAsia="en-AU"/>
              </w:rPr>
              <w:t xml:space="preserve"> with ‘non-commercial thinning’.</w:t>
            </w:r>
          </w:p>
          <w:p w14:paraId="046B16EE" w14:textId="77777777" w:rsidR="002851F9" w:rsidRPr="00E43E7D" w:rsidRDefault="00D1218E" w:rsidP="005B3C84">
            <w:pPr>
              <w:pStyle w:val="ListParagraph"/>
              <w:widowControl w:val="0"/>
              <w:numPr>
                <w:ilvl w:val="0"/>
                <w:numId w:val="6"/>
              </w:numPr>
              <w:autoSpaceDE w:val="0"/>
              <w:autoSpaceDN w:val="0"/>
              <w:adjustRightInd w:val="0"/>
              <w:spacing w:before="20"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Calibri" w:eastAsiaTheme="minorHAnsi" w:hAnsi="Calibri" w:cs="Arial"/>
                <w:sz w:val="18"/>
                <w:szCs w:val="18"/>
                <w:lang w:val="en-US" w:eastAsia="en-AU"/>
              </w:rPr>
            </w:pPr>
            <w:r w:rsidRPr="00E43E7D">
              <w:rPr>
                <w:rFonts w:ascii="Calibri" w:hAnsi="Calibri" w:cs="Arial"/>
                <w:sz w:val="18"/>
                <w:szCs w:val="18"/>
                <w:lang w:eastAsia="en-AU"/>
              </w:rPr>
              <w:t>Only done in strategic fire zones</w:t>
            </w:r>
            <w:r w:rsidR="008A069E" w:rsidRPr="00E43E7D">
              <w:rPr>
                <w:rFonts w:ascii="Calibri" w:hAnsi="Calibri" w:cs="Arial"/>
                <w:sz w:val="18"/>
                <w:szCs w:val="18"/>
                <w:lang w:eastAsia="en-AU"/>
              </w:rPr>
              <w:t xml:space="preserve"> and along selected compartment edges</w:t>
            </w:r>
            <w:r w:rsidRPr="00E43E7D">
              <w:rPr>
                <w:rFonts w:ascii="Calibri" w:hAnsi="Calibri" w:cs="Arial"/>
                <w:sz w:val="18"/>
                <w:szCs w:val="18"/>
                <w:lang w:eastAsia="en-AU"/>
              </w:rPr>
              <w:t>.</w:t>
            </w:r>
            <w:r w:rsidRPr="00E43E7D">
              <w:rPr>
                <w:rFonts w:ascii="Calibri" w:hAnsi="Calibri" w:cs="Arial"/>
                <w:sz w:val="18"/>
                <w:szCs w:val="18"/>
                <w:lang w:val="en-US" w:eastAsia="en-AU"/>
              </w:rPr>
              <w:t xml:space="preserve"> </w:t>
            </w:r>
          </w:p>
        </w:tc>
      </w:tr>
      <w:tr w:rsidR="00D1218E" w14:paraId="06BEC94D" w14:textId="77777777" w:rsidTr="00797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1B97EFB7" w14:textId="77777777" w:rsidR="00D1218E" w:rsidRPr="00E43E7D" w:rsidRDefault="00D1218E" w:rsidP="00C00B90">
            <w:pPr>
              <w:widowControl w:val="0"/>
              <w:autoSpaceDE w:val="0"/>
              <w:autoSpaceDN w:val="0"/>
              <w:adjustRightInd w:val="0"/>
              <w:jc w:val="center"/>
              <w:rPr>
                <w:rFonts w:ascii="Calibri" w:hAnsi="Calibri" w:cs="Arial"/>
                <w:b w:val="0"/>
                <w:sz w:val="18"/>
                <w:szCs w:val="18"/>
                <w:lang w:val="en-AU" w:eastAsia="en-AU"/>
              </w:rPr>
            </w:pPr>
            <w:r w:rsidRPr="00E43E7D">
              <w:rPr>
                <w:rFonts w:ascii="Calibri" w:hAnsi="Calibri" w:cs="Arial"/>
                <w:b w:val="0"/>
                <w:sz w:val="18"/>
                <w:szCs w:val="18"/>
                <w:lang w:val="en-AU" w:eastAsia="en-AU"/>
              </w:rPr>
              <w:t>9-12</w:t>
            </w:r>
          </w:p>
        </w:tc>
        <w:tc>
          <w:tcPr>
            <w:tcW w:w="1757" w:type="dxa"/>
            <w:tcBorders>
              <w:top w:val="single" w:sz="4" w:space="0" w:color="7F7F7F" w:themeColor="text1" w:themeTint="80"/>
              <w:bottom w:val="single" w:sz="4" w:space="0" w:color="7F7F7F" w:themeColor="text1" w:themeTint="80"/>
            </w:tcBorders>
            <w:shd w:val="clear" w:color="auto" w:fill="A3CEED" w:themeFill="accent2" w:themeFillTint="66"/>
            <w:vAlign w:val="center"/>
          </w:tcPr>
          <w:p w14:paraId="2ED3FB6D" w14:textId="77777777" w:rsidR="00D1218E" w:rsidRPr="00E43E7D" w:rsidRDefault="00D1218E" w:rsidP="00C00B9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AU" w:eastAsia="en-AU"/>
              </w:rPr>
            </w:pPr>
            <w:r w:rsidRPr="00E43E7D">
              <w:rPr>
                <w:rFonts w:ascii="Calibri" w:hAnsi="Calibri" w:cs="Arial"/>
                <w:sz w:val="18"/>
                <w:szCs w:val="18"/>
                <w:lang w:val="en-AU" w:eastAsia="en-AU"/>
              </w:rPr>
              <w:t>Year round</w:t>
            </w:r>
          </w:p>
        </w:tc>
        <w:tc>
          <w:tcPr>
            <w:tcW w:w="6464"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15614411" w14:textId="77777777" w:rsidR="00D1218E" w:rsidRPr="00E43E7D" w:rsidRDefault="00D1218E" w:rsidP="005B3C84">
            <w:pPr>
              <w:widowControl w:val="0"/>
              <w:autoSpaceDE w:val="0"/>
              <w:autoSpaceDN w:val="0"/>
              <w:adjustRightInd w:val="0"/>
              <w:spacing w:before="20"/>
              <w:cnfStyle w:val="000000100000" w:firstRow="0" w:lastRow="0" w:firstColumn="0" w:lastColumn="0" w:oddVBand="0" w:evenVBand="0" w:oddHBand="1" w:evenHBand="0" w:firstRowFirstColumn="0" w:firstRowLastColumn="0" w:lastRowFirstColumn="0" w:lastRowLastColumn="0"/>
              <w:rPr>
                <w:rFonts w:ascii="Calibri" w:hAnsi="Calibri" w:cs="Arial"/>
                <w:b/>
                <w:i/>
                <w:sz w:val="18"/>
                <w:szCs w:val="18"/>
                <w:lang w:val="en-AU" w:eastAsia="en-AU"/>
              </w:rPr>
            </w:pPr>
            <w:r w:rsidRPr="00E43E7D">
              <w:rPr>
                <w:rFonts w:ascii="Calibri" w:hAnsi="Calibri" w:cs="Arial"/>
                <w:b/>
                <w:i/>
                <w:sz w:val="18"/>
                <w:szCs w:val="18"/>
                <w:lang w:val="en-AU" w:eastAsia="en-AU"/>
              </w:rPr>
              <w:t>High Prune</w:t>
            </w:r>
          </w:p>
          <w:p w14:paraId="4F7CEDE2" w14:textId="77777777" w:rsidR="00D1218E" w:rsidRPr="00E43E7D" w:rsidRDefault="00D1218E" w:rsidP="005B3C84">
            <w:pPr>
              <w:pStyle w:val="ListParagraph"/>
              <w:widowControl w:val="0"/>
              <w:numPr>
                <w:ilvl w:val="0"/>
                <w:numId w:val="6"/>
              </w:numPr>
              <w:autoSpaceDE w:val="0"/>
              <w:autoSpaceDN w:val="0"/>
              <w:adjustRightInd w:val="0"/>
              <w:spacing w:before="20" w:after="0" w:line="240" w:lineRule="auto"/>
              <w:ind w:left="714" w:hanging="357"/>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eastAsia="en-AU"/>
              </w:rPr>
            </w:pPr>
            <w:r w:rsidRPr="00E43E7D">
              <w:rPr>
                <w:rFonts w:ascii="Calibri" w:hAnsi="Calibri" w:cs="Arial"/>
                <w:sz w:val="18"/>
                <w:szCs w:val="18"/>
                <w:lang w:eastAsia="en-AU"/>
              </w:rPr>
              <w:t>High prune stems using ladders and handsaws to 4.3 metres in years 9-10, then 6.1 metres in years 11-12. Only done in strategic fire zones.</w:t>
            </w:r>
          </w:p>
        </w:tc>
      </w:tr>
      <w:tr w:rsidR="00D1218E" w14:paraId="7352CA04" w14:textId="77777777" w:rsidTr="00797E96">
        <w:tc>
          <w:tcPr>
            <w:cnfStyle w:val="001000000000" w:firstRow="0" w:lastRow="0" w:firstColumn="1" w:lastColumn="0" w:oddVBand="0" w:evenVBand="0" w:oddHBand="0" w:evenHBand="0" w:firstRowFirstColumn="0" w:firstRowLastColumn="0" w:lastRowFirstColumn="0" w:lastRowLastColumn="0"/>
            <w:tcW w:w="1231"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603D4C6A" w14:textId="77777777" w:rsidR="00D1218E" w:rsidRPr="00E43E7D" w:rsidRDefault="00D1218E" w:rsidP="00C00B90">
            <w:pPr>
              <w:widowControl w:val="0"/>
              <w:autoSpaceDE w:val="0"/>
              <w:autoSpaceDN w:val="0"/>
              <w:adjustRightInd w:val="0"/>
              <w:jc w:val="center"/>
              <w:rPr>
                <w:rFonts w:ascii="Calibri" w:hAnsi="Calibri" w:cs="Arial"/>
                <w:b w:val="0"/>
                <w:sz w:val="18"/>
                <w:szCs w:val="18"/>
                <w:lang w:val="en-AU" w:eastAsia="en-AU"/>
              </w:rPr>
            </w:pPr>
            <w:r w:rsidRPr="00E43E7D">
              <w:rPr>
                <w:rFonts w:ascii="Calibri" w:hAnsi="Calibri" w:cs="Arial"/>
                <w:b w:val="0"/>
                <w:sz w:val="18"/>
                <w:szCs w:val="18"/>
                <w:lang w:val="en-AU" w:eastAsia="en-AU"/>
              </w:rPr>
              <w:t>15-18</w:t>
            </w:r>
          </w:p>
        </w:tc>
        <w:tc>
          <w:tcPr>
            <w:tcW w:w="1757" w:type="dxa"/>
            <w:tcBorders>
              <w:top w:val="single" w:sz="4" w:space="0" w:color="7F7F7F" w:themeColor="text1" w:themeTint="80"/>
              <w:bottom w:val="single" w:sz="4" w:space="0" w:color="7F7F7F" w:themeColor="text1" w:themeTint="80"/>
            </w:tcBorders>
            <w:shd w:val="clear" w:color="auto" w:fill="A3CEED" w:themeFill="accent2" w:themeFillTint="66"/>
            <w:vAlign w:val="center"/>
          </w:tcPr>
          <w:p w14:paraId="2AA95640" w14:textId="77777777" w:rsidR="00D1218E" w:rsidRPr="00E43E7D" w:rsidRDefault="00D1218E" w:rsidP="00C00B9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AU" w:eastAsia="en-AU"/>
              </w:rPr>
            </w:pPr>
            <w:r w:rsidRPr="00E43E7D">
              <w:rPr>
                <w:rFonts w:ascii="Calibri" w:hAnsi="Calibri" w:cs="Arial"/>
                <w:sz w:val="18"/>
                <w:szCs w:val="18"/>
                <w:lang w:val="en-AU" w:eastAsia="en-AU"/>
              </w:rPr>
              <w:t>Year round</w:t>
            </w:r>
          </w:p>
        </w:tc>
        <w:tc>
          <w:tcPr>
            <w:tcW w:w="6464"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3D5EA3A0" w14:textId="77777777" w:rsidR="00D1218E" w:rsidRPr="00E43E7D" w:rsidRDefault="00D1218E" w:rsidP="005B3C84">
            <w:pPr>
              <w:widowControl w:val="0"/>
              <w:autoSpaceDE w:val="0"/>
              <w:autoSpaceDN w:val="0"/>
              <w:adjustRightInd w:val="0"/>
              <w:spacing w:before="20"/>
              <w:cnfStyle w:val="000000000000" w:firstRow="0" w:lastRow="0" w:firstColumn="0" w:lastColumn="0" w:oddVBand="0" w:evenVBand="0" w:oddHBand="0" w:evenHBand="0" w:firstRowFirstColumn="0" w:firstRowLastColumn="0" w:lastRowFirstColumn="0" w:lastRowLastColumn="0"/>
              <w:rPr>
                <w:rFonts w:ascii="Calibri" w:hAnsi="Calibri" w:cs="Arial"/>
                <w:b/>
                <w:i/>
                <w:sz w:val="18"/>
                <w:szCs w:val="18"/>
                <w:lang w:val="en-AU" w:eastAsia="en-AU"/>
              </w:rPr>
            </w:pPr>
            <w:r w:rsidRPr="00E43E7D">
              <w:rPr>
                <w:rFonts w:ascii="Calibri" w:hAnsi="Calibri" w:cs="Arial"/>
                <w:b/>
                <w:i/>
                <w:sz w:val="18"/>
                <w:szCs w:val="18"/>
                <w:lang w:val="en-AU" w:eastAsia="en-AU"/>
              </w:rPr>
              <w:t>1st Thinning</w:t>
            </w:r>
          </w:p>
          <w:p w14:paraId="1983B7AA" w14:textId="77777777" w:rsidR="002864FC" w:rsidRPr="00E43E7D" w:rsidRDefault="00D1218E" w:rsidP="005B3C84">
            <w:pPr>
              <w:pStyle w:val="ListParagraph"/>
              <w:widowControl w:val="0"/>
              <w:numPr>
                <w:ilvl w:val="0"/>
                <w:numId w:val="6"/>
              </w:numPr>
              <w:autoSpaceDE w:val="0"/>
              <w:autoSpaceDN w:val="0"/>
              <w:adjustRightInd w:val="0"/>
              <w:spacing w:before="20"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eastAsia="en-AU"/>
              </w:rPr>
            </w:pPr>
            <w:r w:rsidRPr="00E43E7D">
              <w:rPr>
                <w:rFonts w:ascii="Calibri" w:hAnsi="Calibri" w:cs="Arial"/>
                <w:sz w:val="18"/>
                <w:szCs w:val="18"/>
                <w:lang w:eastAsia="en-AU"/>
              </w:rPr>
              <w:t xml:space="preserve">Thin compartment to </w:t>
            </w:r>
            <w:r w:rsidR="002864FC" w:rsidRPr="00E43E7D">
              <w:rPr>
                <w:rFonts w:ascii="Calibri" w:hAnsi="Calibri" w:cs="Arial"/>
                <w:sz w:val="18"/>
                <w:szCs w:val="18"/>
                <w:lang w:eastAsia="en-AU"/>
              </w:rPr>
              <w:t>either a stocking and/or basal area specification.</w:t>
            </w:r>
          </w:p>
          <w:p w14:paraId="6D29B006" w14:textId="77777777" w:rsidR="002851F9" w:rsidRPr="00E43E7D" w:rsidRDefault="002864FC" w:rsidP="005B3C84">
            <w:pPr>
              <w:pStyle w:val="ListParagraph"/>
              <w:widowControl w:val="0"/>
              <w:numPr>
                <w:ilvl w:val="0"/>
                <w:numId w:val="6"/>
              </w:numPr>
              <w:autoSpaceDE w:val="0"/>
              <w:autoSpaceDN w:val="0"/>
              <w:adjustRightInd w:val="0"/>
              <w:spacing w:before="20"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Calibri" w:eastAsiaTheme="minorHAnsi" w:hAnsi="Calibri" w:cs="Arial"/>
                <w:sz w:val="18"/>
                <w:szCs w:val="18"/>
                <w:lang w:val="en-US" w:eastAsia="en-AU"/>
              </w:rPr>
            </w:pPr>
            <w:r w:rsidRPr="00E43E7D">
              <w:rPr>
                <w:rFonts w:ascii="Calibri" w:hAnsi="Calibri" w:cs="Arial"/>
                <w:sz w:val="18"/>
                <w:szCs w:val="18"/>
                <w:lang w:eastAsia="en-AU"/>
              </w:rPr>
              <w:t>Produces</w:t>
            </w:r>
            <w:r w:rsidR="00D1218E" w:rsidRPr="00E43E7D">
              <w:rPr>
                <w:rFonts w:ascii="Calibri" w:hAnsi="Calibri" w:cs="Arial"/>
                <w:sz w:val="18"/>
                <w:szCs w:val="18"/>
                <w:lang w:eastAsia="en-AU"/>
              </w:rPr>
              <w:t xml:space="preserve"> </w:t>
            </w:r>
            <w:r w:rsidRPr="00E43E7D">
              <w:rPr>
                <w:rFonts w:ascii="Calibri" w:hAnsi="Calibri" w:cs="Arial"/>
                <w:sz w:val="18"/>
                <w:szCs w:val="18"/>
                <w:lang w:eastAsia="en-AU"/>
              </w:rPr>
              <w:t xml:space="preserve">mostly </w:t>
            </w:r>
            <w:r w:rsidR="00AE1684" w:rsidRPr="00E43E7D">
              <w:rPr>
                <w:rFonts w:ascii="Calibri" w:hAnsi="Calibri" w:cs="Arial"/>
                <w:sz w:val="18"/>
                <w:szCs w:val="18"/>
                <w:lang w:eastAsia="en-AU"/>
              </w:rPr>
              <w:t>pulp logs</w:t>
            </w:r>
            <w:r w:rsidRPr="00E43E7D">
              <w:rPr>
                <w:rFonts w:ascii="Calibri" w:hAnsi="Calibri" w:cs="Arial"/>
                <w:sz w:val="18"/>
                <w:szCs w:val="18"/>
                <w:lang w:eastAsia="en-AU"/>
              </w:rPr>
              <w:t xml:space="preserve"> and some small sawlogs</w:t>
            </w:r>
            <w:r w:rsidR="00DA3763" w:rsidRPr="00E43E7D">
              <w:rPr>
                <w:rFonts w:ascii="Calibri" w:hAnsi="Calibri" w:cs="Arial"/>
                <w:sz w:val="18"/>
                <w:szCs w:val="18"/>
                <w:lang w:eastAsia="en-AU"/>
              </w:rPr>
              <w:t>.</w:t>
            </w:r>
          </w:p>
        </w:tc>
      </w:tr>
      <w:tr w:rsidR="00D1218E" w14:paraId="2059506D" w14:textId="77777777" w:rsidTr="00797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4A1CF4C3" w14:textId="77777777" w:rsidR="00D1218E" w:rsidRPr="00E43E7D" w:rsidRDefault="00D1218E" w:rsidP="00C00B90">
            <w:pPr>
              <w:widowControl w:val="0"/>
              <w:autoSpaceDE w:val="0"/>
              <w:autoSpaceDN w:val="0"/>
              <w:adjustRightInd w:val="0"/>
              <w:jc w:val="center"/>
              <w:rPr>
                <w:rFonts w:ascii="Calibri" w:hAnsi="Calibri" w:cs="Arial"/>
                <w:b w:val="0"/>
                <w:sz w:val="18"/>
                <w:szCs w:val="18"/>
                <w:lang w:val="en-AU" w:eastAsia="en-AU"/>
              </w:rPr>
            </w:pPr>
            <w:r w:rsidRPr="00E43E7D">
              <w:rPr>
                <w:rFonts w:ascii="Calibri" w:hAnsi="Calibri" w:cs="Arial"/>
                <w:b w:val="0"/>
                <w:sz w:val="18"/>
                <w:szCs w:val="18"/>
                <w:lang w:val="en-AU" w:eastAsia="en-AU"/>
              </w:rPr>
              <w:t>23-26</w:t>
            </w:r>
          </w:p>
        </w:tc>
        <w:tc>
          <w:tcPr>
            <w:tcW w:w="1757" w:type="dxa"/>
            <w:tcBorders>
              <w:top w:val="single" w:sz="4" w:space="0" w:color="7F7F7F" w:themeColor="text1" w:themeTint="80"/>
              <w:bottom w:val="single" w:sz="4" w:space="0" w:color="7F7F7F" w:themeColor="text1" w:themeTint="80"/>
            </w:tcBorders>
            <w:shd w:val="clear" w:color="auto" w:fill="A3CEED" w:themeFill="accent2" w:themeFillTint="66"/>
            <w:vAlign w:val="center"/>
          </w:tcPr>
          <w:p w14:paraId="53E6B9AD" w14:textId="77777777" w:rsidR="00D1218E" w:rsidRPr="00E43E7D" w:rsidRDefault="00D1218E" w:rsidP="00C00B9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AU" w:eastAsia="en-AU"/>
              </w:rPr>
            </w:pPr>
            <w:r w:rsidRPr="00E43E7D">
              <w:rPr>
                <w:rFonts w:ascii="Calibri" w:hAnsi="Calibri" w:cs="Arial"/>
                <w:sz w:val="18"/>
                <w:szCs w:val="18"/>
                <w:lang w:val="en-AU" w:eastAsia="en-AU"/>
              </w:rPr>
              <w:t>Year round</w:t>
            </w:r>
          </w:p>
        </w:tc>
        <w:tc>
          <w:tcPr>
            <w:tcW w:w="6464"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556DFDB5" w14:textId="77777777" w:rsidR="00D1218E" w:rsidRPr="00E43E7D" w:rsidRDefault="00D1218E" w:rsidP="005B3C84">
            <w:pPr>
              <w:widowControl w:val="0"/>
              <w:autoSpaceDE w:val="0"/>
              <w:autoSpaceDN w:val="0"/>
              <w:adjustRightInd w:val="0"/>
              <w:spacing w:before="20"/>
              <w:cnfStyle w:val="000000100000" w:firstRow="0" w:lastRow="0" w:firstColumn="0" w:lastColumn="0" w:oddVBand="0" w:evenVBand="0" w:oddHBand="1" w:evenHBand="0" w:firstRowFirstColumn="0" w:firstRowLastColumn="0" w:lastRowFirstColumn="0" w:lastRowLastColumn="0"/>
              <w:rPr>
                <w:rFonts w:ascii="Calibri" w:hAnsi="Calibri" w:cs="Arial"/>
                <w:b/>
                <w:i/>
                <w:sz w:val="18"/>
                <w:szCs w:val="18"/>
                <w:lang w:val="en-AU" w:eastAsia="en-AU"/>
              </w:rPr>
            </w:pPr>
            <w:r w:rsidRPr="00E43E7D">
              <w:rPr>
                <w:rFonts w:ascii="Calibri" w:hAnsi="Calibri" w:cs="Arial"/>
                <w:b/>
                <w:i/>
                <w:sz w:val="18"/>
                <w:szCs w:val="18"/>
                <w:lang w:val="en-AU" w:eastAsia="en-AU"/>
              </w:rPr>
              <w:t>2nd Thinning</w:t>
            </w:r>
          </w:p>
          <w:p w14:paraId="75BD451B" w14:textId="77777777" w:rsidR="002851F9" w:rsidRPr="00E43E7D" w:rsidRDefault="00D1218E" w:rsidP="005B3C84">
            <w:pPr>
              <w:pStyle w:val="ListParagraph"/>
              <w:widowControl w:val="0"/>
              <w:numPr>
                <w:ilvl w:val="0"/>
                <w:numId w:val="6"/>
              </w:numPr>
              <w:autoSpaceDE w:val="0"/>
              <w:autoSpaceDN w:val="0"/>
              <w:adjustRightInd w:val="0"/>
              <w:spacing w:before="20" w:after="0" w:line="240" w:lineRule="auto"/>
              <w:ind w:left="714" w:hanging="357"/>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eastAsia="en-AU"/>
              </w:rPr>
            </w:pPr>
            <w:r w:rsidRPr="00E43E7D">
              <w:rPr>
                <w:rFonts w:ascii="Calibri" w:hAnsi="Calibri" w:cs="Arial"/>
                <w:sz w:val="18"/>
                <w:szCs w:val="18"/>
                <w:lang w:eastAsia="en-AU"/>
              </w:rPr>
              <w:t xml:space="preserve">Thin compartment to </w:t>
            </w:r>
            <w:r w:rsidR="002864FC" w:rsidRPr="00E43E7D">
              <w:rPr>
                <w:rFonts w:ascii="Calibri" w:hAnsi="Calibri" w:cs="Arial"/>
                <w:sz w:val="18"/>
                <w:szCs w:val="18"/>
                <w:lang w:eastAsia="en-AU"/>
              </w:rPr>
              <w:t>stocking and/or basal area specification</w:t>
            </w:r>
            <w:r w:rsidR="00797E96" w:rsidRPr="00E43E7D">
              <w:rPr>
                <w:rFonts w:ascii="Calibri" w:hAnsi="Calibri" w:cs="Arial"/>
                <w:sz w:val="18"/>
                <w:szCs w:val="18"/>
                <w:lang w:eastAsia="en-AU"/>
              </w:rPr>
              <w:t>.</w:t>
            </w:r>
            <w:r w:rsidR="002864FC" w:rsidRPr="00E43E7D" w:rsidDel="002864FC">
              <w:rPr>
                <w:rFonts w:ascii="Calibri" w:hAnsi="Calibri" w:cs="Arial"/>
                <w:sz w:val="18"/>
                <w:szCs w:val="18"/>
                <w:lang w:eastAsia="en-AU"/>
              </w:rPr>
              <w:t xml:space="preserve"> </w:t>
            </w:r>
          </w:p>
          <w:p w14:paraId="79111B82" w14:textId="77777777" w:rsidR="002851F9" w:rsidRPr="00E43E7D" w:rsidRDefault="002864FC" w:rsidP="005B3C84">
            <w:pPr>
              <w:pStyle w:val="ListParagraph"/>
              <w:widowControl w:val="0"/>
              <w:numPr>
                <w:ilvl w:val="0"/>
                <w:numId w:val="6"/>
              </w:numPr>
              <w:autoSpaceDE w:val="0"/>
              <w:autoSpaceDN w:val="0"/>
              <w:adjustRightInd w:val="0"/>
              <w:spacing w:before="20" w:after="0" w:line="240" w:lineRule="auto"/>
              <w:ind w:left="714" w:hanging="357"/>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eastAsia="en-AU"/>
              </w:rPr>
            </w:pPr>
            <w:r w:rsidRPr="00E43E7D">
              <w:rPr>
                <w:rFonts w:ascii="Calibri" w:hAnsi="Calibri" w:cs="Arial"/>
                <w:sz w:val="18"/>
                <w:szCs w:val="18"/>
                <w:lang w:eastAsia="en-AU"/>
              </w:rPr>
              <w:t xml:space="preserve">Produces mostly small sawlogs and </w:t>
            </w:r>
            <w:r w:rsidR="00AE1684" w:rsidRPr="00E43E7D">
              <w:rPr>
                <w:rFonts w:ascii="Calibri" w:hAnsi="Calibri" w:cs="Arial"/>
                <w:sz w:val="18"/>
                <w:szCs w:val="18"/>
                <w:lang w:eastAsia="en-AU"/>
              </w:rPr>
              <w:t>pulp logs</w:t>
            </w:r>
            <w:r w:rsidR="00797E96" w:rsidRPr="00E43E7D">
              <w:rPr>
                <w:rFonts w:ascii="Calibri" w:hAnsi="Calibri" w:cs="Arial"/>
                <w:sz w:val="18"/>
                <w:szCs w:val="18"/>
                <w:lang w:eastAsia="en-AU"/>
              </w:rPr>
              <w:t>.</w:t>
            </w:r>
          </w:p>
        </w:tc>
      </w:tr>
      <w:tr w:rsidR="00D1218E" w14:paraId="3754E06E" w14:textId="77777777" w:rsidTr="00797E96">
        <w:tc>
          <w:tcPr>
            <w:cnfStyle w:val="001000000000" w:firstRow="0" w:lastRow="0" w:firstColumn="1" w:lastColumn="0" w:oddVBand="0" w:evenVBand="0" w:oddHBand="0" w:evenHBand="0" w:firstRowFirstColumn="0" w:firstRowLastColumn="0" w:lastRowFirstColumn="0" w:lastRowLastColumn="0"/>
            <w:tcW w:w="1231"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1D6F255D" w14:textId="77777777" w:rsidR="00D1218E" w:rsidRPr="00E43E7D" w:rsidRDefault="00D1218E" w:rsidP="00C00B90">
            <w:pPr>
              <w:widowControl w:val="0"/>
              <w:autoSpaceDE w:val="0"/>
              <w:autoSpaceDN w:val="0"/>
              <w:adjustRightInd w:val="0"/>
              <w:jc w:val="center"/>
              <w:rPr>
                <w:rFonts w:ascii="Calibri" w:hAnsi="Calibri" w:cs="Arial"/>
                <w:b w:val="0"/>
                <w:sz w:val="18"/>
                <w:szCs w:val="18"/>
                <w:lang w:val="en-AU" w:eastAsia="en-AU"/>
              </w:rPr>
            </w:pPr>
            <w:r w:rsidRPr="00E43E7D">
              <w:rPr>
                <w:rFonts w:ascii="Calibri" w:hAnsi="Calibri" w:cs="Arial"/>
                <w:b w:val="0"/>
                <w:sz w:val="18"/>
                <w:szCs w:val="18"/>
                <w:lang w:val="en-AU" w:eastAsia="en-AU"/>
              </w:rPr>
              <w:t>28-35</w:t>
            </w:r>
          </w:p>
        </w:tc>
        <w:tc>
          <w:tcPr>
            <w:tcW w:w="1757" w:type="dxa"/>
            <w:tcBorders>
              <w:top w:val="single" w:sz="4" w:space="0" w:color="7F7F7F" w:themeColor="text1" w:themeTint="80"/>
              <w:bottom w:val="single" w:sz="4" w:space="0" w:color="7F7F7F" w:themeColor="text1" w:themeTint="80"/>
            </w:tcBorders>
            <w:shd w:val="clear" w:color="auto" w:fill="A3CEED" w:themeFill="accent2" w:themeFillTint="66"/>
            <w:vAlign w:val="center"/>
          </w:tcPr>
          <w:p w14:paraId="4BF92A5D" w14:textId="77777777" w:rsidR="00D1218E" w:rsidRPr="00E43E7D" w:rsidRDefault="00D1218E" w:rsidP="00C00B9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AU" w:eastAsia="en-AU"/>
              </w:rPr>
            </w:pPr>
            <w:r w:rsidRPr="00E43E7D">
              <w:rPr>
                <w:rFonts w:ascii="Calibri" w:hAnsi="Calibri" w:cs="Arial"/>
                <w:sz w:val="18"/>
                <w:szCs w:val="18"/>
                <w:lang w:val="en-AU" w:eastAsia="en-AU"/>
              </w:rPr>
              <w:t>Year round</w:t>
            </w:r>
          </w:p>
        </w:tc>
        <w:tc>
          <w:tcPr>
            <w:tcW w:w="6464"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30DB19DD" w14:textId="77777777" w:rsidR="00D1218E" w:rsidRPr="00E43E7D" w:rsidRDefault="00D1218E" w:rsidP="005B3C84">
            <w:pPr>
              <w:widowControl w:val="0"/>
              <w:autoSpaceDE w:val="0"/>
              <w:autoSpaceDN w:val="0"/>
              <w:adjustRightInd w:val="0"/>
              <w:spacing w:before="20"/>
              <w:cnfStyle w:val="000000000000" w:firstRow="0" w:lastRow="0" w:firstColumn="0" w:lastColumn="0" w:oddVBand="0" w:evenVBand="0" w:oddHBand="0" w:evenHBand="0" w:firstRowFirstColumn="0" w:firstRowLastColumn="0" w:lastRowFirstColumn="0" w:lastRowLastColumn="0"/>
              <w:rPr>
                <w:rFonts w:ascii="Calibri" w:hAnsi="Calibri" w:cs="Arial"/>
                <w:b/>
                <w:i/>
                <w:sz w:val="18"/>
                <w:szCs w:val="18"/>
                <w:lang w:val="en-AU" w:eastAsia="en-AU"/>
              </w:rPr>
            </w:pPr>
            <w:r w:rsidRPr="00E43E7D">
              <w:rPr>
                <w:rFonts w:ascii="Calibri" w:hAnsi="Calibri" w:cs="Arial"/>
                <w:b/>
                <w:i/>
                <w:sz w:val="18"/>
                <w:szCs w:val="18"/>
                <w:lang w:val="en-AU" w:eastAsia="en-AU"/>
              </w:rPr>
              <w:t>Clear fall</w:t>
            </w:r>
          </w:p>
          <w:p w14:paraId="0E0864BA" w14:textId="77777777" w:rsidR="002851F9" w:rsidRPr="00E43E7D" w:rsidRDefault="002864FC" w:rsidP="005B3C84">
            <w:pPr>
              <w:pStyle w:val="ListParagraph"/>
              <w:widowControl w:val="0"/>
              <w:numPr>
                <w:ilvl w:val="0"/>
                <w:numId w:val="6"/>
              </w:numPr>
              <w:autoSpaceDE w:val="0"/>
              <w:autoSpaceDN w:val="0"/>
              <w:adjustRightInd w:val="0"/>
              <w:spacing w:before="20"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eastAsia="en-AU"/>
              </w:rPr>
            </w:pPr>
            <w:r w:rsidRPr="00E43E7D">
              <w:rPr>
                <w:rFonts w:ascii="Calibri" w:hAnsi="Calibri" w:cs="Arial"/>
                <w:sz w:val="18"/>
                <w:szCs w:val="18"/>
                <w:lang w:eastAsia="en-AU"/>
              </w:rPr>
              <w:t xml:space="preserve">Produces mostly sawlogs and some </w:t>
            </w:r>
            <w:r w:rsidR="00AE1684" w:rsidRPr="00E43E7D">
              <w:rPr>
                <w:rFonts w:ascii="Calibri" w:hAnsi="Calibri" w:cs="Arial"/>
                <w:sz w:val="18"/>
                <w:szCs w:val="18"/>
                <w:lang w:eastAsia="en-AU"/>
              </w:rPr>
              <w:t>pulp logs</w:t>
            </w:r>
            <w:r w:rsidRPr="00E43E7D">
              <w:rPr>
                <w:rFonts w:ascii="Calibri" w:hAnsi="Calibri" w:cs="Arial"/>
                <w:sz w:val="18"/>
                <w:szCs w:val="18"/>
                <w:lang w:eastAsia="en-AU"/>
              </w:rPr>
              <w:t xml:space="preserve"> from tops </w:t>
            </w:r>
            <w:r w:rsidR="00797E96" w:rsidRPr="00E43E7D">
              <w:rPr>
                <w:rFonts w:ascii="Calibri" w:hAnsi="Calibri" w:cs="Arial"/>
                <w:sz w:val="18"/>
                <w:szCs w:val="18"/>
                <w:lang w:eastAsia="en-AU"/>
              </w:rPr>
              <w:t>of any and/or</w:t>
            </w:r>
            <w:r w:rsidRPr="00E43E7D">
              <w:rPr>
                <w:rFonts w:ascii="Calibri" w:hAnsi="Calibri" w:cs="Arial"/>
                <w:sz w:val="18"/>
                <w:szCs w:val="18"/>
                <w:lang w:eastAsia="en-AU"/>
              </w:rPr>
              <w:t xml:space="preserve"> remaining poorly formed </w:t>
            </w:r>
            <w:r w:rsidR="007C2C11" w:rsidRPr="00E43E7D">
              <w:rPr>
                <w:rFonts w:ascii="Calibri" w:hAnsi="Calibri" w:cs="Arial"/>
                <w:sz w:val="18"/>
                <w:szCs w:val="18"/>
                <w:lang w:eastAsia="en-AU"/>
              </w:rPr>
              <w:t>trees</w:t>
            </w:r>
            <w:r w:rsidR="00D1218E" w:rsidRPr="00E43E7D">
              <w:rPr>
                <w:rFonts w:ascii="Calibri" w:hAnsi="Calibri" w:cs="Arial"/>
                <w:sz w:val="18"/>
                <w:szCs w:val="18"/>
                <w:lang w:eastAsia="en-AU"/>
              </w:rPr>
              <w:t xml:space="preserve">. </w:t>
            </w:r>
          </w:p>
          <w:p w14:paraId="730CFC3F" w14:textId="77777777" w:rsidR="002851F9" w:rsidRPr="00FF5B99" w:rsidRDefault="002864FC" w:rsidP="005B3C84">
            <w:pPr>
              <w:pStyle w:val="ListParagraph"/>
              <w:widowControl w:val="0"/>
              <w:numPr>
                <w:ilvl w:val="0"/>
                <w:numId w:val="6"/>
              </w:numPr>
              <w:autoSpaceDE w:val="0"/>
              <w:autoSpaceDN w:val="0"/>
              <w:adjustRightInd w:val="0"/>
              <w:spacing w:before="20"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Calibri" w:eastAsiaTheme="minorHAnsi" w:hAnsi="Calibri" w:cs="Arial"/>
                <w:b/>
                <w:i/>
                <w:sz w:val="18"/>
                <w:szCs w:val="18"/>
                <w:lang w:eastAsia="en-AU"/>
              </w:rPr>
            </w:pPr>
            <w:r w:rsidRPr="00E43E7D">
              <w:rPr>
                <w:rFonts w:ascii="Calibri" w:hAnsi="Calibri" w:cs="Arial"/>
                <w:sz w:val="18"/>
                <w:szCs w:val="18"/>
                <w:lang w:eastAsia="en-AU"/>
              </w:rPr>
              <w:t xml:space="preserve">Log sales </w:t>
            </w:r>
            <w:r w:rsidR="00797E96" w:rsidRPr="00E43E7D">
              <w:rPr>
                <w:rFonts w:ascii="Calibri" w:hAnsi="Calibri" w:cs="Arial"/>
                <w:sz w:val="18"/>
                <w:szCs w:val="18"/>
                <w:lang w:eastAsia="en-AU"/>
              </w:rPr>
              <w:t>are</w:t>
            </w:r>
            <w:r w:rsidRPr="00E43E7D">
              <w:rPr>
                <w:rFonts w:ascii="Calibri" w:hAnsi="Calibri" w:cs="Arial"/>
                <w:sz w:val="18"/>
                <w:szCs w:val="18"/>
                <w:lang w:eastAsia="en-AU"/>
              </w:rPr>
              <w:t xml:space="preserve"> based on weight or volume depending on customer requirements and log scanning systems. </w:t>
            </w:r>
          </w:p>
          <w:p w14:paraId="5436046E" w14:textId="42B54B68" w:rsidR="0025532C" w:rsidRPr="00E43E7D" w:rsidRDefault="0025532C" w:rsidP="005B3C84">
            <w:pPr>
              <w:pStyle w:val="ListParagraph"/>
              <w:widowControl w:val="0"/>
              <w:numPr>
                <w:ilvl w:val="0"/>
                <w:numId w:val="6"/>
              </w:numPr>
              <w:autoSpaceDE w:val="0"/>
              <w:autoSpaceDN w:val="0"/>
              <w:adjustRightInd w:val="0"/>
              <w:spacing w:before="20"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Calibri" w:eastAsiaTheme="minorHAnsi" w:hAnsi="Calibri" w:cs="Arial"/>
                <w:b/>
                <w:i/>
                <w:sz w:val="18"/>
                <w:szCs w:val="18"/>
                <w:lang w:eastAsia="en-AU"/>
              </w:rPr>
            </w:pPr>
            <w:r>
              <w:rPr>
                <w:rFonts w:ascii="Calibri" w:hAnsi="Calibri" w:cs="Arial"/>
                <w:sz w:val="18"/>
                <w:szCs w:val="18"/>
                <w:lang w:eastAsia="en-AU"/>
              </w:rPr>
              <w:t>Mills generally can</w:t>
            </w:r>
            <w:r w:rsidR="00FF5B99">
              <w:rPr>
                <w:rFonts w:ascii="Calibri" w:hAnsi="Calibri" w:cs="Arial"/>
                <w:sz w:val="18"/>
                <w:szCs w:val="18"/>
                <w:lang w:eastAsia="en-AU"/>
              </w:rPr>
              <w:t>not</w:t>
            </w:r>
            <w:r>
              <w:rPr>
                <w:rFonts w:ascii="Calibri" w:hAnsi="Calibri" w:cs="Arial"/>
                <w:sz w:val="18"/>
                <w:szCs w:val="18"/>
                <w:lang w:eastAsia="en-AU"/>
              </w:rPr>
              <w:t xml:space="preserve"> take any log greater than 60cm diameter and clear fall age of a compartment may be adjusted to meet this requirement</w:t>
            </w:r>
          </w:p>
        </w:tc>
      </w:tr>
      <w:tr w:rsidR="00D1218E" w14:paraId="5D0FDBC8" w14:textId="77777777" w:rsidTr="00797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4E32A816" w14:textId="77777777" w:rsidR="00D1218E" w:rsidRPr="00E43E7D" w:rsidRDefault="00D1218E" w:rsidP="00C00B90">
            <w:pPr>
              <w:widowControl w:val="0"/>
              <w:autoSpaceDE w:val="0"/>
              <w:autoSpaceDN w:val="0"/>
              <w:adjustRightInd w:val="0"/>
              <w:jc w:val="center"/>
              <w:rPr>
                <w:rFonts w:ascii="Calibri" w:hAnsi="Calibri" w:cs="Arial"/>
                <w:b w:val="0"/>
                <w:sz w:val="18"/>
                <w:szCs w:val="18"/>
                <w:lang w:val="en-AU" w:eastAsia="en-AU"/>
              </w:rPr>
            </w:pPr>
            <w:r w:rsidRPr="00E43E7D">
              <w:rPr>
                <w:rFonts w:ascii="Calibri" w:hAnsi="Calibri" w:cs="Arial"/>
                <w:b w:val="0"/>
                <w:sz w:val="18"/>
                <w:szCs w:val="18"/>
                <w:lang w:val="en-AU" w:eastAsia="en-AU"/>
              </w:rPr>
              <w:t>10-20</w:t>
            </w:r>
          </w:p>
        </w:tc>
        <w:tc>
          <w:tcPr>
            <w:tcW w:w="1757" w:type="dxa"/>
            <w:tcBorders>
              <w:top w:val="single" w:sz="4" w:space="0" w:color="7F7F7F" w:themeColor="text1" w:themeTint="80"/>
              <w:bottom w:val="single" w:sz="4" w:space="0" w:color="7F7F7F" w:themeColor="text1" w:themeTint="80"/>
            </w:tcBorders>
            <w:shd w:val="clear" w:color="auto" w:fill="A3CEED" w:themeFill="accent2" w:themeFillTint="66"/>
            <w:vAlign w:val="center"/>
          </w:tcPr>
          <w:p w14:paraId="086742D1" w14:textId="77777777" w:rsidR="007C2C11" w:rsidRPr="00E43E7D" w:rsidRDefault="007C2C11" w:rsidP="00C00B90">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val="en-AU" w:eastAsia="en-AU"/>
              </w:rPr>
            </w:pPr>
            <w:r w:rsidRPr="00E43E7D">
              <w:rPr>
                <w:rFonts w:ascii="Calibri" w:hAnsi="Calibri" w:cs="Arial"/>
                <w:sz w:val="18"/>
                <w:szCs w:val="18"/>
                <w:lang w:val="en-AU" w:eastAsia="en-AU"/>
              </w:rPr>
              <w:t>Year round (with peak in June/July)</w:t>
            </w:r>
          </w:p>
        </w:tc>
        <w:tc>
          <w:tcPr>
            <w:tcW w:w="6464"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7C7AF1D6" w14:textId="77777777" w:rsidR="00D1218E" w:rsidRPr="00E43E7D" w:rsidRDefault="00D1218E" w:rsidP="005B3C84">
            <w:pPr>
              <w:widowControl w:val="0"/>
              <w:autoSpaceDE w:val="0"/>
              <w:autoSpaceDN w:val="0"/>
              <w:adjustRightInd w:val="0"/>
              <w:spacing w:before="20"/>
              <w:cnfStyle w:val="000000100000" w:firstRow="0" w:lastRow="0" w:firstColumn="0" w:lastColumn="0" w:oddVBand="0" w:evenVBand="0" w:oddHBand="1" w:evenHBand="0" w:firstRowFirstColumn="0" w:firstRowLastColumn="0" w:lastRowFirstColumn="0" w:lastRowLastColumn="0"/>
              <w:rPr>
                <w:rFonts w:ascii="Calibri" w:hAnsi="Calibri" w:cs="Arial"/>
                <w:b/>
                <w:i/>
                <w:sz w:val="18"/>
                <w:szCs w:val="18"/>
                <w:lang w:val="en-AU" w:eastAsia="en-AU"/>
              </w:rPr>
            </w:pPr>
            <w:r w:rsidRPr="00E43E7D">
              <w:rPr>
                <w:rFonts w:ascii="Calibri" w:hAnsi="Calibri" w:cs="Arial"/>
                <w:b/>
                <w:i/>
                <w:sz w:val="18"/>
                <w:szCs w:val="18"/>
                <w:lang w:val="en-AU" w:eastAsia="en-AU"/>
              </w:rPr>
              <w:t xml:space="preserve">Sirex </w:t>
            </w:r>
            <w:r w:rsidR="007C2C11" w:rsidRPr="00E43E7D">
              <w:rPr>
                <w:rFonts w:ascii="Calibri" w:hAnsi="Calibri" w:cs="Arial"/>
                <w:b/>
                <w:i/>
                <w:sz w:val="18"/>
                <w:szCs w:val="18"/>
                <w:lang w:val="en-AU" w:eastAsia="en-AU"/>
              </w:rPr>
              <w:t>wasp program</w:t>
            </w:r>
          </w:p>
          <w:p w14:paraId="139C9B80" w14:textId="77777777" w:rsidR="007C2C11" w:rsidRPr="00E43E7D" w:rsidRDefault="007C2C11" w:rsidP="005B3C84">
            <w:pPr>
              <w:pStyle w:val="ListParagraph"/>
              <w:widowControl w:val="0"/>
              <w:numPr>
                <w:ilvl w:val="0"/>
                <w:numId w:val="6"/>
              </w:numPr>
              <w:autoSpaceDE w:val="0"/>
              <w:autoSpaceDN w:val="0"/>
              <w:adjustRightInd w:val="0"/>
              <w:spacing w:before="2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eastAsia="en-AU"/>
              </w:rPr>
            </w:pPr>
            <w:r w:rsidRPr="00E43E7D">
              <w:rPr>
                <w:rFonts w:ascii="Calibri" w:hAnsi="Calibri" w:cs="Arial"/>
                <w:sz w:val="18"/>
                <w:szCs w:val="18"/>
                <w:lang w:eastAsia="en-AU"/>
              </w:rPr>
              <w:t>Wasp sterilising nematodes are introduced to the wasp population through inoculating Sirex wasp attacked trees in carefully selected trap sites</w:t>
            </w:r>
            <w:r w:rsidR="00DA3763" w:rsidRPr="00E43E7D">
              <w:rPr>
                <w:rFonts w:ascii="Calibri" w:hAnsi="Calibri" w:cs="Arial"/>
                <w:sz w:val="18"/>
                <w:szCs w:val="18"/>
                <w:lang w:eastAsia="en-AU"/>
              </w:rPr>
              <w:t>.</w:t>
            </w:r>
          </w:p>
          <w:p w14:paraId="7A06419B" w14:textId="77777777" w:rsidR="007C2C11" w:rsidRPr="00E43E7D" w:rsidRDefault="007C2C11" w:rsidP="005B3C84">
            <w:pPr>
              <w:pStyle w:val="ListParagraph"/>
              <w:widowControl w:val="0"/>
              <w:numPr>
                <w:ilvl w:val="0"/>
                <w:numId w:val="6"/>
              </w:numPr>
              <w:autoSpaceDE w:val="0"/>
              <w:autoSpaceDN w:val="0"/>
              <w:adjustRightInd w:val="0"/>
              <w:spacing w:before="2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Arial"/>
                <w:sz w:val="18"/>
                <w:szCs w:val="18"/>
                <w:lang w:eastAsia="en-AU"/>
              </w:rPr>
            </w:pPr>
            <w:r w:rsidRPr="00E43E7D">
              <w:rPr>
                <w:rFonts w:ascii="Calibri" w:hAnsi="Calibri" w:cs="Arial"/>
                <w:sz w:val="18"/>
                <w:szCs w:val="18"/>
                <w:lang w:eastAsia="en-AU"/>
              </w:rPr>
              <w:t>Billets from trap sites are monitored to understand background level of nematodes and changes in wasp population size or distribution</w:t>
            </w:r>
            <w:r w:rsidR="00797E96" w:rsidRPr="00E43E7D">
              <w:rPr>
                <w:rFonts w:ascii="Calibri" w:hAnsi="Calibri" w:cs="Arial"/>
                <w:sz w:val="18"/>
                <w:szCs w:val="18"/>
                <w:lang w:eastAsia="en-AU"/>
              </w:rPr>
              <w:t>.</w:t>
            </w:r>
          </w:p>
        </w:tc>
      </w:tr>
      <w:tr w:rsidR="00D1218E" w14:paraId="04199E74" w14:textId="77777777" w:rsidTr="00797E96">
        <w:tc>
          <w:tcPr>
            <w:cnfStyle w:val="001000000000" w:firstRow="0" w:lastRow="0" w:firstColumn="1" w:lastColumn="0" w:oddVBand="0" w:evenVBand="0" w:oddHBand="0" w:evenHBand="0" w:firstRowFirstColumn="0" w:firstRowLastColumn="0" w:lastRowFirstColumn="0" w:lastRowLastColumn="0"/>
            <w:tcW w:w="1231"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446F66E4" w14:textId="77777777" w:rsidR="00D1218E" w:rsidRPr="00E43E7D" w:rsidRDefault="00D1218E" w:rsidP="00C00B90">
            <w:pPr>
              <w:widowControl w:val="0"/>
              <w:autoSpaceDE w:val="0"/>
              <w:autoSpaceDN w:val="0"/>
              <w:adjustRightInd w:val="0"/>
              <w:jc w:val="center"/>
              <w:rPr>
                <w:rFonts w:ascii="Calibri" w:hAnsi="Calibri" w:cs="Arial"/>
                <w:b w:val="0"/>
                <w:sz w:val="18"/>
                <w:szCs w:val="18"/>
                <w:lang w:val="en-AU" w:eastAsia="en-AU"/>
              </w:rPr>
            </w:pPr>
            <w:r w:rsidRPr="00E43E7D">
              <w:rPr>
                <w:rFonts w:ascii="Calibri" w:hAnsi="Calibri" w:cs="Arial"/>
                <w:b w:val="0"/>
                <w:sz w:val="18"/>
                <w:szCs w:val="18"/>
                <w:lang w:val="en-AU" w:eastAsia="en-AU"/>
              </w:rPr>
              <w:t>0-35</w:t>
            </w:r>
          </w:p>
        </w:tc>
        <w:tc>
          <w:tcPr>
            <w:tcW w:w="1757" w:type="dxa"/>
            <w:tcBorders>
              <w:top w:val="single" w:sz="4" w:space="0" w:color="7F7F7F" w:themeColor="text1" w:themeTint="80"/>
              <w:bottom w:val="single" w:sz="4" w:space="0" w:color="7F7F7F" w:themeColor="text1" w:themeTint="80"/>
            </w:tcBorders>
            <w:shd w:val="clear" w:color="auto" w:fill="A3CEED" w:themeFill="accent2" w:themeFillTint="66"/>
            <w:vAlign w:val="center"/>
          </w:tcPr>
          <w:p w14:paraId="00CB0D80" w14:textId="77777777" w:rsidR="00D1218E" w:rsidRPr="00E43E7D" w:rsidRDefault="00D1218E" w:rsidP="00C00B90">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18"/>
                <w:lang w:val="en-AU" w:eastAsia="en-AU"/>
              </w:rPr>
            </w:pPr>
            <w:r w:rsidRPr="00E43E7D">
              <w:rPr>
                <w:rFonts w:ascii="Calibri" w:hAnsi="Calibri" w:cs="Arial"/>
                <w:sz w:val="18"/>
                <w:szCs w:val="18"/>
                <w:lang w:val="en-AU" w:eastAsia="en-AU"/>
              </w:rPr>
              <w:t>Year round</w:t>
            </w:r>
          </w:p>
        </w:tc>
        <w:tc>
          <w:tcPr>
            <w:tcW w:w="6464"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08D1A4B8" w14:textId="77777777" w:rsidR="00D1218E" w:rsidRPr="00E43E7D" w:rsidRDefault="00D1218E" w:rsidP="005B3C84">
            <w:pPr>
              <w:widowControl w:val="0"/>
              <w:autoSpaceDE w:val="0"/>
              <w:autoSpaceDN w:val="0"/>
              <w:adjustRightInd w:val="0"/>
              <w:spacing w:before="20"/>
              <w:cnfStyle w:val="000000000000" w:firstRow="0" w:lastRow="0" w:firstColumn="0" w:lastColumn="0" w:oddVBand="0" w:evenVBand="0" w:oddHBand="0" w:evenHBand="0" w:firstRowFirstColumn="0" w:firstRowLastColumn="0" w:lastRowFirstColumn="0" w:lastRowLastColumn="0"/>
              <w:rPr>
                <w:rFonts w:ascii="Calibri" w:hAnsi="Calibri" w:cs="Arial"/>
                <w:b/>
                <w:i/>
                <w:sz w:val="18"/>
                <w:szCs w:val="18"/>
                <w:lang w:val="en-AU" w:eastAsia="en-AU"/>
              </w:rPr>
            </w:pPr>
            <w:r w:rsidRPr="00E43E7D">
              <w:rPr>
                <w:rFonts w:ascii="Calibri" w:hAnsi="Calibri" w:cs="Arial"/>
                <w:b/>
                <w:i/>
                <w:sz w:val="18"/>
                <w:szCs w:val="18"/>
                <w:lang w:val="en-AU" w:eastAsia="en-AU"/>
              </w:rPr>
              <w:t>Plantation Pest, disease and other potential risks</w:t>
            </w:r>
          </w:p>
          <w:p w14:paraId="6DA8E9AE" w14:textId="77777777" w:rsidR="00797E96" w:rsidRPr="00E43E7D" w:rsidRDefault="00797E96" w:rsidP="005B3C84">
            <w:pPr>
              <w:pStyle w:val="ListParagraph"/>
              <w:widowControl w:val="0"/>
              <w:numPr>
                <w:ilvl w:val="0"/>
                <w:numId w:val="6"/>
              </w:numPr>
              <w:autoSpaceDE w:val="0"/>
              <w:autoSpaceDN w:val="0"/>
              <w:adjustRightInd w:val="0"/>
              <w:spacing w:before="2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Arial"/>
                <w:b/>
                <w:i/>
                <w:sz w:val="18"/>
                <w:szCs w:val="18"/>
                <w:lang w:eastAsia="en-AU"/>
              </w:rPr>
            </w:pPr>
            <w:r w:rsidRPr="00E43E7D">
              <w:rPr>
                <w:rFonts w:ascii="Calibri" w:hAnsi="Calibri" w:cs="Arial"/>
                <w:sz w:val="18"/>
                <w:szCs w:val="18"/>
                <w:lang w:eastAsia="en-AU"/>
              </w:rPr>
              <w:t>Monitor and manage when required.</w:t>
            </w:r>
          </w:p>
        </w:tc>
      </w:tr>
    </w:tbl>
    <w:p w14:paraId="0787D0A6" w14:textId="77777777" w:rsidR="0060360E" w:rsidRDefault="0060360E" w:rsidP="00FF5B99">
      <w:pPr>
        <w:rPr>
          <w:rFonts w:ascii="Calibri" w:hAnsi="Calibri" w:cs="Arial"/>
        </w:rPr>
        <w:sectPr w:rsidR="0060360E" w:rsidSect="00855C62">
          <w:footerReference w:type="first" r:id="rId41"/>
          <w:pgSz w:w="11900" w:h="16820"/>
          <w:pgMar w:top="851" w:right="1440" w:bottom="851" w:left="1418" w:header="720" w:footer="340" w:gutter="0"/>
          <w:cols w:space="720"/>
          <w:titlePg/>
          <w:docGrid w:linePitch="360"/>
        </w:sectPr>
      </w:pPr>
    </w:p>
    <w:p w14:paraId="3228E6AE" w14:textId="7F269DFC" w:rsidR="002151CB" w:rsidRPr="00E43E7D" w:rsidRDefault="002151CB" w:rsidP="00FF5B99">
      <w:pPr>
        <w:rPr>
          <w:rFonts w:ascii="Calibri" w:hAnsi="Calibri" w:cs="Arial"/>
        </w:rPr>
      </w:pPr>
    </w:p>
    <w:p w14:paraId="65293C1B" w14:textId="648303BF" w:rsidR="00EC55D9" w:rsidRPr="00EE7C3A" w:rsidRDefault="009A003E" w:rsidP="003B2239">
      <w:pPr>
        <w:pStyle w:val="Heading1"/>
        <w:spacing w:before="0" w:after="160"/>
        <w:rPr>
          <w:color w:val="134163" w:themeColor="accent2" w:themeShade="80"/>
        </w:rPr>
      </w:pPr>
      <w:bookmarkStart w:id="24" w:name="_Toc494967395"/>
      <w:r w:rsidRPr="00EE7C3A">
        <w:rPr>
          <w:color w:val="134163" w:themeColor="accent2" w:themeShade="80"/>
        </w:rPr>
        <w:t>T</w:t>
      </w:r>
      <w:r w:rsidR="00716FDB" w:rsidRPr="00EE7C3A">
        <w:rPr>
          <w:color w:val="134163" w:themeColor="accent2" w:themeShade="80"/>
        </w:rPr>
        <w:t>he Environment</w:t>
      </w:r>
      <w:bookmarkEnd w:id="24"/>
    </w:p>
    <w:p w14:paraId="79F3B790" w14:textId="77777777" w:rsidR="002F5680" w:rsidRPr="004F1E1F" w:rsidRDefault="002F5680" w:rsidP="00D66DA2">
      <w:pPr>
        <w:pStyle w:val="Heading3"/>
        <w:spacing w:after="120"/>
        <w:rPr>
          <w:color w:val="1C6194" w:themeColor="accent2" w:themeShade="BF"/>
          <w:sz w:val="22"/>
          <w:szCs w:val="22"/>
        </w:rPr>
      </w:pPr>
      <w:bookmarkStart w:id="25" w:name="_Toc494967396"/>
      <w:bookmarkEnd w:id="19"/>
      <w:r w:rsidRPr="004F1E1F">
        <w:rPr>
          <w:color w:val="1C6194" w:themeColor="accent2" w:themeShade="BF"/>
          <w:sz w:val="22"/>
          <w:szCs w:val="22"/>
        </w:rPr>
        <w:t>Biodiversity</w:t>
      </w:r>
      <w:bookmarkEnd w:id="25"/>
    </w:p>
    <w:p w14:paraId="0DEABA3F" w14:textId="018C5DCF" w:rsidR="009A4D82" w:rsidRPr="000B3447" w:rsidRDefault="004B078F" w:rsidP="000B3447">
      <w:pPr>
        <w:spacing w:after="160"/>
        <w:jc w:val="center"/>
        <w:rPr>
          <w:rFonts w:ascii="Calibri" w:hAnsi="Calibri" w:cs="Arial"/>
          <w:b/>
          <w:i/>
          <w:color w:val="000000" w:themeColor="text1"/>
          <w:sz w:val="22"/>
          <w:szCs w:val="22"/>
        </w:rPr>
      </w:pPr>
      <w:r w:rsidRPr="000B3447">
        <w:rPr>
          <w:rFonts w:ascii="Calibri" w:hAnsi="Calibri" w:cs="Arial"/>
          <w:b/>
          <w:i/>
          <w:color w:val="000000" w:themeColor="text1"/>
          <w:sz w:val="22"/>
          <w:szCs w:val="22"/>
        </w:rPr>
        <w:t>Objective - E</w:t>
      </w:r>
      <w:r w:rsidR="009A4D82" w:rsidRPr="000B3447">
        <w:rPr>
          <w:rFonts w:ascii="Calibri" w:hAnsi="Calibri" w:cs="Arial"/>
          <w:b/>
          <w:i/>
          <w:color w:val="000000" w:themeColor="text1"/>
          <w:sz w:val="22"/>
          <w:szCs w:val="22"/>
        </w:rPr>
        <w:t>nsure populations of existing</w:t>
      </w:r>
      <w:r w:rsidR="00E45001" w:rsidRPr="000B3447">
        <w:rPr>
          <w:rFonts w:ascii="Calibri" w:hAnsi="Calibri" w:cs="Arial"/>
          <w:b/>
          <w:i/>
          <w:color w:val="000000" w:themeColor="text1"/>
          <w:sz w:val="22"/>
          <w:szCs w:val="22"/>
        </w:rPr>
        <w:t xml:space="preserve"> native fauna and flora </w:t>
      </w:r>
      <w:r w:rsidR="009A4D82" w:rsidRPr="000B3447">
        <w:rPr>
          <w:rFonts w:ascii="Calibri" w:hAnsi="Calibri" w:cs="Arial"/>
          <w:b/>
          <w:i/>
          <w:color w:val="000000" w:themeColor="text1"/>
          <w:sz w:val="22"/>
          <w:szCs w:val="22"/>
        </w:rPr>
        <w:t>within the plantation estate are maintained or enhanced by protecting and improving habitat and managing key threats.</w:t>
      </w:r>
    </w:p>
    <w:p w14:paraId="15D614C3" w14:textId="6DED27C9" w:rsidR="00BF371A" w:rsidRPr="00010218" w:rsidRDefault="00AB2D67" w:rsidP="00AC25B6">
      <w:pPr>
        <w:spacing w:after="120"/>
        <w:rPr>
          <w:rFonts w:ascii="Calibri" w:eastAsia="Times New Roman" w:hAnsi="Calibri" w:cs="Arial"/>
          <w:color w:val="000000" w:themeColor="text1"/>
          <w:lang w:val="en-AU" w:eastAsia="en-AU"/>
        </w:rPr>
      </w:pPr>
      <w:r>
        <w:rPr>
          <w:rFonts w:ascii="Calibri" w:eastAsia="Times New Roman" w:hAnsi="Calibri" w:cs="Arial"/>
          <w:color w:val="000000" w:themeColor="text1"/>
          <w:lang w:val="en-AU" w:eastAsia="en-AU"/>
        </w:rPr>
        <w:t>B</w:t>
      </w:r>
      <w:r w:rsidR="0002707E" w:rsidRPr="00010218">
        <w:rPr>
          <w:rFonts w:ascii="Calibri" w:eastAsia="Times New Roman" w:hAnsi="Calibri" w:cs="Arial"/>
          <w:color w:val="000000" w:themeColor="text1"/>
          <w:lang w:val="en-AU" w:eastAsia="en-AU"/>
        </w:rPr>
        <w:t xml:space="preserve">iodiversity is </w:t>
      </w:r>
      <w:r>
        <w:rPr>
          <w:rFonts w:ascii="Calibri" w:eastAsia="Times New Roman" w:hAnsi="Calibri" w:cs="Arial"/>
          <w:color w:val="000000" w:themeColor="text1"/>
          <w:lang w:val="en-AU" w:eastAsia="en-AU"/>
        </w:rPr>
        <w:t xml:space="preserve">not </w:t>
      </w:r>
      <w:r w:rsidR="0002707E" w:rsidRPr="00010218">
        <w:rPr>
          <w:rFonts w:ascii="Calibri" w:eastAsia="Times New Roman" w:hAnsi="Calibri" w:cs="Arial"/>
          <w:color w:val="000000" w:themeColor="text1"/>
          <w:lang w:val="en-AU" w:eastAsia="en-AU"/>
        </w:rPr>
        <w:t>only</w:t>
      </w:r>
      <w:r w:rsidR="000932DC" w:rsidRPr="00010218">
        <w:rPr>
          <w:rFonts w:ascii="Calibri" w:eastAsia="Times New Roman" w:hAnsi="Calibri" w:cs="Arial"/>
          <w:color w:val="000000" w:themeColor="text1"/>
          <w:lang w:val="en-AU" w:eastAsia="en-AU"/>
        </w:rPr>
        <w:t xml:space="preserve"> relevant in c</w:t>
      </w:r>
      <w:r w:rsidR="002151CB">
        <w:rPr>
          <w:rFonts w:ascii="Calibri" w:eastAsia="Times New Roman" w:hAnsi="Calibri" w:cs="Arial"/>
          <w:color w:val="000000" w:themeColor="text1"/>
          <w:lang w:val="en-AU" w:eastAsia="en-AU"/>
        </w:rPr>
        <w:t>onservation ecosystems such as wetlands, n</w:t>
      </w:r>
      <w:r w:rsidR="000932DC" w:rsidRPr="00010218">
        <w:rPr>
          <w:rFonts w:ascii="Calibri" w:eastAsia="Times New Roman" w:hAnsi="Calibri" w:cs="Arial"/>
          <w:color w:val="000000" w:themeColor="text1"/>
          <w:lang w:val="en-AU" w:eastAsia="en-AU"/>
        </w:rPr>
        <w:t>at</w:t>
      </w:r>
      <w:r w:rsidR="00085C73">
        <w:rPr>
          <w:rFonts w:ascii="Calibri" w:eastAsia="Times New Roman" w:hAnsi="Calibri" w:cs="Arial"/>
          <w:color w:val="000000" w:themeColor="text1"/>
          <w:lang w:val="en-AU" w:eastAsia="en-AU"/>
        </w:rPr>
        <w:t>ure reserves or national parks, r</w:t>
      </w:r>
      <w:r w:rsidR="00BF371A" w:rsidRPr="00010218">
        <w:rPr>
          <w:rFonts w:ascii="Calibri" w:eastAsia="Times New Roman" w:hAnsi="Calibri" w:cs="Arial"/>
          <w:color w:val="000000" w:themeColor="text1"/>
          <w:lang w:val="en-AU" w:eastAsia="en-AU"/>
        </w:rPr>
        <w:t>esearch shows that remnant native vegetation, riparian zones and paddock trees</w:t>
      </w:r>
      <w:r w:rsidR="0002707E" w:rsidRPr="00010218">
        <w:rPr>
          <w:rFonts w:ascii="Calibri" w:eastAsia="Times New Roman" w:hAnsi="Calibri" w:cs="Arial"/>
          <w:color w:val="000000" w:themeColor="text1"/>
          <w:lang w:val="en-AU" w:eastAsia="en-AU"/>
        </w:rPr>
        <w:t xml:space="preserve"> within</w:t>
      </w:r>
      <w:r w:rsidR="00BF371A" w:rsidRPr="00010218">
        <w:rPr>
          <w:rFonts w:ascii="Calibri" w:eastAsia="Times New Roman" w:hAnsi="Calibri" w:cs="Arial"/>
          <w:color w:val="000000" w:themeColor="text1"/>
          <w:lang w:val="en-AU" w:eastAsia="en-AU"/>
        </w:rPr>
        <w:t xml:space="preserve"> agricultural landscape</w:t>
      </w:r>
      <w:r w:rsidR="0002707E" w:rsidRPr="00010218">
        <w:rPr>
          <w:rFonts w:ascii="Calibri" w:eastAsia="Times New Roman" w:hAnsi="Calibri" w:cs="Arial"/>
          <w:color w:val="000000" w:themeColor="text1"/>
          <w:lang w:val="en-AU" w:eastAsia="en-AU"/>
        </w:rPr>
        <w:t>s</w:t>
      </w:r>
      <w:r>
        <w:rPr>
          <w:rFonts w:ascii="Calibri" w:eastAsia="Times New Roman" w:hAnsi="Calibri" w:cs="Arial"/>
          <w:color w:val="000000" w:themeColor="text1"/>
          <w:lang w:val="en-AU" w:eastAsia="en-AU"/>
        </w:rPr>
        <w:t>,</w:t>
      </w:r>
      <w:r w:rsidR="00BF371A" w:rsidRPr="00010218">
        <w:rPr>
          <w:rFonts w:ascii="Calibri" w:eastAsia="Times New Roman" w:hAnsi="Calibri" w:cs="Arial"/>
          <w:color w:val="000000" w:themeColor="text1"/>
          <w:lang w:val="en-AU" w:eastAsia="en-AU"/>
        </w:rPr>
        <w:t xml:space="preserve"> such as plantations</w:t>
      </w:r>
      <w:r>
        <w:rPr>
          <w:rFonts w:ascii="Calibri" w:eastAsia="Times New Roman" w:hAnsi="Calibri" w:cs="Arial"/>
          <w:color w:val="000000" w:themeColor="text1"/>
          <w:lang w:val="en-AU" w:eastAsia="en-AU"/>
        </w:rPr>
        <w:t>,</w:t>
      </w:r>
      <w:r w:rsidR="00CD4ACF">
        <w:rPr>
          <w:rFonts w:ascii="Calibri" w:eastAsia="Times New Roman" w:hAnsi="Calibri" w:cs="Arial"/>
          <w:color w:val="000000" w:themeColor="text1"/>
          <w:lang w:val="en-AU" w:eastAsia="en-AU"/>
        </w:rPr>
        <w:t xml:space="preserve"> contribute to biodiversity to</w:t>
      </w:r>
      <w:r w:rsidR="00BF371A" w:rsidRPr="00010218">
        <w:rPr>
          <w:rFonts w:ascii="Calibri" w:eastAsia="Times New Roman" w:hAnsi="Calibri" w:cs="Arial"/>
          <w:color w:val="000000" w:themeColor="text1"/>
          <w:lang w:val="en-AU" w:eastAsia="en-AU"/>
        </w:rPr>
        <w:t xml:space="preserve"> </w:t>
      </w:r>
      <w:r w:rsidR="00CD4ACF">
        <w:rPr>
          <w:rFonts w:ascii="Calibri" w:eastAsia="Times New Roman" w:hAnsi="Calibri" w:cs="Arial"/>
          <w:color w:val="000000" w:themeColor="text1"/>
          <w:lang w:val="en-AU" w:eastAsia="en-AU"/>
        </w:rPr>
        <w:t xml:space="preserve">varying levels at </w:t>
      </w:r>
      <w:r w:rsidR="00BF371A" w:rsidRPr="00010218">
        <w:rPr>
          <w:rFonts w:ascii="Calibri" w:eastAsia="Times New Roman" w:hAnsi="Calibri" w:cs="Arial"/>
          <w:color w:val="000000" w:themeColor="text1"/>
          <w:lang w:val="en-AU" w:eastAsia="en-AU"/>
        </w:rPr>
        <w:t xml:space="preserve">both the local and regional scale. </w:t>
      </w:r>
    </w:p>
    <w:p w14:paraId="3F9F631D" w14:textId="1EC01230" w:rsidR="00881089" w:rsidRPr="009A4D82" w:rsidRDefault="000D1A9C" w:rsidP="009A4D82">
      <w:pPr>
        <w:spacing w:after="120"/>
        <w:rPr>
          <w:rFonts w:ascii="Calibri" w:eastAsia="Times New Roman" w:hAnsi="Calibri" w:cs="Arial"/>
          <w:color w:val="000000" w:themeColor="text1"/>
          <w:lang w:val="en-AU" w:eastAsia="en-AU"/>
        </w:rPr>
      </w:pPr>
      <w:r w:rsidRPr="00010218">
        <w:rPr>
          <w:rFonts w:ascii="Calibri" w:eastAsia="Times New Roman" w:hAnsi="Calibri" w:cs="Arial"/>
          <w:color w:val="000000" w:themeColor="text1"/>
          <w:lang w:val="en-AU" w:eastAsia="en-AU"/>
        </w:rPr>
        <w:t xml:space="preserve">The scope of this </w:t>
      </w:r>
      <w:r w:rsidR="007752F8">
        <w:rPr>
          <w:rFonts w:ascii="Calibri" w:eastAsia="Times New Roman" w:hAnsi="Calibri" w:cs="Arial"/>
          <w:color w:val="000000" w:themeColor="text1"/>
          <w:lang w:val="en-AU" w:eastAsia="en-AU"/>
        </w:rPr>
        <w:t>P</w:t>
      </w:r>
      <w:r w:rsidRPr="00010218">
        <w:rPr>
          <w:rFonts w:ascii="Calibri" w:eastAsia="Times New Roman" w:hAnsi="Calibri" w:cs="Arial"/>
          <w:color w:val="000000" w:themeColor="text1"/>
          <w:lang w:val="en-AU" w:eastAsia="en-AU"/>
        </w:rPr>
        <w:t xml:space="preserve">lan </w:t>
      </w:r>
      <w:r w:rsidR="00AB2D67">
        <w:rPr>
          <w:rFonts w:ascii="Calibri" w:eastAsia="Times New Roman" w:hAnsi="Calibri" w:cs="Arial"/>
          <w:color w:val="000000" w:themeColor="text1"/>
          <w:lang w:val="en-AU" w:eastAsia="en-AU"/>
        </w:rPr>
        <w:t xml:space="preserve">covers </w:t>
      </w:r>
      <w:r w:rsidR="00F96454">
        <w:rPr>
          <w:rFonts w:ascii="Calibri" w:eastAsia="Times New Roman" w:hAnsi="Calibri" w:cs="Arial"/>
          <w:color w:val="000000" w:themeColor="text1"/>
          <w:lang w:val="en-AU" w:eastAsia="en-AU"/>
        </w:rPr>
        <w:t>ecosystems and associated</w:t>
      </w:r>
      <w:r w:rsidRPr="00010218">
        <w:rPr>
          <w:rFonts w:ascii="Calibri" w:eastAsia="Times New Roman" w:hAnsi="Calibri" w:cs="Arial"/>
          <w:color w:val="000000" w:themeColor="text1"/>
          <w:lang w:val="en-AU" w:eastAsia="en-AU"/>
        </w:rPr>
        <w:t xml:space="preserve"> habitat</w:t>
      </w:r>
      <w:r w:rsidR="00F96454">
        <w:rPr>
          <w:rFonts w:ascii="Calibri" w:eastAsia="Times New Roman" w:hAnsi="Calibri" w:cs="Arial"/>
          <w:color w:val="000000" w:themeColor="text1"/>
          <w:lang w:val="en-AU" w:eastAsia="en-AU"/>
        </w:rPr>
        <w:t>s</w:t>
      </w:r>
      <w:r w:rsidRPr="00010218">
        <w:rPr>
          <w:rFonts w:ascii="Calibri" w:eastAsia="Times New Roman" w:hAnsi="Calibri" w:cs="Arial"/>
          <w:color w:val="000000" w:themeColor="text1"/>
          <w:lang w:val="en-AU" w:eastAsia="en-AU"/>
        </w:rPr>
        <w:t xml:space="preserve"> within and surrounding </w:t>
      </w:r>
      <w:r w:rsidR="00AB2D67">
        <w:rPr>
          <w:rFonts w:ascii="Calibri" w:eastAsia="Times New Roman" w:hAnsi="Calibri" w:cs="Arial"/>
          <w:color w:val="000000" w:themeColor="text1"/>
          <w:lang w:val="en-AU" w:eastAsia="en-AU"/>
        </w:rPr>
        <w:t xml:space="preserve">the </w:t>
      </w:r>
      <w:r w:rsidRPr="00010218">
        <w:rPr>
          <w:rFonts w:ascii="Calibri" w:eastAsia="Times New Roman" w:hAnsi="Calibri" w:cs="Arial"/>
          <w:color w:val="000000" w:themeColor="text1"/>
          <w:lang w:val="en-AU" w:eastAsia="en-AU"/>
        </w:rPr>
        <w:t>ACT plantations. Th</w:t>
      </w:r>
      <w:r w:rsidR="00AB2D67">
        <w:rPr>
          <w:rFonts w:ascii="Calibri" w:eastAsia="Times New Roman" w:hAnsi="Calibri" w:cs="Arial"/>
          <w:color w:val="000000" w:themeColor="text1"/>
          <w:lang w:val="en-AU" w:eastAsia="en-AU"/>
        </w:rPr>
        <w:t xml:space="preserve">is vegetation is quite diverse ranging </w:t>
      </w:r>
      <w:r w:rsidR="00FF5B99">
        <w:rPr>
          <w:rFonts w:ascii="Calibri" w:eastAsia="Times New Roman" w:hAnsi="Calibri" w:cs="Arial"/>
          <w:color w:val="000000" w:themeColor="text1"/>
          <w:lang w:val="en-AU" w:eastAsia="en-AU"/>
        </w:rPr>
        <w:t xml:space="preserve">from </w:t>
      </w:r>
      <w:r w:rsidR="00FF5B99" w:rsidRPr="00010218">
        <w:rPr>
          <w:rFonts w:ascii="Calibri" w:eastAsia="Times New Roman" w:hAnsi="Calibri" w:cs="Arial"/>
          <w:color w:val="000000" w:themeColor="text1"/>
          <w:lang w:val="en-AU" w:eastAsia="en-AU"/>
        </w:rPr>
        <w:t>the</w:t>
      </w:r>
      <w:r w:rsidRPr="00010218">
        <w:rPr>
          <w:rFonts w:ascii="Calibri" w:eastAsia="Times New Roman" w:hAnsi="Calibri" w:cs="Arial"/>
          <w:color w:val="000000" w:themeColor="text1"/>
          <w:lang w:val="en-AU" w:eastAsia="en-AU"/>
        </w:rPr>
        <w:t xml:space="preserve"> </w:t>
      </w:r>
      <w:r w:rsidR="00085C73">
        <w:rPr>
          <w:rFonts w:ascii="Calibri" w:eastAsia="Times New Roman" w:hAnsi="Calibri" w:cs="Arial"/>
          <w:color w:val="000000" w:themeColor="text1"/>
          <w:lang w:val="en-AU" w:eastAsia="en-AU"/>
        </w:rPr>
        <w:t>lowland</w:t>
      </w:r>
      <w:r w:rsidR="00AB2D67">
        <w:rPr>
          <w:rFonts w:ascii="Calibri" w:eastAsia="Times New Roman" w:hAnsi="Calibri" w:cs="Arial"/>
          <w:color w:val="000000" w:themeColor="text1"/>
          <w:lang w:val="en-AU" w:eastAsia="en-AU"/>
        </w:rPr>
        <w:t xml:space="preserve"> </w:t>
      </w:r>
      <w:r w:rsidR="00085C73">
        <w:rPr>
          <w:rFonts w:ascii="Calibri" w:eastAsia="Times New Roman" w:hAnsi="Calibri" w:cs="Arial"/>
          <w:color w:val="000000" w:themeColor="text1"/>
          <w:lang w:val="en-AU" w:eastAsia="en-AU"/>
        </w:rPr>
        <w:t xml:space="preserve">wet </w:t>
      </w:r>
      <w:r w:rsidRPr="00010218">
        <w:rPr>
          <w:rFonts w:ascii="Calibri" w:eastAsia="Times New Roman" w:hAnsi="Calibri" w:cs="Arial"/>
          <w:color w:val="000000" w:themeColor="text1"/>
          <w:lang w:val="en-AU" w:eastAsia="en-AU"/>
        </w:rPr>
        <w:t>foothi</w:t>
      </w:r>
      <w:r w:rsidR="00827ADE" w:rsidRPr="00010218">
        <w:rPr>
          <w:rFonts w:ascii="Calibri" w:eastAsia="Times New Roman" w:hAnsi="Calibri" w:cs="Arial"/>
          <w:color w:val="000000" w:themeColor="text1"/>
          <w:lang w:val="en-AU" w:eastAsia="en-AU"/>
        </w:rPr>
        <w:t>ll</w:t>
      </w:r>
      <w:r w:rsidR="00AB2D67">
        <w:rPr>
          <w:rFonts w:ascii="Calibri" w:eastAsia="Times New Roman" w:hAnsi="Calibri" w:cs="Arial"/>
          <w:color w:val="000000" w:themeColor="text1"/>
          <w:lang w:val="en-AU" w:eastAsia="en-AU"/>
        </w:rPr>
        <w:t xml:space="preserve"> forests</w:t>
      </w:r>
      <w:r w:rsidR="00827ADE" w:rsidRPr="00010218">
        <w:rPr>
          <w:rFonts w:ascii="Calibri" w:eastAsia="Times New Roman" w:hAnsi="Calibri" w:cs="Arial"/>
          <w:color w:val="000000" w:themeColor="text1"/>
          <w:lang w:val="en-AU" w:eastAsia="en-AU"/>
        </w:rPr>
        <w:t xml:space="preserve"> of Namadgi National</w:t>
      </w:r>
      <w:r w:rsidR="00BF371A" w:rsidRPr="00010218">
        <w:rPr>
          <w:rFonts w:ascii="Calibri" w:eastAsia="Times New Roman" w:hAnsi="Calibri" w:cs="Arial"/>
          <w:color w:val="000000" w:themeColor="text1"/>
          <w:lang w:val="en-AU" w:eastAsia="en-AU"/>
        </w:rPr>
        <w:t xml:space="preserve"> Park to</w:t>
      </w:r>
      <w:r w:rsidRPr="00010218">
        <w:rPr>
          <w:rFonts w:ascii="Calibri" w:eastAsia="Times New Roman" w:hAnsi="Calibri" w:cs="Arial"/>
          <w:color w:val="000000" w:themeColor="text1"/>
          <w:lang w:val="en-AU" w:eastAsia="en-AU"/>
        </w:rPr>
        <w:t xml:space="preserve"> </w:t>
      </w:r>
      <w:r w:rsidR="00AB2D67">
        <w:rPr>
          <w:rFonts w:ascii="Calibri" w:eastAsia="Times New Roman" w:hAnsi="Calibri" w:cs="Arial"/>
          <w:color w:val="000000" w:themeColor="text1"/>
          <w:lang w:val="en-AU" w:eastAsia="en-AU"/>
        </w:rPr>
        <w:t xml:space="preserve">the </w:t>
      </w:r>
      <w:r w:rsidRPr="00010218">
        <w:rPr>
          <w:rFonts w:ascii="Calibri" w:eastAsia="Times New Roman" w:hAnsi="Calibri" w:cs="Arial"/>
          <w:color w:val="000000" w:themeColor="text1"/>
          <w:lang w:val="en-AU" w:eastAsia="en-AU"/>
        </w:rPr>
        <w:t>dryer forest types in Kowen</w:t>
      </w:r>
      <w:r w:rsidR="003B457B">
        <w:rPr>
          <w:rFonts w:ascii="Calibri" w:eastAsia="Times New Roman" w:hAnsi="Calibri" w:cs="Arial"/>
          <w:color w:val="000000" w:themeColor="text1"/>
          <w:lang w:val="en-AU" w:eastAsia="en-AU"/>
        </w:rPr>
        <w:t xml:space="preserve"> F</w:t>
      </w:r>
      <w:r w:rsidR="002C39D3" w:rsidRPr="00010218">
        <w:rPr>
          <w:rFonts w:ascii="Calibri" w:eastAsia="Times New Roman" w:hAnsi="Calibri" w:cs="Arial"/>
          <w:color w:val="000000" w:themeColor="text1"/>
          <w:lang w:val="en-AU" w:eastAsia="en-AU"/>
        </w:rPr>
        <w:t>orest</w:t>
      </w:r>
      <w:r w:rsidRPr="00010218">
        <w:rPr>
          <w:rFonts w:ascii="Calibri" w:eastAsia="Times New Roman" w:hAnsi="Calibri" w:cs="Arial"/>
          <w:color w:val="000000" w:themeColor="text1"/>
          <w:lang w:val="en-AU" w:eastAsia="en-AU"/>
        </w:rPr>
        <w:t>.</w:t>
      </w:r>
      <w:r w:rsidR="00BF371A" w:rsidRPr="00010218">
        <w:rPr>
          <w:rFonts w:ascii="Calibri" w:eastAsia="Times New Roman" w:hAnsi="Calibri" w:cs="Arial"/>
          <w:color w:val="000000" w:themeColor="text1"/>
          <w:lang w:val="en-AU" w:eastAsia="en-AU"/>
        </w:rPr>
        <w:t xml:space="preserve"> </w:t>
      </w:r>
      <w:r w:rsidR="0002707E" w:rsidRPr="00010218">
        <w:rPr>
          <w:rFonts w:ascii="Calibri" w:eastAsia="Times New Roman" w:hAnsi="Calibri" w:cs="Arial"/>
          <w:color w:val="000000" w:themeColor="text1"/>
          <w:lang w:val="en-AU" w:eastAsia="en-AU"/>
        </w:rPr>
        <w:t>Some</w:t>
      </w:r>
      <w:r w:rsidR="00AB2D67">
        <w:rPr>
          <w:rFonts w:ascii="Calibri" w:eastAsia="Times New Roman" w:hAnsi="Calibri" w:cs="Arial"/>
          <w:color w:val="000000" w:themeColor="text1"/>
          <w:lang w:val="en-AU" w:eastAsia="en-AU"/>
        </w:rPr>
        <w:t>, but not all,</w:t>
      </w:r>
      <w:r w:rsidR="0002707E" w:rsidRPr="00010218">
        <w:rPr>
          <w:rFonts w:ascii="Calibri" w:eastAsia="Times New Roman" w:hAnsi="Calibri" w:cs="Arial"/>
          <w:color w:val="000000" w:themeColor="text1"/>
          <w:lang w:val="en-AU" w:eastAsia="en-AU"/>
        </w:rPr>
        <w:t xml:space="preserve"> of these </w:t>
      </w:r>
      <w:r w:rsidR="00BF371A" w:rsidRPr="00010218">
        <w:rPr>
          <w:rFonts w:ascii="Calibri" w:eastAsia="Times New Roman" w:hAnsi="Calibri" w:cs="Arial"/>
          <w:color w:val="000000" w:themeColor="text1"/>
          <w:lang w:val="en-AU" w:eastAsia="en-AU"/>
        </w:rPr>
        <w:t>landscapes</w:t>
      </w:r>
      <w:r w:rsidR="00F96454">
        <w:rPr>
          <w:rFonts w:ascii="Calibri" w:eastAsia="Times New Roman" w:hAnsi="Calibri" w:cs="Arial"/>
          <w:color w:val="000000" w:themeColor="text1"/>
          <w:lang w:val="en-AU" w:eastAsia="en-AU"/>
        </w:rPr>
        <w:t xml:space="preserve"> are managed through Reserve Management Plans</w:t>
      </w:r>
      <w:r w:rsidR="002C39D3" w:rsidRPr="00010218">
        <w:rPr>
          <w:rFonts w:ascii="Calibri" w:eastAsia="Times New Roman" w:hAnsi="Calibri" w:cs="Arial"/>
          <w:color w:val="000000" w:themeColor="text1"/>
          <w:lang w:val="en-AU" w:eastAsia="en-AU"/>
        </w:rPr>
        <w:t xml:space="preserve"> or </w:t>
      </w:r>
      <w:r w:rsidR="000925F1">
        <w:rPr>
          <w:rFonts w:ascii="Calibri" w:eastAsia="Times New Roman" w:hAnsi="Calibri" w:cs="Arial"/>
          <w:color w:val="000000" w:themeColor="text1"/>
          <w:lang w:val="en-AU" w:eastAsia="en-AU"/>
        </w:rPr>
        <w:t>d</w:t>
      </w:r>
      <w:r w:rsidR="00EF5A55">
        <w:rPr>
          <w:rFonts w:ascii="Calibri" w:eastAsia="Times New Roman" w:hAnsi="Calibri" w:cs="Arial"/>
          <w:color w:val="000000" w:themeColor="text1"/>
          <w:lang w:val="en-AU" w:eastAsia="en-AU"/>
        </w:rPr>
        <w:t xml:space="preserve">istrict planning </w:t>
      </w:r>
      <w:r w:rsidR="000D58BA" w:rsidRPr="00010218">
        <w:rPr>
          <w:rFonts w:ascii="Calibri" w:eastAsia="Times New Roman" w:hAnsi="Calibri" w:cs="Arial"/>
          <w:color w:val="000000" w:themeColor="text1"/>
          <w:lang w:val="en-AU" w:eastAsia="en-AU"/>
        </w:rPr>
        <w:t>instruments</w:t>
      </w:r>
      <w:r w:rsidR="00AB2D67">
        <w:rPr>
          <w:rFonts w:ascii="Calibri" w:eastAsia="Times New Roman" w:hAnsi="Calibri" w:cs="Arial"/>
          <w:color w:val="000000" w:themeColor="text1"/>
          <w:lang w:val="en-AU" w:eastAsia="en-AU"/>
        </w:rPr>
        <w:t>.</w:t>
      </w:r>
      <w:r w:rsidR="0002707E" w:rsidRPr="00010218">
        <w:rPr>
          <w:rFonts w:ascii="Calibri" w:eastAsia="Times New Roman" w:hAnsi="Calibri" w:cs="Arial"/>
          <w:color w:val="000000" w:themeColor="text1"/>
          <w:lang w:val="en-AU" w:eastAsia="en-AU"/>
        </w:rPr>
        <w:t xml:space="preserve"> </w:t>
      </w:r>
    </w:p>
    <w:p w14:paraId="531B03BB" w14:textId="03A91650" w:rsidR="004B0F72" w:rsidRPr="00010218" w:rsidRDefault="00976869" w:rsidP="00BF4CA5">
      <w:pPr>
        <w:spacing w:after="120"/>
        <w:rPr>
          <w:rFonts w:ascii="Calibri" w:hAnsi="Calibri" w:cs="Arial"/>
          <w:b/>
          <w:color w:val="000000" w:themeColor="text1"/>
        </w:rPr>
      </w:pPr>
      <w:r w:rsidRPr="00010218">
        <w:rPr>
          <w:rFonts w:ascii="Calibri" w:hAnsi="Calibri" w:cs="Arial"/>
          <w:b/>
          <w:color w:val="000000" w:themeColor="text1"/>
        </w:rPr>
        <w:t xml:space="preserve">Biodiversity </w:t>
      </w:r>
      <w:r w:rsidR="00DA74DE" w:rsidRPr="00010218">
        <w:rPr>
          <w:rFonts w:ascii="Calibri" w:hAnsi="Calibri" w:cs="Arial"/>
          <w:b/>
          <w:color w:val="000000" w:themeColor="text1"/>
        </w:rPr>
        <w:t>Values</w:t>
      </w:r>
    </w:p>
    <w:p w14:paraId="4E6B0143" w14:textId="77777777" w:rsidR="00F75AF9" w:rsidRPr="00010218" w:rsidRDefault="00F75AF9" w:rsidP="008929C2">
      <w:pPr>
        <w:pStyle w:val="ListParagraph"/>
        <w:numPr>
          <w:ilvl w:val="0"/>
          <w:numId w:val="11"/>
        </w:numPr>
        <w:spacing w:before="120" w:line="240" w:lineRule="auto"/>
        <w:ind w:left="714" w:hanging="357"/>
        <w:rPr>
          <w:rFonts w:ascii="Calibri" w:hAnsi="Calibri" w:cs="Arial"/>
          <w:color w:val="000000" w:themeColor="text1"/>
          <w:sz w:val="20"/>
          <w:lang w:val="en-US"/>
        </w:rPr>
      </w:pPr>
      <w:r w:rsidRPr="00010218">
        <w:rPr>
          <w:rFonts w:ascii="Calibri" w:hAnsi="Calibri" w:cs="Arial"/>
          <w:color w:val="000000" w:themeColor="text1"/>
          <w:sz w:val="20"/>
          <w:lang w:val="en-US"/>
        </w:rPr>
        <w:t>Greater species diversity en</w:t>
      </w:r>
      <w:r w:rsidR="00827ADE" w:rsidRPr="00010218">
        <w:rPr>
          <w:rFonts w:ascii="Calibri" w:hAnsi="Calibri" w:cs="Arial"/>
          <w:color w:val="000000" w:themeColor="text1"/>
          <w:sz w:val="20"/>
          <w:lang w:val="en-US"/>
        </w:rPr>
        <w:t>sures natural sustainability of</w:t>
      </w:r>
      <w:r w:rsidRPr="00010218">
        <w:rPr>
          <w:rFonts w:ascii="Calibri" w:hAnsi="Calibri" w:cs="Arial"/>
          <w:color w:val="000000" w:themeColor="text1"/>
          <w:sz w:val="20"/>
          <w:lang w:val="en-US"/>
        </w:rPr>
        <w:t xml:space="preserve"> flora and fauna.</w:t>
      </w:r>
    </w:p>
    <w:p w14:paraId="7A1C497E" w14:textId="6B2CB4B5" w:rsidR="00F75AF9" w:rsidRPr="00010218" w:rsidRDefault="00F75AF9" w:rsidP="008929C2">
      <w:pPr>
        <w:pStyle w:val="ListParagraph"/>
        <w:numPr>
          <w:ilvl w:val="0"/>
          <w:numId w:val="11"/>
        </w:numPr>
        <w:spacing w:before="120" w:line="240" w:lineRule="auto"/>
        <w:ind w:left="714" w:hanging="357"/>
        <w:rPr>
          <w:rFonts w:ascii="Calibri" w:hAnsi="Calibri" w:cs="Arial"/>
          <w:color w:val="000000" w:themeColor="text1"/>
          <w:sz w:val="20"/>
          <w:lang w:val="en-US"/>
        </w:rPr>
      </w:pPr>
      <w:r w:rsidRPr="00010218">
        <w:rPr>
          <w:rFonts w:ascii="Calibri" w:hAnsi="Calibri" w:cs="Arial"/>
          <w:color w:val="000000" w:themeColor="text1"/>
          <w:sz w:val="20"/>
          <w:lang w:val="en-US"/>
        </w:rPr>
        <w:t xml:space="preserve">Healthy </w:t>
      </w:r>
      <w:r w:rsidR="00F96454">
        <w:rPr>
          <w:rFonts w:ascii="Calibri" w:hAnsi="Calibri" w:cs="Arial"/>
          <w:color w:val="000000" w:themeColor="text1"/>
          <w:sz w:val="20"/>
          <w:lang w:val="en-US"/>
        </w:rPr>
        <w:t xml:space="preserve">native </w:t>
      </w:r>
      <w:r w:rsidRPr="00010218">
        <w:rPr>
          <w:rFonts w:ascii="Calibri" w:hAnsi="Calibri" w:cs="Arial"/>
          <w:color w:val="000000" w:themeColor="text1"/>
          <w:sz w:val="20"/>
          <w:lang w:val="en-US"/>
        </w:rPr>
        <w:t xml:space="preserve">ecosystems </w:t>
      </w:r>
      <w:r w:rsidR="00F96454">
        <w:rPr>
          <w:rFonts w:ascii="Calibri" w:hAnsi="Calibri" w:cs="Arial"/>
          <w:color w:val="000000" w:themeColor="text1"/>
          <w:sz w:val="20"/>
          <w:lang w:val="en-US"/>
        </w:rPr>
        <w:t xml:space="preserve">are more resilient and </w:t>
      </w:r>
      <w:r w:rsidRPr="00010218">
        <w:rPr>
          <w:rFonts w:ascii="Calibri" w:hAnsi="Calibri" w:cs="Arial"/>
          <w:color w:val="000000" w:themeColor="text1"/>
          <w:sz w:val="20"/>
          <w:lang w:val="en-US"/>
        </w:rPr>
        <w:t>can better withstand and reco</w:t>
      </w:r>
      <w:r w:rsidR="00F96454">
        <w:rPr>
          <w:rFonts w:ascii="Calibri" w:hAnsi="Calibri" w:cs="Arial"/>
          <w:color w:val="000000" w:themeColor="text1"/>
          <w:sz w:val="20"/>
          <w:lang w:val="en-US"/>
        </w:rPr>
        <w:t>ver from a variety of disasters, including the predicted effects of climate change.</w:t>
      </w:r>
    </w:p>
    <w:p w14:paraId="2A3C6507" w14:textId="37070243" w:rsidR="00C10EC0" w:rsidRPr="00010218" w:rsidRDefault="00F96454" w:rsidP="008929C2">
      <w:pPr>
        <w:pStyle w:val="ListParagraph"/>
        <w:numPr>
          <w:ilvl w:val="0"/>
          <w:numId w:val="11"/>
        </w:numPr>
        <w:spacing w:before="120" w:line="240" w:lineRule="auto"/>
        <w:ind w:left="714" w:hanging="357"/>
        <w:rPr>
          <w:rFonts w:ascii="Calibri" w:hAnsi="Calibri" w:cs="Arial"/>
          <w:color w:val="000000" w:themeColor="text1"/>
          <w:sz w:val="20"/>
          <w:lang w:val="en-US"/>
        </w:rPr>
      </w:pPr>
      <w:r>
        <w:rPr>
          <w:rFonts w:ascii="Calibri" w:hAnsi="Calibri" w:cs="Arial"/>
          <w:color w:val="000000" w:themeColor="text1"/>
          <w:sz w:val="20"/>
          <w:lang w:val="en-US"/>
        </w:rPr>
        <w:t>native</w:t>
      </w:r>
      <w:r w:rsidR="00F75AF9" w:rsidRPr="00010218">
        <w:rPr>
          <w:rFonts w:ascii="Calibri" w:hAnsi="Calibri" w:cs="Arial"/>
          <w:color w:val="000000" w:themeColor="text1"/>
          <w:sz w:val="20"/>
          <w:lang w:val="en-US"/>
        </w:rPr>
        <w:t xml:space="preserve"> biodiversity </w:t>
      </w:r>
      <w:r>
        <w:rPr>
          <w:rFonts w:ascii="Calibri" w:hAnsi="Calibri" w:cs="Arial"/>
          <w:color w:val="000000" w:themeColor="text1"/>
          <w:sz w:val="20"/>
          <w:lang w:val="en-US"/>
        </w:rPr>
        <w:t>provides</w:t>
      </w:r>
      <w:r w:rsidR="00F75AF9" w:rsidRPr="00010218">
        <w:rPr>
          <w:rFonts w:ascii="Calibri" w:hAnsi="Calibri" w:cs="Arial"/>
          <w:color w:val="000000" w:themeColor="text1"/>
          <w:sz w:val="20"/>
          <w:lang w:val="en-US"/>
        </w:rPr>
        <w:t xml:space="preserve"> </w:t>
      </w:r>
      <w:r>
        <w:rPr>
          <w:rFonts w:ascii="Calibri" w:hAnsi="Calibri" w:cs="Arial"/>
          <w:color w:val="000000" w:themeColor="text1"/>
          <w:sz w:val="20"/>
          <w:lang w:val="en-US"/>
        </w:rPr>
        <w:t>ecosystem</w:t>
      </w:r>
      <w:r w:rsidR="00BF4CA5" w:rsidRPr="00010218">
        <w:rPr>
          <w:rFonts w:ascii="Calibri" w:hAnsi="Calibri" w:cs="Arial"/>
          <w:color w:val="000000" w:themeColor="text1"/>
          <w:sz w:val="20"/>
          <w:lang w:val="en-US"/>
        </w:rPr>
        <w:t xml:space="preserve"> </w:t>
      </w:r>
      <w:r w:rsidR="00F75AF9" w:rsidRPr="00010218">
        <w:rPr>
          <w:rFonts w:ascii="Calibri" w:hAnsi="Calibri" w:cs="Arial"/>
          <w:color w:val="000000" w:themeColor="text1"/>
          <w:sz w:val="20"/>
          <w:lang w:val="en-US"/>
        </w:rPr>
        <w:t>services</w:t>
      </w:r>
      <w:r w:rsidR="00976869" w:rsidRPr="00010218">
        <w:rPr>
          <w:rFonts w:ascii="Calibri" w:hAnsi="Calibri" w:cs="Arial"/>
          <w:color w:val="000000" w:themeColor="text1"/>
          <w:sz w:val="20"/>
          <w:lang w:val="en-US"/>
        </w:rPr>
        <w:t xml:space="preserve"> such as</w:t>
      </w:r>
      <w:r w:rsidR="00BF4CA5" w:rsidRPr="00010218">
        <w:rPr>
          <w:rFonts w:ascii="Calibri" w:hAnsi="Calibri" w:cs="Arial"/>
          <w:color w:val="000000" w:themeColor="text1"/>
          <w:sz w:val="20"/>
          <w:lang w:val="en-US"/>
        </w:rPr>
        <w:t xml:space="preserve"> </w:t>
      </w:r>
      <w:r>
        <w:rPr>
          <w:rFonts w:ascii="Calibri" w:hAnsi="Calibri" w:cs="Arial"/>
          <w:color w:val="000000" w:themeColor="text1"/>
          <w:sz w:val="20"/>
          <w:lang w:val="en-US"/>
        </w:rPr>
        <w:t>clean water, stable soils and food resources for native species.</w:t>
      </w:r>
    </w:p>
    <w:p w14:paraId="69FC99ED" w14:textId="0B55A72F" w:rsidR="005B0319" w:rsidRPr="00010218" w:rsidRDefault="00340E30" w:rsidP="008929C2">
      <w:pPr>
        <w:pStyle w:val="ListParagraph"/>
        <w:numPr>
          <w:ilvl w:val="0"/>
          <w:numId w:val="11"/>
        </w:numPr>
        <w:spacing w:before="120" w:after="120" w:line="240" w:lineRule="auto"/>
        <w:ind w:left="714" w:hanging="357"/>
        <w:rPr>
          <w:rFonts w:ascii="Calibri" w:hAnsi="Calibri" w:cs="Arial"/>
          <w:color w:val="000000" w:themeColor="text1"/>
          <w:sz w:val="20"/>
          <w:lang w:val="en-US"/>
        </w:rPr>
      </w:pPr>
      <w:r w:rsidRPr="00010218">
        <w:rPr>
          <w:rFonts w:ascii="Calibri" w:hAnsi="Calibri" w:cs="Arial"/>
          <w:color w:val="000000" w:themeColor="text1"/>
          <w:sz w:val="20"/>
          <w:lang w:val="en-US"/>
        </w:rPr>
        <w:t xml:space="preserve">Elements of biodiversity can </w:t>
      </w:r>
      <w:r w:rsidR="00F75AF9" w:rsidRPr="00010218">
        <w:rPr>
          <w:rFonts w:ascii="Calibri" w:hAnsi="Calibri" w:cs="Arial"/>
          <w:color w:val="000000" w:themeColor="text1"/>
          <w:sz w:val="20"/>
          <w:lang w:val="en-US"/>
        </w:rPr>
        <w:t>contribute to cultural identity.</w:t>
      </w:r>
      <w:r w:rsidR="00260621">
        <w:rPr>
          <w:rFonts w:ascii="Calibri" w:hAnsi="Calibri" w:cs="Arial"/>
          <w:color w:val="000000" w:themeColor="text1"/>
          <w:sz w:val="20"/>
          <w:lang w:val="en-US"/>
        </w:rPr>
        <w:t xml:space="preserve"> For example, </w:t>
      </w:r>
      <w:r w:rsidR="00085C73">
        <w:rPr>
          <w:rFonts w:ascii="Calibri" w:hAnsi="Calibri" w:cs="Arial"/>
          <w:color w:val="000000" w:themeColor="text1"/>
          <w:sz w:val="20"/>
          <w:lang w:val="en-US"/>
        </w:rPr>
        <w:t xml:space="preserve">the </w:t>
      </w:r>
      <w:r w:rsidR="00260621">
        <w:rPr>
          <w:rFonts w:ascii="Calibri" w:hAnsi="Calibri" w:cs="Arial"/>
          <w:color w:val="000000" w:themeColor="text1"/>
          <w:sz w:val="20"/>
          <w:lang w:val="en-US"/>
        </w:rPr>
        <w:t>grass tree forest within Pierces Creek.</w:t>
      </w:r>
    </w:p>
    <w:p w14:paraId="1AAA17E1" w14:textId="5585EBCE" w:rsidR="005B0319" w:rsidRPr="00010218" w:rsidRDefault="005B0319" w:rsidP="00AC25B6">
      <w:pPr>
        <w:spacing w:after="120"/>
        <w:rPr>
          <w:rFonts w:ascii="Calibri" w:eastAsia="Times New Roman" w:hAnsi="Calibri" w:cs="Arial"/>
          <w:color w:val="000000" w:themeColor="text1"/>
          <w:lang w:val="en-AU" w:eastAsia="en-AU"/>
        </w:rPr>
      </w:pPr>
      <w:bookmarkStart w:id="26" w:name="_Hlk481062847"/>
      <w:r w:rsidRPr="00010218">
        <w:rPr>
          <w:rFonts w:ascii="Calibri" w:eastAsia="Times New Roman" w:hAnsi="Calibri" w:cs="Arial"/>
          <w:color w:val="000000" w:themeColor="text1"/>
          <w:lang w:val="en-AU" w:eastAsia="en-AU"/>
        </w:rPr>
        <w:t xml:space="preserve">To protect </w:t>
      </w:r>
      <w:r w:rsidR="00EB7BD2">
        <w:rPr>
          <w:rFonts w:ascii="Calibri" w:eastAsia="Times New Roman" w:hAnsi="Calibri" w:cs="Arial"/>
          <w:color w:val="000000" w:themeColor="text1"/>
          <w:lang w:val="en-AU" w:eastAsia="en-AU"/>
        </w:rPr>
        <w:t xml:space="preserve">the </w:t>
      </w:r>
      <w:r w:rsidRPr="00010218">
        <w:rPr>
          <w:rFonts w:ascii="Calibri" w:eastAsia="Times New Roman" w:hAnsi="Calibri" w:cs="Arial"/>
          <w:color w:val="000000" w:themeColor="text1"/>
          <w:lang w:val="en-AU" w:eastAsia="en-AU"/>
        </w:rPr>
        <w:t xml:space="preserve">biodiversity </w:t>
      </w:r>
      <w:r w:rsidR="008D371C" w:rsidRPr="00010218">
        <w:rPr>
          <w:rFonts w:ascii="Calibri" w:eastAsia="Times New Roman" w:hAnsi="Calibri" w:cs="Arial"/>
          <w:color w:val="000000" w:themeColor="text1"/>
          <w:lang w:val="en-AU" w:eastAsia="en-AU"/>
        </w:rPr>
        <w:t>values</w:t>
      </w:r>
      <w:r w:rsidR="00137D68">
        <w:rPr>
          <w:rFonts w:ascii="Calibri" w:eastAsia="Times New Roman" w:hAnsi="Calibri" w:cs="Arial"/>
          <w:color w:val="000000" w:themeColor="text1"/>
          <w:lang w:val="en-AU" w:eastAsia="en-AU"/>
        </w:rPr>
        <w:t xml:space="preserve"> of</w:t>
      </w:r>
      <w:r w:rsidR="00EB7BD2">
        <w:rPr>
          <w:rFonts w:ascii="Calibri" w:eastAsia="Times New Roman" w:hAnsi="Calibri" w:cs="Arial"/>
          <w:color w:val="000000" w:themeColor="text1"/>
          <w:lang w:val="en-AU" w:eastAsia="en-AU"/>
        </w:rPr>
        <w:t xml:space="preserve"> plantation areas</w:t>
      </w:r>
      <w:r w:rsidR="000925F1">
        <w:rPr>
          <w:rFonts w:ascii="Calibri" w:eastAsia="Times New Roman" w:hAnsi="Calibri" w:cs="Arial"/>
          <w:color w:val="000000" w:themeColor="text1"/>
          <w:lang w:val="en-AU" w:eastAsia="en-AU"/>
        </w:rPr>
        <w:t>,</w:t>
      </w:r>
      <w:r w:rsidR="00EB7BD2">
        <w:rPr>
          <w:rFonts w:ascii="Calibri" w:eastAsia="Times New Roman" w:hAnsi="Calibri" w:cs="Arial"/>
          <w:color w:val="000000" w:themeColor="text1"/>
          <w:lang w:val="en-AU" w:eastAsia="en-AU"/>
        </w:rPr>
        <w:t xml:space="preserve"> </w:t>
      </w:r>
      <w:r w:rsidR="00F96454">
        <w:rPr>
          <w:rFonts w:ascii="Calibri" w:eastAsia="Times New Roman" w:hAnsi="Calibri" w:cs="Arial"/>
          <w:color w:val="000000" w:themeColor="text1"/>
          <w:lang w:val="en-AU" w:eastAsia="en-AU"/>
        </w:rPr>
        <w:t>habitat</w:t>
      </w:r>
      <w:r w:rsidR="008D371C" w:rsidRPr="00010218">
        <w:rPr>
          <w:rFonts w:ascii="Calibri" w:eastAsia="Times New Roman" w:hAnsi="Calibri" w:cs="Arial"/>
          <w:color w:val="000000" w:themeColor="text1"/>
          <w:lang w:val="en-AU" w:eastAsia="en-AU"/>
        </w:rPr>
        <w:t xml:space="preserve"> needs to be maintained or enhanced and </w:t>
      </w:r>
      <w:r w:rsidRPr="00010218">
        <w:rPr>
          <w:rFonts w:ascii="Calibri" w:eastAsia="Times New Roman" w:hAnsi="Calibri" w:cs="Arial"/>
          <w:color w:val="000000" w:themeColor="text1"/>
          <w:lang w:val="en-AU" w:eastAsia="en-AU"/>
        </w:rPr>
        <w:t>all threatening process</w:t>
      </w:r>
      <w:r w:rsidR="00137D68">
        <w:rPr>
          <w:rFonts w:ascii="Calibri" w:eastAsia="Times New Roman" w:hAnsi="Calibri" w:cs="Arial"/>
          <w:color w:val="000000" w:themeColor="text1"/>
          <w:lang w:val="en-AU" w:eastAsia="en-AU"/>
        </w:rPr>
        <w:t>es</w:t>
      </w:r>
      <w:r w:rsidRPr="00010218">
        <w:rPr>
          <w:rFonts w:ascii="Calibri" w:eastAsia="Times New Roman" w:hAnsi="Calibri" w:cs="Arial"/>
          <w:color w:val="000000" w:themeColor="text1"/>
          <w:lang w:val="en-AU" w:eastAsia="en-AU"/>
        </w:rPr>
        <w:t xml:space="preserve"> </w:t>
      </w:r>
      <w:r w:rsidR="00AB2D67">
        <w:rPr>
          <w:rFonts w:ascii="Calibri" w:eastAsia="Times New Roman" w:hAnsi="Calibri" w:cs="Arial"/>
          <w:color w:val="000000" w:themeColor="text1"/>
          <w:lang w:val="en-AU" w:eastAsia="en-AU"/>
        </w:rPr>
        <w:t>need to</w:t>
      </w:r>
      <w:r w:rsidR="00AB2D67" w:rsidRPr="00010218">
        <w:rPr>
          <w:rFonts w:ascii="Calibri" w:eastAsia="Times New Roman" w:hAnsi="Calibri" w:cs="Arial"/>
          <w:color w:val="000000" w:themeColor="text1"/>
          <w:lang w:val="en-AU" w:eastAsia="en-AU"/>
        </w:rPr>
        <w:t xml:space="preserve"> </w:t>
      </w:r>
      <w:r w:rsidRPr="00010218">
        <w:rPr>
          <w:rFonts w:ascii="Calibri" w:eastAsia="Times New Roman" w:hAnsi="Calibri" w:cs="Arial"/>
          <w:color w:val="000000" w:themeColor="text1"/>
          <w:lang w:val="en-AU" w:eastAsia="en-AU"/>
        </w:rPr>
        <w:t xml:space="preserve">be managed. </w:t>
      </w:r>
      <w:r w:rsidR="00AB2D67">
        <w:rPr>
          <w:rFonts w:ascii="Calibri" w:eastAsia="Times New Roman" w:hAnsi="Calibri" w:cs="Arial"/>
          <w:color w:val="000000" w:themeColor="text1"/>
          <w:lang w:val="en-AU" w:eastAsia="en-AU"/>
        </w:rPr>
        <w:t xml:space="preserve">The threatening processes facing </w:t>
      </w:r>
      <w:r w:rsidR="00137D68">
        <w:rPr>
          <w:rFonts w:ascii="Calibri" w:eastAsia="Times New Roman" w:hAnsi="Calibri" w:cs="Arial"/>
          <w:color w:val="000000" w:themeColor="text1"/>
          <w:lang w:val="en-AU" w:eastAsia="en-AU"/>
        </w:rPr>
        <w:t xml:space="preserve">native </w:t>
      </w:r>
      <w:r w:rsidR="00AB2D67">
        <w:rPr>
          <w:rFonts w:ascii="Calibri" w:eastAsia="Times New Roman" w:hAnsi="Calibri" w:cs="Arial"/>
          <w:color w:val="000000" w:themeColor="text1"/>
          <w:lang w:val="en-AU" w:eastAsia="en-AU"/>
        </w:rPr>
        <w:t xml:space="preserve">forests in the ACT </w:t>
      </w:r>
      <w:r w:rsidRPr="00010218">
        <w:rPr>
          <w:rFonts w:ascii="Calibri" w:eastAsia="Times New Roman" w:hAnsi="Calibri" w:cs="Arial"/>
          <w:color w:val="000000" w:themeColor="text1"/>
          <w:lang w:val="en-AU" w:eastAsia="en-AU"/>
        </w:rPr>
        <w:t>have been identified as, pest</w:t>
      </w:r>
      <w:r w:rsidR="008D371C" w:rsidRPr="00010218">
        <w:rPr>
          <w:rFonts w:ascii="Calibri" w:eastAsia="Times New Roman" w:hAnsi="Calibri" w:cs="Arial"/>
          <w:color w:val="000000" w:themeColor="text1"/>
          <w:lang w:val="en-AU" w:eastAsia="en-AU"/>
        </w:rPr>
        <w:t xml:space="preserve"> animals</w:t>
      </w:r>
      <w:r w:rsidRPr="00010218">
        <w:rPr>
          <w:rFonts w:ascii="Calibri" w:eastAsia="Times New Roman" w:hAnsi="Calibri" w:cs="Arial"/>
          <w:color w:val="000000" w:themeColor="text1"/>
          <w:lang w:val="en-AU" w:eastAsia="en-AU"/>
        </w:rPr>
        <w:t xml:space="preserve">, </w:t>
      </w:r>
      <w:r w:rsidR="008D371C" w:rsidRPr="00010218">
        <w:rPr>
          <w:rFonts w:ascii="Calibri" w:eastAsia="Times New Roman" w:hAnsi="Calibri" w:cs="Arial"/>
          <w:color w:val="000000" w:themeColor="text1"/>
          <w:lang w:val="en-AU" w:eastAsia="en-AU"/>
        </w:rPr>
        <w:t xml:space="preserve">exotic </w:t>
      </w:r>
      <w:r w:rsidRPr="00010218">
        <w:rPr>
          <w:rFonts w:ascii="Calibri" w:eastAsia="Times New Roman" w:hAnsi="Calibri" w:cs="Arial"/>
          <w:color w:val="000000" w:themeColor="text1"/>
          <w:lang w:val="en-AU" w:eastAsia="en-AU"/>
        </w:rPr>
        <w:t>weed</w:t>
      </w:r>
      <w:r w:rsidR="00E319D1" w:rsidRPr="00010218">
        <w:rPr>
          <w:rFonts w:ascii="Calibri" w:eastAsia="Times New Roman" w:hAnsi="Calibri" w:cs="Arial"/>
          <w:color w:val="000000" w:themeColor="text1"/>
          <w:lang w:val="en-AU" w:eastAsia="en-AU"/>
        </w:rPr>
        <w:t>s</w:t>
      </w:r>
      <w:r w:rsidRPr="00010218">
        <w:rPr>
          <w:rFonts w:ascii="Calibri" w:eastAsia="Times New Roman" w:hAnsi="Calibri" w:cs="Arial"/>
          <w:color w:val="000000" w:themeColor="text1"/>
          <w:lang w:val="en-AU" w:eastAsia="en-AU"/>
        </w:rPr>
        <w:t xml:space="preserve">, </w:t>
      </w:r>
      <w:r w:rsidR="008D371C" w:rsidRPr="00010218">
        <w:rPr>
          <w:rFonts w:ascii="Calibri" w:eastAsia="Times New Roman" w:hAnsi="Calibri" w:cs="Arial"/>
          <w:color w:val="000000" w:themeColor="text1"/>
          <w:lang w:val="en-AU" w:eastAsia="en-AU"/>
        </w:rPr>
        <w:t xml:space="preserve">pine </w:t>
      </w:r>
      <w:r w:rsidRPr="00010218">
        <w:rPr>
          <w:rFonts w:ascii="Calibri" w:eastAsia="Times New Roman" w:hAnsi="Calibri" w:cs="Arial"/>
          <w:color w:val="000000" w:themeColor="text1"/>
          <w:lang w:val="en-AU" w:eastAsia="en-AU"/>
        </w:rPr>
        <w:t>wild</w:t>
      </w:r>
      <w:r w:rsidR="00452EFC">
        <w:rPr>
          <w:rFonts w:ascii="Calibri" w:eastAsia="Times New Roman" w:hAnsi="Calibri" w:cs="Arial"/>
          <w:color w:val="000000" w:themeColor="text1"/>
          <w:lang w:val="en-AU" w:eastAsia="en-AU"/>
        </w:rPr>
        <w:t>l</w:t>
      </w:r>
      <w:r w:rsidRPr="00010218">
        <w:rPr>
          <w:rFonts w:ascii="Calibri" w:eastAsia="Times New Roman" w:hAnsi="Calibri" w:cs="Arial"/>
          <w:color w:val="000000" w:themeColor="text1"/>
          <w:lang w:val="en-AU" w:eastAsia="en-AU"/>
        </w:rPr>
        <w:t>ing</w:t>
      </w:r>
      <w:r w:rsidR="00E319D1" w:rsidRPr="00010218">
        <w:rPr>
          <w:rFonts w:ascii="Calibri" w:eastAsia="Times New Roman" w:hAnsi="Calibri" w:cs="Arial"/>
          <w:color w:val="000000" w:themeColor="text1"/>
          <w:lang w:val="en-AU" w:eastAsia="en-AU"/>
        </w:rPr>
        <w:t>s</w:t>
      </w:r>
      <w:r w:rsidR="00F96454">
        <w:rPr>
          <w:rFonts w:ascii="Calibri" w:eastAsia="Times New Roman" w:hAnsi="Calibri" w:cs="Arial"/>
          <w:color w:val="000000" w:themeColor="text1"/>
          <w:lang w:val="en-AU" w:eastAsia="en-AU"/>
        </w:rPr>
        <w:t xml:space="preserve">, past road design and </w:t>
      </w:r>
      <w:r w:rsidR="00085C73">
        <w:rPr>
          <w:rFonts w:ascii="Calibri" w:eastAsia="Times New Roman" w:hAnsi="Calibri" w:cs="Arial"/>
          <w:color w:val="000000" w:themeColor="text1"/>
          <w:lang w:val="en-AU" w:eastAsia="en-AU"/>
        </w:rPr>
        <w:t>density, and</w:t>
      </w:r>
      <w:r w:rsidRPr="00010218">
        <w:rPr>
          <w:rFonts w:ascii="Calibri" w:eastAsia="Times New Roman" w:hAnsi="Calibri" w:cs="Arial"/>
          <w:color w:val="000000" w:themeColor="text1"/>
          <w:lang w:val="en-AU" w:eastAsia="en-AU"/>
        </w:rPr>
        <w:t xml:space="preserve"> </w:t>
      </w:r>
      <w:r w:rsidR="008D371C" w:rsidRPr="00010218">
        <w:rPr>
          <w:rFonts w:ascii="Calibri" w:eastAsia="Times New Roman" w:hAnsi="Calibri" w:cs="Arial"/>
          <w:color w:val="000000" w:themeColor="text1"/>
          <w:lang w:val="en-AU" w:eastAsia="en-AU"/>
        </w:rPr>
        <w:t xml:space="preserve">large scale intense </w:t>
      </w:r>
      <w:r w:rsidRPr="00010218">
        <w:rPr>
          <w:rFonts w:ascii="Calibri" w:eastAsia="Times New Roman" w:hAnsi="Calibri" w:cs="Arial"/>
          <w:color w:val="000000" w:themeColor="text1"/>
          <w:lang w:val="en-AU" w:eastAsia="en-AU"/>
        </w:rPr>
        <w:t xml:space="preserve">wildfire. </w:t>
      </w:r>
      <w:r w:rsidR="008D371C" w:rsidRPr="00010218">
        <w:rPr>
          <w:rFonts w:ascii="Calibri" w:eastAsia="Times New Roman" w:hAnsi="Calibri" w:cs="Arial"/>
          <w:color w:val="000000" w:themeColor="text1"/>
          <w:lang w:val="en-AU" w:eastAsia="en-AU"/>
        </w:rPr>
        <w:t xml:space="preserve">An understanding of </w:t>
      </w:r>
      <w:r w:rsidR="00EB7BD2">
        <w:rPr>
          <w:rFonts w:ascii="Calibri" w:eastAsia="Times New Roman" w:hAnsi="Calibri" w:cs="Arial"/>
          <w:color w:val="000000" w:themeColor="text1"/>
          <w:lang w:val="en-AU" w:eastAsia="en-AU"/>
        </w:rPr>
        <w:t>the threatening process</w:t>
      </w:r>
      <w:r w:rsidR="00137D68">
        <w:rPr>
          <w:rFonts w:ascii="Calibri" w:eastAsia="Times New Roman" w:hAnsi="Calibri" w:cs="Arial"/>
          <w:color w:val="000000" w:themeColor="text1"/>
          <w:lang w:val="en-AU" w:eastAsia="en-AU"/>
        </w:rPr>
        <w:t>es</w:t>
      </w:r>
      <w:r w:rsidR="00EB7BD2">
        <w:rPr>
          <w:rFonts w:ascii="Calibri" w:eastAsia="Times New Roman" w:hAnsi="Calibri" w:cs="Arial"/>
          <w:color w:val="000000" w:themeColor="text1"/>
          <w:lang w:val="en-AU" w:eastAsia="en-AU"/>
        </w:rPr>
        <w:t xml:space="preserve">, the </w:t>
      </w:r>
      <w:r w:rsidR="008D371C" w:rsidRPr="00010218">
        <w:rPr>
          <w:rFonts w:ascii="Calibri" w:eastAsia="Times New Roman" w:hAnsi="Calibri" w:cs="Arial"/>
          <w:color w:val="000000" w:themeColor="text1"/>
          <w:lang w:val="en-AU" w:eastAsia="en-AU"/>
        </w:rPr>
        <w:t>values</w:t>
      </w:r>
      <w:r w:rsidR="00EB7BD2">
        <w:rPr>
          <w:rFonts w:ascii="Calibri" w:eastAsia="Times New Roman" w:hAnsi="Calibri" w:cs="Arial"/>
          <w:color w:val="000000" w:themeColor="text1"/>
          <w:lang w:val="en-AU" w:eastAsia="en-AU"/>
        </w:rPr>
        <w:t xml:space="preserve"> </w:t>
      </w:r>
      <w:r w:rsidR="00881089">
        <w:rPr>
          <w:rFonts w:ascii="Calibri" w:eastAsia="Times New Roman" w:hAnsi="Calibri" w:cs="Arial"/>
          <w:color w:val="000000" w:themeColor="text1"/>
          <w:lang w:val="en-AU" w:eastAsia="en-AU"/>
        </w:rPr>
        <w:t xml:space="preserve">and </w:t>
      </w:r>
      <w:r w:rsidR="00881089" w:rsidRPr="00010218">
        <w:rPr>
          <w:rFonts w:ascii="Calibri" w:eastAsia="Times New Roman" w:hAnsi="Calibri" w:cs="Arial"/>
          <w:color w:val="000000" w:themeColor="text1"/>
          <w:lang w:val="en-AU" w:eastAsia="en-AU"/>
        </w:rPr>
        <w:t>the</w:t>
      </w:r>
      <w:r w:rsidR="008D371C" w:rsidRPr="00010218">
        <w:rPr>
          <w:rFonts w:ascii="Calibri" w:eastAsia="Times New Roman" w:hAnsi="Calibri" w:cs="Arial"/>
          <w:color w:val="000000" w:themeColor="text1"/>
          <w:lang w:val="en-AU" w:eastAsia="en-AU"/>
        </w:rPr>
        <w:t xml:space="preserve"> existing management practices </w:t>
      </w:r>
      <w:r w:rsidR="003B457B">
        <w:rPr>
          <w:rFonts w:ascii="Calibri" w:eastAsia="Times New Roman" w:hAnsi="Calibri" w:cs="Arial"/>
          <w:color w:val="000000" w:themeColor="text1"/>
          <w:lang w:val="en-AU" w:eastAsia="en-AU"/>
        </w:rPr>
        <w:t xml:space="preserve">is required to </w:t>
      </w:r>
      <w:r w:rsidR="00D8768F">
        <w:rPr>
          <w:rFonts w:ascii="Calibri" w:eastAsia="Times New Roman" w:hAnsi="Calibri" w:cs="Arial"/>
          <w:color w:val="000000" w:themeColor="text1"/>
          <w:lang w:val="en-AU" w:eastAsia="en-AU"/>
        </w:rPr>
        <w:t>prioritise</w:t>
      </w:r>
      <w:r w:rsidR="008D371C" w:rsidRPr="00010218">
        <w:rPr>
          <w:rFonts w:ascii="Calibri" w:eastAsia="Times New Roman" w:hAnsi="Calibri" w:cs="Arial"/>
          <w:color w:val="000000" w:themeColor="text1"/>
          <w:lang w:val="en-AU" w:eastAsia="en-AU"/>
        </w:rPr>
        <w:t xml:space="preserve"> works.</w:t>
      </w:r>
    </w:p>
    <w:bookmarkEnd w:id="26"/>
    <w:p w14:paraId="0A62D31B" w14:textId="77777777" w:rsidR="00A95816" w:rsidRPr="00010218" w:rsidRDefault="00A95816" w:rsidP="00751C11">
      <w:pPr>
        <w:spacing w:after="120"/>
        <w:rPr>
          <w:rFonts w:ascii="Calibri" w:hAnsi="Calibri" w:cs="Arial"/>
          <w:b/>
          <w:color w:val="000000" w:themeColor="text1"/>
        </w:rPr>
      </w:pPr>
      <w:r w:rsidRPr="00010218">
        <w:rPr>
          <w:rFonts w:ascii="Calibri" w:hAnsi="Calibri" w:cs="Arial"/>
          <w:b/>
          <w:color w:val="000000" w:themeColor="text1"/>
        </w:rPr>
        <w:t>Pest Animal Management</w:t>
      </w:r>
    </w:p>
    <w:p w14:paraId="0C496769" w14:textId="01454D8E" w:rsidR="00F50B3C" w:rsidRPr="00010218" w:rsidRDefault="009F211C" w:rsidP="006975CC">
      <w:pPr>
        <w:spacing w:after="120"/>
        <w:rPr>
          <w:rFonts w:ascii="Calibri" w:hAnsi="Calibri" w:cstheme="minorHAnsi"/>
          <w:color w:val="000000" w:themeColor="text1"/>
        </w:rPr>
      </w:pPr>
      <w:r w:rsidRPr="00010218">
        <w:rPr>
          <w:rFonts w:ascii="Calibri" w:eastAsia="Times New Roman" w:hAnsi="Calibri" w:cs="Arial"/>
          <w:color w:val="000000" w:themeColor="text1"/>
          <w:lang w:val="en-AU" w:eastAsia="en-AU"/>
        </w:rPr>
        <w:t xml:space="preserve">Pest animals can have a negative impact on biodiversity and rural neighbours. </w:t>
      </w:r>
      <w:r w:rsidR="00EB7BD2">
        <w:rPr>
          <w:rFonts w:ascii="Calibri" w:eastAsia="Times New Roman" w:hAnsi="Calibri" w:cs="Arial"/>
          <w:color w:val="000000" w:themeColor="text1"/>
          <w:lang w:val="en-AU" w:eastAsia="en-AU"/>
        </w:rPr>
        <w:t>Management of pest animals is only effective if a strategic view is taken across the total l</w:t>
      </w:r>
      <w:r w:rsidR="007A11D6">
        <w:rPr>
          <w:rFonts w:ascii="Calibri" w:eastAsia="Times New Roman" w:hAnsi="Calibri" w:cs="Arial"/>
          <w:color w:val="000000" w:themeColor="text1"/>
          <w:lang w:val="en-AU" w:eastAsia="en-AU"/>
        </w:rPr>
        <w:t xml:space="preserve">andscape including all </w:t>
      </w:r>
      <w:r w:rsidR="00EB7BD2">
        <w:rPr>
          <w:rFonts w:ascii="Calibri" w:eastAsia="Times New Roman" w:hAnsi="Calibri" w:cs="Arial"/>
          <w:color w:val="000000" w:themeColor="text1"/>
          <w:lang w:val="en-AU" w:eastAsia="en-AU"/>
        </w:rPr>
        <w:t>vegetation</w:t>
      </w:r>
      <w:r w:rsidR="007A11D6">
        <w:rPr>
          <w:rFonts w:ascii="Calibri" w:eastAsia="Times New Roman" w:hAnsi="Calibri" w:cs="Arial"/>
          <w:color w:val="000000" w:themeColor="text1"/>
          <w:lang w:val="en-AU" w:eastAsia="en-AU"/>
        </w:rPr>
        <w:t xml:space="preserve"> types</w:t>
      </w:r>
      <w:r w:rsidR="00EB7BD2">
        <w:rPr>
          <w:rFonts w:ascii="Calibri" w:eastAsia="Times New Roman" w:hAnsi="Calibri" w:cs="Arial"/>
          <w:color w:val="000000" w:themeColor="text1"/>
          <w:lang w:val="en-AU" w:eastAsia="en-AU"/>
        </w:rPr>
        <w:t xml:space="preserve">. </w:t>
      </w:r>
      <w:r w:rsidR="00F50B3C" w:rsidRPr="00010218">
        <w:rPr>
          <w:rFonts w:ascii="Calibri" w:eastAsia="Times New Roman" w:hAnsi="Calibri" w:cs="Arial"/>
          <w:color w:val="000000" w:themeColor="text1"/>
          <w:lang w:val="en-AU" w:eastAsia="en-AU"/>
        </w:rPr>
        <w:t xml:space="preserve">The </w:t>
      </w:r>
      <w:r w:rsidR="00CF48EF" w:rsidRPr="00010218">
        <w:rPr>
          <w:rFonts w:ascii="Calibri" w:eastAsia="Times New Roman" w:hAnsi="Calibri" w:cs="Arial"/>
          <w:color w:val="000000" w:themeColor="text1"/>
          <w:lang w:val="en-AU" w:eastAsia="en-AU"/>
        </w:rPr>
        <w:t>ACT Pest Anim</w:t>
      </w:r>
      <w:r w:rsidR="00F50B3C" w:rsidRPr="00010218">
        <w:rPr>
          <w:rFonts w:ascii="Calibri" w:eastAsia="Times New Roman" w:hAnsi="Calibri" w:cs="Arial"/>
          <w:color w:val="000000" w:themeColor="text1"/>
          <w:lang w:val="en-AU" w:eastAsia="en-AU"/>
        </w:rPr>
        <w:t>al Management Strategy</w:t>
      </w:r>
      <w:r w:rsidR="00CF48EF" w:rsidRPr="00010218">
        <w:rPr>
          <w:rFonts w:ascii="Calibri" w:eastAsia="Times New Roman" w:hAnsi="Calibri" w:cs="Arial"/>
          <w:color w:val="000000" w:themeColor="text1"/>
          <w:lang w:val="en-AU" w:eastAsia="en-AU"/>
        </w:rPr>
        <w:t xml:space="preserve"> sets outs the key principles, objectives and strategic actions for reducing the damage caused by pest animals</w:t>
      </w:r>
      <w:r w:rsidR="00F50B3C" w:rsidRPr="00010218">
        <w:rPr>
          <w:rFonts w:ascii="Calibri" w:eastAsia="Times New Roman" w:hAnsi="Calibri" w:cs="Arial"/>
          <w:color w:val="000000" w:themeColor="text1"/>
          <w:lang w:val="en-AU" w:eastAsia="en-AU"/>
        </w:rPr>
        <w:t xml:space="preserve">. </w:t>
      </w:r>
      <w:r w:rsidRPr="00010218">
        <w:rPr>
          <w:rFonts w:ascii="Calibri" w:eastAsia="Times New Roman" w:hAnsi="Calibri" w:cs="Arial"/>
          <w:color w:val="000000" w:themeColor="text1"/>
          <w:lang w:val="en-AU" w:eastAsia="en-AU"/>
        </w:rPr>
        <w:t xml:space="preserve">PCS forestry </w:t>
      </w:r>
      <w:r w:rsidR="00137D68">
        <w:rPr>
          <w:rFonts w:ascii="Calibri" w:eastAsia="Times New Roman" w:hAnsi="Calibri" w:cs="Arial"/>
          <w:color w:val="000000" w:themeColor="text1"/>
          <w:lang w:val="en-AU" w:eastAsia="en-AU"/>
        </w:rPr>
        <w:t>and district staff work</w:t>
      </w:r>
      <w:r w:rsidR="00EB7BD2">
        <w:rPr>
          <w:rFonts w:ascii="Calibri" w:eastAsia="Times New Roman" w:hAnsi="Calibri" w:cs="Arial"/>
          <w:color w:val="000000" w:themeColor="text1"/>
          <w:lang w:val="en-AU" w:eastAsia="en-AU"/>
        </w:rPr>
        <w:t xml:space="preserve"> </w:t>
      </w:r>
      <w:r w:rsidR="00137D68">
        <w:rPr>
          <w:rFonts w:ascii="Calibri" w:eastAsia="Times New Roman" w:hAnsi="Calibri" w:cs="Arial"/>
          <w:color w:val="000000" w:themeColor="text1"/>
          <w:lang w:val="en-AU" w:eastAsia="en-AU"/>
        </w:rPr>
        <w:t xml:space="preserve">with </w:t>
      </w:r>
      <w:r w:rsidR="00085C73">
        <w:rPr>
          <w:rFonts w:ascii="Calibri" w:eastAsia="Times New Roman" w:hAnsi="Calibri" w:cs="Arial"/>
          <w:color w:val="000000" w:themeColor="text1"/>
          <w:lang w:val="en-AU" w:eastAsia="en-AU"/>
        </w:rPr>
        <w:t xml:space="preserve">rural </w:t>
      </w:r>
      <w:r w:rsidR="00137D68">
        <w:rPr>
          <w:rFonts w:ascii="Calibri" w:eastAsia="Times New Roman" w:hAnsi="Calibri" w:cs="Arial"/>
          <w:color w:val="000000" w:themeColor="text1"/>
          <w:lang w:val="en-AU" w:eastAsia="en-AU"/>
        </w:rPr>
        <w:t>vertebrate pest</w:t>
      </w:r>
      <w:r w:rsidRPr="00010218">
        <w:rPr>
          <w:rFonts w:ascii="Calibri" w:eastAsia="Times New Roman" w:hAnsi="Calibri" w:cs="Arial"/>
          <w:color w:val="000000" w:themeColor="text1"/>
          <w:lang w:val="en-AU" w:eastAsia="en-AU"/>
        </w:rPr>
        <w:t xml:space="preserve"> officers to manage pest an</w:t>
      </w:r>
      <w:r w:rsidR="00E94C7E">
        <w:rPr>
          <w:rFonts w:ascii="Calibri" w:eastAsia="Times New Roman" w:hAnsi="Calibri" w:cs="Arial"/>
          <w:color w:val="000000" w:themeColor="text1"/>
          <w:lang w:val="en-AU" w:eastAsia="en-AU"/>
        </w:rPr>
        <w:t>imals across the plantation area</w:t>
      </w:r>
      <w:r w:rsidRPr="00010218">
        <w:rPr>
          <w:rFonts w:ascii="Calibri" w:eastAsia="Times New Roman" w:hAnsi="Calibri" w:cs="Arial"/>
          <w:color w:val="000000" w:themeColor="text1"/>
          <w:lang w:val="en-AU" w:eastAsia="en-AU"/>
        </w:rPr>
        <w:t xml:space="preserve">. </w:t>
      </w:r>
      <w:bookmarkStart w:id="27" w:name="_Hlk478040236"/>
    </w:p>
    <w:bookmarkEnd w:id="27"/>
    <w:p w14:paraId="7710EE40" w14:textId="77777777" w:rsidR="00A95816" w:rsidRPr="00010218" w:rsidRDefault="009F211C" w:rsidP="00751C11">
      <w:pPr>
        <w:spacing w:after="120"/>
        <w:rPr>
          <w:rFonts w:ascii="Calibri" w:hAnsi="Calibri" w:cs="Arial"/>
          <w:b/>
          <w:color w:val="000000" w:themeColor="text1"/>
        </w:rPr>
      </w:pPr>
      <w:r w:rsidRPr="00010218">
        <w:rPr>
          <w:rFonts w:ascii="Calibri" w:hAnsi="Calibri" w:cs="Arial"/>
          <w:b/>
          <w:color w:val="000000" w:themeColor="text1"/>
        </w:rPr>
        <w:t>Weed</w:t>
      </w:r>
      <w:r w:rsidR="00A95816" w:rsidRPr="00010218">
        <w:rPr>
          <w:rFonts w:ascii="Calibri" w:hAnsi="Calibri" w:cs="Arial"/>
          <w:b/>
          <w:color w:val="000000" w:themeColor="text1"/>
        </w:rPr>
        <w:t xml:space="preserve"> Management</w:t>
      </w:r>
    </w:p>
    <w:p w14:paraId="5F90F58C" w14:textId="77777777" w:rsidR="009F211C" w:rsidRPr="00010218" w:rsidRDefault="00341AAD" w:rsidP="000925F1">
      <w:pPr>
        <w:spacing w:after="60"/>
        <w:rPr>
          <w:rFonts w:ascii="Calibri" w:eastAsia="Times New Roman" w:hAnsi="Calibri" w:cs="Arial"/>
          <w:color w:val="000000" w:themeColor="text1"/>
          <w:lang w:val="en-AU" w:eastAsia="en-AU"/>
        </w:rPr>
      </w:pPr>
      <w:r>
        <w:rPr>
          <w:rFonts w:ascii="Calibri" w:eastAsia="Times New Roman" w:hAnsi="Calibri" w:cs="Arial"/>
          <w:color w:val="000000" w:themeColor="text1"/>
          <w:lang w:val="en-AU" w:eastAsia="en-AU"/>
        </w:rPr>
        <w:t>Exotic</w:t>
      </w:r>
      <w:r w:rsidR="009F211C" w:rsidRPr="00010218">
        <w:rPr>
          <w:rFonts w:ascii="Calibri" w:eastAsia="Times New Roman" w:hAnsi="Calibri" w:cs="Arial"/>
          <w:color w:val="000000" w:themeColor="text1"/>
          <w:lang w:val="en-AU" w:eastAsia="en-AU"/>
        </w:rPr>
        <w:t xml:space="preserve"> w</w:t>
      </w:r>
      <w:r w:rsidR="003C27F4" w:rsidRPr="00010218">
        <w:rPr>
          <w:rFonts w:ascii="Calibri" w:eastAsia="Times New Roman" w:hAnsi="Calibri" w:cs="Arial"/>
          <w:color w:val="000000" w:themeColor="text1"/>
          <w:lang w:val="en-AU" w:eastAsia="en-AU"/>
        </w:rPr>
        <w:t>eeds have significant impact</w:t>
      </w:r>
      <w:r w:rsidR="009F211C" w:rsidRPr="00010218">
        <w:rPr>
          <w:rFonts w:ascii="Calibri" w:eastAsia="Times New Roman" w:hAnsi="Calibri" w:cs="Arial"/>
          <w:color w:val="000000" w:themeColor="text1"/>
          <w:lang w:val="en-AU" w:eastAsia="en-AU"/>
        </w:rPr>
        <w:t xml:space="preserve"> on biodiversity when</w:t>
      </w:r>
      <w:r w:rsidR="003C27F4" w:rsidRPr="00010218">
        <w:rPr>
          <w:rFonts w:ascii="Calibri" w:eastAsia="Times New Roman" w:hAnsi="Calibri" w:cs="Arial"/>
          <w:color w:val="000000" w:themeColor="text1"/>
          <w:lang w:val="en-AU" w:eastAsia="en-AU"/>
        </w:rPr>
        <w:t xml:space="preserve"> they</w:t>
      </w:r>
      <w:r w:rsidR="009F211C" w:rsidRPr="00010218">
        <w:rPr>
          <w:rFonts w:ascii="Calibri" w:eastAsia="Times New Roman" w:hAnsi="Calibri" w:cs="Arial"/>
          <w:color w:val="000000" w:themeColor="text1"/>
          <w:lang w:val="en-AU" w:eastAsia="en-AU"/>
        </w:rPr>
        <w:t xml:space="preserve"> prevent germination an</w:t>
      </w:r>
      <w:r w:rsidR="00CC7DC1">
        <w:rPr>
          <w:rFonts w:ascii="Calibri" w:eastAsia="Times New Roman" w:hAnsi="Calibri" w:cs="Arial"/>
          <w:color w:val="000000" w:themeColor="text1"/>
          <w:lang w:val="en-AU" w:eastAsia="en-AU"/>
        </w:rPr>
        <w:t>d regeneration of native vegetation</w:t>
      </w:r>
      <w:r w:rsidR="009F211C" w:rsidRPr="00010218">
        <w:rPr>
          <w:rFonts w:ascii="Calibri" w:eastAsia="Times New Roman" w:hAnsi="Calibri" w:cs="Arial"/>
          <w:color w:val="000000" w:themeColor="text1"/>
          <w:lang w:val="en-AU" w:eastAsia="en-AU"/>
        </w:rPr>
        <w:t xml:space="preserve">. </w:t>
      </w:r>
      <w:r w:rsidR="003C27F4" w:rsidRPr="00010218">
        <w:rPr>
          <w:rFonts w:ascii="Calibri" w:eastAsia="Times New Roman" w:hAnsi="Calibri" w:cs="Arial"/>
          <w:color w:val="000000" w:themeColor="text1"/>
          <w:lang w:val="en-AU" w:eastAsia="en-AU"/>
        </w:rPr>
        <w:t>W</w:t>
      </w:r>
      <w:r w:rsidR="009F211C" w:rsidRPr="00010218">
        <w:rPr>
          <w:rFonts w:ascii="Calibri" w:eastAsia="Times New Roman" w:hAnsi="Calibri" w:cs="Arial"/>
          <w:color w:val="000000" w:themeColor="text1"/>
          <w:lang w:val="en-AU" w:eastAsia="en-AU"/>
        </w:rPr>
        <w:t xml:space="preserve">eeds </w:t>
      </w:r>
      <w:r w:rsidR="003C27F4" w:rsidRPr="00010218">
        <w:rPr>
          <w:rFonts w:ascii="Calibri" w:eastAsia="Times New Roman" w:hAnsi="Calibri" w:cs="Arial"/>
          <w:color w:val="000000" w:themeColor="text1"/>
          <w:lang w:val="en-AU" w:eastAsia="en-AU"/>
        </w:rPr>
        <w:t xml:space="preserve">also </w:t>
      </w:r>
      <w:r w:rsidR="009F211C" w:rsidRPr="00010218">
        <w:rPr>
          <w:rFonts w:ascii="Calibri" w:eastAsia="Times New Roman" w:hAnsi="Calibri" w:cs="Arial"/>
          <w:color w:val="000000" w:themeColor="text1"/>
          <w:lang w:val="en-AU" w:eastAsia="en-AU"/>
        </w:rPr>
        <w:t>impact on the productivit</w:t>
      </w:r>
      <w:r w:rsidR="003C27F4" w:rsidRPr="00010218">
        <w:rPr>
          <w:rFonts w:ascii="Calibri" w:eastAsia="Times New Roman" w:hAnsi="Calibri" w:cs="Arial"/>
          <w:color w:val="000000" w:themeColor="text1"/>
          <w:lang w:val="en-AU" w:eastAsia="en-AU"/>
        </w:rPr>
        <w:t>y and management of plantation</w:t>
      </w:r>
      <w:r w:rsidR="006624AE" w:rsidRPr="00010218">
        <w:rPr>
          <w:rFonts w:ascii="Calibri" w:eastAsia="Times New Roman" w:hAnsi="Calibri" w:cs="Arial"/>
          <w:color w:val="000000" w:themeColor="text1"/>
          <w:lang w:val="en-AU" w:eastAsia="en-AU"/>
        </w:rPr>
        <w:t>s</w:t>
      </w:r>
      <w:r w:rsidR="009F211C" w:rsidRPr="00010218">
        <w:rPr>
          <w:rFonts w:ascii="Calibri" w:eastAsia="Times New Roman" w:hAnsi="Calibri" w:cs="Arial"/>
          <w:color w:val="000000" w:themeColor="text1"/>
          <w:lang w:val="en-AU" w:eastAsia="en-AU"/>
        </w:rPr>
        <w:t xml:space="preserve"> as they </w:t>
      </w:r>
      <w:r w:rsidR="003C27F4" w:rsidRPr="00010218">
        <w:rPr>
          <w:rFonts w:ascii="Calibri" w:eastAsia="Times New Roman" w:hAnsi="Calibri" w:cs="Arial"/>
          <w:color w:val="000000" w:themeColor="text1"/>
          <w:lang w:val="en-AU" w:eastAsia="en-AU"/>
        </w:rPr>
        <w:t>slow</w:t>
      </w:r>
      <w:r w:rsidR="007073DA">
        <w:rPr>
          <w:rFonts w:ascii="Calibri" w:eastAsia="Times New Roman" w:hAnsi="Calibri" w:cs="Arial"/>
          <w:color w:val="000000" w:themeColor="text1"/>
          <w:lang w:val="en-AU" w:eastAsia="en-AU"/>
        </w:rPr>
        <w:t xml:space="preserve"> the</w:t>
      </w:r>
      <w:r w:rsidR="003C27F4" w:rsidRPr="00010218">
        <w:rPr>
          <w:rFonts w:ascii="Calibri" w:eastAsia="Times New Roman" w:hAnsi="Calibri" w:cs="Arial"/>
          <w:color w:val="000000" w:themeColor="text1"/>
          <w:lang w:val="en-AU" w:eastAsia="en-AU"/>
        </w:rPr>
        <w:t xml:space="preserve"> </w:t>
      </w:r>
      <w:r w:rsidR="009F211C" w:rsidRPr="00010218">
        <w:rPr>
          <w:rFonts w:ascii="Calibri" w:eastAsia="Times New Roman" w:hAnsi="Calibri" w:cs="Arial"/>
          <w:color w:val="000000" w:themeColor="text1"/>
          <w:lang w:val="en-AU" w:eastAsia="en-AU"/>
        </w:rPr>
        <w:t>growth rates</w:t>
      </w:r>
      <w:r w:rsidR="001F5934" w:rsidRPr="00010218">
        <w:rPr>
          <w:rFonts w:ascii="Calibri" w:eastAsia="Times New Roman" w:hAnsi="Calibri" w:cs="Arial"/>
          <w:color w:val="000000" w:themeColor="text1"/>
          <w:lang w:val="en-AU" w:eastAsia="en-AU"/>
        </w:rPr>
        <w:t xml:space="preserve"> of planted seedling</w:t>
      </w:r>
      <w:r w:rsidR="00751C11">
        <w:rPr>
          <w:rFonts w:ascii="Calibri" w:eastAsia="Times New Roman" w:hAnsi="Calibri" w:cs="Arial"/>
          <w:color w:val="000000" w:themeColor="text1"/>
          <w:lang w:val="en-AU" w:eastAsia="en-AU"/>
        </w:rPr>
        <w:t>s</w:t>
      </w:r>
      <w:r w:rsidR="003C27F4" w:rsidRPr="00010218">
        <w:rPr>
          <w:rFonts w:ascii="Calibri" w:eastAsia="Times New Roman" w:hAnsi="Calibri" w:cs="Arial"/>
          <w:color w:val="000000" w:themeColor="text1"/>
          <w:lang w:val="en-AU" w:eastAsia="en-AU"/>
        </w:rPr>
        <w:t>.</w:t>
      </w:r>
      <w:r w:rsidR="009F211C" w:rsidRPr="00010218">
        <w:rPr>
          <w:rFonts w:ascii="Calibri" w:eastAsia="Times New Roman" w:hAnsi="Calibri" w:cs="Arial"/>
          <w:color w:val="000000" w:themeColor="text1"/>
          <w:lang w:val="en-AU" w:eastAsia="en-AU"/>
        </w:rPr>
        <w:t xml:space="preserve"> </w:t>
      </w:r>
    </w:p>
    <w:p w14:paraId="5728F611" w14:textId="77777777" w:rsidR="000925F1" w:rsidRDefault="006624AE" w:rsidP="000925F1">
      <w:pPr>
        <w:pStyle w:val="ListParagraph"/>
        <w:numPr>
          <w:ilvl w:val="0"/>
          <w:numId w:val="11"/>
        </w:numPr>
        <w:spacing w:line="240" w:lineRule="auto"/>
        <w:ind w:left="714" w:hanging="357"/>
        <w:rPr>
          <w:rFonts w:ascii="Calibri" w:hAnsi="Calibri" w:cs="Arial"/>
          <w:color w:val="000000" w:themeColor="text1"/>
          <w:sz w:val="20"/>
          <w:lang w:val="en-US"/>
        </w:rPr>
      </w:pPr>
      <w:r w:rsidRPr="000925F1">
        <w:rPr>
          <w:rFonts w:ascii="Calibri" w:hAnsi="Calibri" w:cs="Arial"/>
          <w:color w:val="000000" w:themeColor="text1"/>
          <w:sz w:val="20"/>
          <w:lang w:val="en-US"/>
        </w:rPr>
        <w:t>The ACT Weed Strategy provides a framework to guide the negative social, economic and environmental impacts of weeds in</w:t>
      </w:r>
      <w:r w:rsidR="00D8768F" w:rsidRPr="000925F1">
        <w:rPr>
          <w:rFonts w:ascii="Calibri" w:hAnsi="Calibri" w:cs="Arial"/>
          <w:color w:val="000000" w:themeColor="text1"/>
          <w:sz w:val="20"/>
          <w:lang w:val="en-US"/>
        </w:rPr>
        <w:t xml:space="preserve"> the ACT. </w:t>
      </w:r>
    </w:p>
    <w:p w14:paraId="5974CDD4" w14:textId="77777777" w:rsidR="006624AE" w:rsidRPr="000925F1" w:rsidRDefault="00D8768F" w:rsidP="000925F1">
      <w:pPr>
        <w:pStyle w:val="ListParagraph"/>
        <w:numPr>
          <w:ilvl w:val="0"/>
          <w:numId w:val="11"/>
        </w:numPr>
        <w:spacing w:before="120" w:after="120" w:line="240" w:lineRule="auto"/>
        <w:ind w:left="714" w:hanging="357"/>
        <w:rPr>
          <w:rFonts w:ascii="Calibri" w:hAnsi="Calibri" w:cs="Arial"/>
          <w:color w:val="000000" w:themeColor="text1"/>
          <w:sz w:val="20"/>
          <w:lang w:val="en-US"/>
        </w:rPr>
      </w:pPr>
      <w:r w:rsidRPr="000925F1">
        <w:rPr>
          <w:rFonts w:ascii="Calibri" w:hAnsi="Calibri" w:cs="Arial"/>
          <w:color w:val="000000" w:themeColor="text1"/>
          <w:sz w:val="20"/>
          <w:lang w:val="en-US"/>
        </w:rPr>
        <w:t>The ACT Silviculture M</w:t>
      </w:r>
      <w:r w:rsidR="006624AE" w:rsidRPr="000925F1">
        <w:rPr>
          <w:rFonts w:ascii="Calibri" w:hAnsi="Calibri" w:cs="Arial"/>
          <w:color w:val="000000" w:themeColor="text1"/>
          <w:sz w:val="20"/>
          <w:lang w:val="en-US"/>
        </w:rPr>
        <w:t xml:space="preserve">anual outlines operational conditions for managing </w:t>
      </w:r>
      <w:r w:rsidR="00341AAD">
        <w:rPr>
          <w:rFonts w:ascii="Calibri" w:hAnsi="Calibri" w:cs="Arial"/>
          <w:color w:val="000000" w:themeColor="text1"/>
          <w:sz w:val="20"/>
          <w:lang w:val="en-US"/>
        </w:rPr>
        <w:t xml:space="preserve">competing </w:t>
      </w:r>
      <w:r w:rsidR="006624AE" w:rsidRPr="000925F1">
        <w:rPr>
          <w:rFonts w:ascii="Calibri" w:hAnsi="Calibri" w:cs="Arial"/>
          <w:color w:val="000000" w:themeColor="text1"/>
          <w:sz w:val="20"/>
          <w:lang w:val="en-US"/>
        </w:rPr>
        <w:t>weeds within the commercial plantation areas</w:t>
      </w:r>
      <w:r w:rsidR="00EB7BD2">
        <w:rPr>
          <w:rFonts w:ascii="Calibri" w:hAnsi="Calibri" w:cs="Arial"/>
          <w:color w:val="000000" w:themeColor="text1"/>
          <w:sz w:val="20"/>
          <w:lang w:val="en-US"/>
        </w:rPr>
        <w:t xml:space="preserve"> including riparian zones and native forest areas</w:t>
      </w:r>
      <w:r w:rsidR="006624AE" w:rsidRPr="000925F1">
        <w:rPr>
          <w:rFonts w:ascii="Calibri" w:hAnsi="Calibri" w:cs="Arial"/>
          <w:color w:val="000000" w:themeColor="text1"/>
          <w:sz w:val="20"/>
          <w:lang w:val="en-US"/>
        </w:rPr>
        <w:t>.</w:t>
      </w:r>
    </w:p>
    <w:p w14:paraId="71092E2E" w14:textId="58969AAD" w:rsidR="00F50B3C" w:rsidRPr="00010218" w:rsidRDefault="00A95816" w:rsidP="00751C11">
      <w:pPr>
        <w:spacing w:after="120"/>
        <w:rPr>
          <w:rFonts w:ascii="Calibri" w:hAnsi="Calibri" w:cs="Arial"/>
          <w:b/>
          <w:color w:val="000000" w:themeColor="text1"/>
        </w:rPr>
      </w:pPr>
      <w:r w:rsidRPr="00010218">
        <w:rPr>
          <w:rFonts w:ascii="Calibri" w:hAnsi="Calibri" w:cs="Arial"/>
          <w:b/>
          <w:color w:val="000000" w:themeColor="text1"/>
        </w:rPr>
        <w:t>Pine Wild</w:t>
      </w:r>
      <w:r w:rsidR="00452EFC">
        <w:rPr>
          <w:rFonts w:ascii="Calibri" w:hAnsi="Calibri" w:cs="Arial"/>
          <w:b/>
          <w:color w:val="000000" w:themeColor="text1"/>
        </w:rPr>
        <w:t>l</w:t>
      </w:r>
      <w:r w:rsidR="008248A5">
        <w:rPr>
          <w:rFonts w:ascii="Calibri" w:hAnsi="Calibri" w:cs="Arial"/>
          <w:b/>
          <w:color w:val="000000" w:themeColor="text1"/>
        </w:rPr>
        <w:t>ing Control</w:t>
      </w:r>
    </w:p>
    <w:p w14:paraId="083D97B2" w14:textId="4FC575CA" w:rsidR="007507C6" w:rsidRPr="00010218" w:rsidRDefault="00EB7BD2" w:rsidP="00EA45FE">
      <w:pPr>
        <w:spacing w:after="120"/>
        <w:rPr>
          <w:rFonts w:ascii="Calibri" w:eastAsia="Times New Roman" w:hAnsi="Calibri" w:cs="Arial"/>
          <w:color w:val="000000" w:themeColor="text1"/>
          <w:lang w:val="en-AU" w:eastAsia="en-AU"/>
        </w:rPr>
      </w:pPr>
      <w:r>
        <w:rPr>
          <w:rFonts w:ascii="Calibri" w:eastAsia="Times New Roman" w:hAnsi="Calibri" w:cs="Arial"/>
          <w:color w:val="000000" w:themeColor="text1"/>
          <w:lang w:val="en-AU" w:eastAsia="en-AU"/>
        </w:rPr>
        <w:t>P</w:t>
      </w:r>
      <w:r w:rsidR="00817684" w:rsidRPr="00010218">
        <w:rPr>
          <w:rFonts w:ascii="Calibri" w:eastAsia="Times New Roman" w:hAnsi="Calibri" w:cs="Arial"/>
          <w:color w:val="000000" w:themeColor="text1"/>
          <w:lang w:val="en-AU" w:eastAsia="en-AU"/>
        </w:rPr>
        <w:t>ine wild</w:t>
      </w:r>
      <w:r w:rsidR="00452EFC">
        <w:rPr>
          <w:rFonts w:ascii="Calibri" w:eastAsia="Times New Roman" w:hAnsi="Calibri" w:cs="Arial"/>
          <w:color w:val="000000" w:themeColor="text1"/>
          <w:lang w:val="en-AU" w:eastAsia="en-AU"/>
        </w:rPr>
        <w:t>l</w:t>
      </w:r>
      <w:r w:rsidR="00817684" w:rsidRPr="00010218">
        <w:rPr>
          <w:rFonts w:ascii="Calibri" w:eastAsia="Times New Roman" w:hAnsi="Calibri" w:cs="Arial"/>
          <w:color w:val="000000" w:themeColor="text1"/>
          <w:lang w:val="en-AU" w:eastAsia="en-AU"/>
        </w:rPr>
        <w:t>ings</w:t>
      </w:r>
      <w:r w:rsidR="00F50B3C" w:rsidRPr="00010218">
        <w:rPr>
          <w:rFonts w:ascii="Calibri" w:eastAsia="Times New Roman" w:hAnsi="Calibri" w:cs="Arial"/>
          <w:color w:val="000000" w:themeColor="text1"/>
          <w:lang w:val="en-AU" w:eastAsia="en-AU"/>
        </w:rPr>
        <w:t xml:space="preserve"> have the potential to invade areas of native vegetation adj</w:t>
      </w:r>
      <w:r w:rsidR="00751C11">
        <w:rPr>
          <w:rFonts w:ascii="Calibri" w:eastAsia="Times New Roman" w:hAnsi="Calibri" w:cs="Arial"/>
          <w:color w:val="000000" w:themeColor="text1"/>
          <w:lang w:val="en-AU" w:eastAsia="en-AU"/>
        </w:rPr>
        <w:t>acent to mature plantations</w:t>
      </w:r>
      <w:r w:rsidR="00F50B3C" w:rsidRPr="00010218">
        <w:rPr>
          <w:rFonts w:ascii="Calibri" w:eastAsia="Times New Roman" w:hAnsi="Calibri" w:cs="Arial"/>
          <w:color w:val="000000" w:themeColor="text1"/>
          <w:lang w:val="en-AU" w:eastAsia="en-AU"/>
        </w:rPr>
        <w:t xml:space="preserve">. </w:t>
      </w:r>
      <w:r w:rsidR="007507C6" w:rsidRPr="00010218">
        <w:rPr>
          <w:rFonts w:ascii="Calibri" w:eastAsia="Times New Roman" w:hAnsi="Calibri" w:cs="Arial"/>
          <w:color w:val="000000" w:themeColor="text1"/>
          <w:lang w:val="en-AU" w:eastAsia="en-AU"/>
        </w:rPr>
        <w:t>For this reason, pine wild</w:t>
      </w:r>
      <w:r w:rsidR="00452EFC">
        <w:rPr>
          <w:rFonts w:ascii="Calibri" w:eastAsia="Times New Roman" w:hAnsi="Calibri" w:cs="Arial"/>
          <w:color w:val="000000" w:themeColor="text1"/>
          <w:lang w:val="en-AU" w:eastAsia="en-AU"/>
        </w:rPr>
        <w:t>l</w:t>
      </w:r>
      <w:r w:rsidR="007507C6" w:rsidRPr="00010218">
        <w:rPr>
          <w:rFonts w:ascii="Calibri" w:eastAsia="Times New Roman" w:hAnsi="Calibri" w:cs="Arial"/>
          <w:color w:val="000000" w:themeColor="text1"/>
          <w:lang w:val="en-AU" w:eastAsia="en-AU"/>
        </w:rPr>
        <w:t xml:space="preserve">ings are listed </w:t>
      </w:r>
      <w:r w:rsidR="000925F1" w:rsidRPr="000925F1">
        <w:rPr>
          <w:rFonts w:ascii="Calibri" w:eastAsia="Times New Roman" w:hAnsi="Calibri" w:cs="Arial"/>
          <w:color w:val="000000" w:themeColor="text1"/>
          <w:lang w:val="en-AU" w:eastAsia="en-AU"/>
        </w:rPr>
        <w:t xml:space="preserve">in the ACT Weed Management Strategy </w:t>
      </w:r>
      <w:r w:rsidR="003D6AC9">
        <w:rPr>
          <w:rFonts w:ascii="Calibri" w:eastAsia="Times New Roman" w:hAnsi="Calibri" w:cs="Arial"/>
          <w:color w:val="000000" w:themeColor="text1"/>
          <w:lang w:val="en-AU" w:eastAsia="en-AU"/>
        </w:rPr>
        <w:t>as a species</w:t>
      </w:r>
      <w:r w:rsidR="006842EC">
        <w:rPr>
          <w:rFonts w:ascii="Calibri" w:eastAsia="Times New Roman" w:hAnsi="Calibri" w:cs="Arial"/>
          <w:color w:val="000000" w:themeColor="text1"/>
          <w:lang w:val="en-AU" w:eastAsia="en-AU"/>
        </w:rPr>
        <w:t xml:space="preserve"> that must be contained</w:t>
      </w:r>
      <w:r w:rsidR="007507C6" w:rsidRPr="00010218">
        <w:rPr>
          <w:rFonts w:ascii="Calibri" w:eastAsia="Times New Roman" w:hAnsi="Calibri" w:cs="Arial"/>
          <w:color w:val="000000" w:themeColor="text1"/>
          <w:lang w:val="en-AU" w:eastAsia="en-AU"/>
        </w:rPr>
        <w:t>.</w:t>
      </w:r>
    </w:p>
    <w:p w14:paraId="2235F764" w14:textId="47F07E4B" w:rsidR="006E11BF" w:rsidRPr="00054C1B" w:rsidRDefault="00F96454" w:rsidP="004A0FFC">
      <w:pPr>
        <w:spacing w:after="120"/>
        <w:rPr>
          <w:rFonts w:ascii="Calibri" w:eastAsia="Times New Roman" w:hAnsi="Calibri" w:cs="Arial"/>
          <w:color w:val="000000" w:themeColor="text1"/>
          <w:lang w:val="en-AU" w:eastAsia="en-AU"/>
        </w:rPr>
      </w:pPr>
      <w:r>
        <w:rPr>
          <w:rFonts w:ascii="Calibri" w:eastAsia="Times New Roman" w:hAnsi="Calibri" w:cs="Arial"/>
          <w:color w:val="000000" w:themeColor="text1"/>
          <w:lang w:val="en-AU" w:eastAsia="en-AU"/>
        </w:rPr>
        <w:t>Wildlings</w:t>
      </w:r>
      <w:r w:rsidR="007507C6" w:rsidRPr="00010218">
        <w:rPr>
          <w:rFonts w:ascii="Calibri" w:eastAsia="Times New Roman" w:hAnsi="Calibri" w:cs="Arial"/>
          <w:color w:val="000000" w:themeColor="text1"/>
          <w:lang w:val="en-AU" w:eastAsia="en-AU"/>
        </w:rPr>
        <w:t xml:space="preserve"> can</w:t>
      </w:r>
      <w:r w:rsidR="00F50B3C" w:rsidRPr="00010218">
        <w:rPr>
          <w:rFonts w:ascii="Calibri" w:eastAsia="Times New Roman" w:hAnsi="Calibri" w:cs="Arial"/>
          <w:color w:val="000000" w:themeColor="text1"/>
          <w:lang w:val="en-AU" w:eastAsia="en-AU"/>
        </w:rPr>
        <w:t xml:space="preserve"> compromise natural ecosystems</w:t>
      </w:r>
      <w:r w:rsidR="00817684" w:rsidRPr="00010218">
        <w:rPr>
          <w:rFonts w:ascii="Calibri" w:eastAsia="Times New Roman" w:hAnsi="Calibri" w:cs="Arial"/>
          <w:color w:val="000000" w:themeColor="text1"/>
          <w:lang w:val="en-AU" w:eastAsia="en-AU"/>
        </w:rPr>
        <w:t xml:space="preserve"> and biodiversity</w:t>
      </w:r>
      <w:r>
        <w:rPr>
          <w:rFonts w:ascii="Calibri" w:eastAsia="Times New Roman" w:hAnsi="Calibri" w:cs="Arial"/>
          <w:color w:val="000000" w:themeColor="text1"/>
          <w:lang w:val="en-AU" w:eastAsia="en-AU"/>
        </w:rPr>
        <w:t xml:space="preserve"> and have an adverse visual impact</w:t>
      </w:r>
      <w:r w:rsidR="007507C6" w:rsidRPr="00010218">
        <w:rPr>
          <w:rFonts w:ascii="Calibri" w:eastAsia="Times New Roman" w:hAnsi="Calibri" w:cs="Arial"/>
          <w:color w:val="000000" w:themeColor="text1"/>
          <w:lang w:val="en-AU" w:eastAsia="en-AU"/>
        </w:rPr>
        <w:t>. Pine wildlings are</w:t>
      </w:r>
      <w:r w:rsidR="00F50B3C" w:rsidRPr="00010218">
        <w:rPr>
          <w:rFonts w:ascii="Calibri" w:eastAsia="Times New Roman" w:hAnsi="Calibri" w:cs="Arial"/>
          <w:color w:val="000000" w:themeColor="text1"/>
          <w:lang w:val="en-AU" w:eastAsia="en-AU"/>
        </w:rPr>
        <w:t xml:space="preserve"> controlled using a range of methods including the use of prescribed f</w:t>
      </w:r>
      <w:r w:rsidR="00817684" w:rsidRPr="00010218">
        <w:rPr>
          <w:rFonts w:ascii="Calibri" w:eastAsia="Times New Roman" w:hAnsi="Calibri" w:cs="Arial"/>
          <w:color w:val="000000" w:themeColor="text1"/>
          <w:lang w:val="en-AU" w:eastAsia="en-AU"/>
        </w:rPr>
        <w:t xml:space="preserve">ire, </w:t>
      </w:r>
      <w:r w:rsidR="00F50B3C" w:rsidRPr="00010218">
        <w:rPr>
          <w:rFonts w:ascii="Calibri" w:eastAsia="Times New Roman" w:hAnsi="Calibri" w:cs="Arial"/>
          <w:color w:val="000000" w:themeColor="text1"/>
          <w:lang w:val="en-AU" w:eastAsia="en-AU"/>
        </w:rPr>
        <w:t>commercial harvesting, and chemical herbicide application.</w:t>
      </w:r>
      <w:r w:rsidR="007507C6" w:rsidRPr="00010218">
        <w:rPr>
          <w:rFonts w:ascii="Calibri" w:eastAsia="Times New Roman" w:hAnsi="Calibri" w:cs="Arial"/>
          <w:color w:val="000000" w:themeColor="text1"/>
          <w:lang w:val="en-AU" w:eastAsia="en-AU"/>
        </w:rPr>
        <w:t xml:space="preserve"> Physical culling is considered the easiest</w:t>
      </w:r>
      <w:r w:rsidR="009A003E" w:rsidRPr="00010218">
        <w:rPr>
          <w:rFonts w:ascii="Calibri" w:eastAsia="Times New Roman" w:hAnsi="Calibri" w:cs="Arial"/>
          <w:color w:val="000000" w:themeColor="text1"/>
          <w:lang w:val="en-AU" w:eastAsia="en-AU"/>
        </w:rPr>
        <w:t xml:space="preserve"> </w:t>
      </w:r>
      <w:r>
        <w:rPr>
          <w:rFonts w:ascii="Calibri" w:eastAsia="Times New Roman" w:hAnsi="Calibri" w:cs="Arial"/>
          <w:color w:val="000000" w:themeColor="text1"/>
          <w:lang w:val="en-AU" w:eastAsia="en-AU"/>
        </w:rPr>
        <w:t xml:space="preserve">and most effective </w:t>
      </w:r>
      <w:r w:rsidR="009A003E" w:rsidRPr="00010218">
        <w:rPr>
          <w:rFonts w:ascii="Calibri" w:eastAsia="Times New Roman" w:hAnsi="Calibri" w:cs="Arial"/>
          <w:color w:val="000000" w:themeColor="text1"/>
          <w:lang w:val="en-AU" w:eastAsia="en-AU"/>
        </w:rPr>
        <w:t>meth</w:t>
      </w:r>
      <w:r w:rsidR="00EA45FE" w:rsidRPr="00010218">
        <w:rPr>
          <w:rFonts w:ascii="Calibri" w:eastAsia="Times New Roman" w:hAnsi="Calibri" w:cs="Arial"/>
          <w:color w:val="000000" w:themeColor="text1"/>
          <w:lang w:val="en-AU" w:eastAsia="en-AU"/>
        </w:rPr>
        <w:t>od of control and if carried out before trees</w:t>
      </w:r>
      <w:r w:rsidR="009A003E" w:rsidRPr="00010218">
        <w:rPr>
          <w:rFonts w:ascii="Calibri" w:eastAsia="Times New Roman" w:hAnsi="Calibri" w:cs="Arial"/>
          <w:color w:val="000000" w:themeColor="text1"/>
          <w:lang w:val="en-AU" w:eastAsia="en-AU"/>
        </w:rPr>
        <w:t xml:space="preserve"> </w:t>
      </w:r>
      <w:r w:rsidR="00A47366">
        <w:rPr>
          <w:rFonts w:ascii="Calibri" w:eastAsia="Times New Roman" w:hAnsi="Calibri" w:cs="Arial"/>
          <w:color w:val="000000" w:themeColor="text1"/>
          <w:lang w:val="en-AU" w:eastAsia="en-AU"/>
        </w:rPr>
        <w:t xml:space="preserve">set </w:t>
      </w:r>
      <w:r w:rsidR="002956F1">
        <w:rPr>
          <w:rFonts w:ascii="Calibri" w:eastAsia="Times New Roman" w:hAnsi="Calibri" w:cs="Arial"/>
          <w:color w:val="000000" w:themeColor="text1"/>
          <w:lang w:val="en-AU" w:eastAsia="en-AU"/>
        </w:rPr>
        <w:t>seed,</w:t>
      </w:r>
      <w:r w:rsidR="00A47366">
        <w:rPr>
          <w:rFonts w:ascii="Calibri" w:eastAsia="Times New Roman" w:hAnsi="Calibri" w:cs="Arial"/>
          <w:color w:val="000000" w:themeColor="text1"/>
          <w:lang w:val="en-AU" w:eastAsia="en-AU"/>
        </w:rPr>
        <w:t xml:space="preserve"> </w:t>
      </w:r>
      <w:r w:rsidR="009A003E" w:rsidRPr="00010218">
        <w:rPr>
          <w:rFonts w:ascii="Calibri" w:eastAsia="Times New Roman" w:hAnsi="Calibri" w:cs="Arial"/>
          <w:color w:val="000000" w:themeColor="text1"/>
          <w:lang w:val="en-AU" w:eastAsia="en-AU"/>
        </w:rPr>
        <w:t>has the least environmental impact.</w:t>
      </w:r>
      <w:r w:rsidR="00EB7BD2">
        <w:rPr>
          <w:rFonts w:ascii="Calibri" w:eastAsia="Times New Roman" w:hAnsi="Calibri" w:cs="Arial"/>
          <w:color w:val="000000" w:themeColor="text1"/>
          <w:lang w:val="en-AU" w:eastAsia="en-AU"/>
        </w:rPr>
        <w:t xml:space="preserve"> All pine wildling control programs undertaken by the PCS </w:t>
      </w:r>
      <w:r w:rsidR="002956F1">
        <w:rPr>
          <w:rFonts w:ascii="Calibri" w:eastAsia="Times New Roman" w:hAnsi="Calibri" w:cs="Arial"/>
          <w:color w:val="000000" w:themeColor="text1"/>
          <w:lang w:val="en-AU" w:eastAsia="en-AU"/>
        </w:rPr>
        <w:t>plantation management team and contractors is</w:t>
      </w:r>
      <w:r w:rsidR="00085C73">
        <w:rPr>
          <w:rFonts w:ascii="Calibri" w:eastAsia="Times New Roman" w:hAnsi="Calibri" w:cs="Arial"/>
          <w:color w:val="000000" w:themeColor="text1"/>
          <w:lang w:val="en-AU" w:eastAsia="en-AU"/>
        </w:rPr>
        <w:t xml:space="preserve"> done</w:t>
      </w:r>
      <w:r w:rsidR="00EB7BD2">
        <w:rPr>
          <w:rFonts w:ascii="Calibri" w:eastAsia="Times New Roman" w:hAnsi="Calibri" w:cs="Arial"/>
          <w:color w:val="000000" w:themeColor="text1"/>
          <w:lang w:val="en-AU" w:eastAsia="en-AU"/>
        </w:rPr>
        <w:t xml:space="preserve"> within the overall context of the ACT Weed Management Strategy. </w:t>
      </w:r>
    </w:p>
    <w:p w14:paraId="3F8D4C04" w14:textId="12EDB2E3" w:rsidR="006E11BF" w:rsidRDefault="006E11BF" w:rsidP="004A0FFC">
      <w:pPr>
        <w:spacing w:after="120"/>
        <w:rPr>
          <w:rFonts w:ascii="Calibri" w:eastAsia="Times New Roman" w:hAnsi="Calibri" w:cs="Arial"/>
          <w:color w:val="000000" w:themeColor="text1"/>
          <w:lang w:val="en-AU" w:eastAsia="en-AU"/>
        </w:rPr>
      </w:pPr>
      <w:r w:rsidRPr="00F109E9">
        <w:rPr>
          <w:rFonts w:ascii="Calibri" w:eastAsia="Times New Roman" w:hAnsi="Calibri" w:cs="Arial"/>
          <w:color w:val="000000" w:themeColor="text1"/>
          <w:lang w:val="en-AU" w:eastAsia="en-AU"/>
        </w:rPr>
        <w:t xml:space="preserve">Pine wildings </w:t>
      </w:r>
      <w:r w:rsidR="00085C73">
        <w:rPr>
          <w:rFonts w:ascii="Calibri" w:eastAsia="Times New Roman" w:hAnsi="Calibri" w:cs="Arial"/>
          <w:color w:val="000000" w:themeColor="text1"/>
          <w:lang w:val="en-AU" w:eastAsia="en-AU"/>
        </w:rPr>
        <w:t xml:space="preserve">do </w:t>
      </w:r>
      <w:r w:rsidRPr="00F109E9">
        <w:rPr>
          <w:rFonts w:ascii="Calibri" w:eastAsia="Times New Roman" w:hAnsi="Calibri" w:cs="Arial"/>
          <w:color w:val="000000" w:themeColor="text1"/>
          <w:lang w:val="en-AU" w:eastAsia="en-AU"/>
        </w:rPr>
        <w:t xml:space="preserve">occur in areas where the government has made the decision to cease commercial plantation management and revert the land to a natural landscape. </w:t>
      </w:r>
      <w:r w:rsidR="00054C1B">
        <w:rPr>
          <w:rFonts w:ascii="Calibri" w:eastAsia="Times New Roman" w:hAnsi="Calibri" w:cs="Arial"/>
          <w:color w:val="000000" w:themeColor="text1"/>
          <w:lang w:val="en-AU" w:eastAsia="en-AU"/>
        </w:rPr>
        <w:t xml:space="preserve">Strategic management of these areas is considered in various Reserve Management Plans and is not to be confused with routine pine wildling control. </w:t>
      </w:r>
    </w:p>
    <w:p w14:paraId="424A3A69" w14:textId="77777777" w:rsidR="00054C1B" w:rsidRDefault="00054C1B" w:rsidP="004A0FFC">
      <w:pPr>
        <w:spacing w:after="120"/>
        <w:rPr>
          <w:rFonts w:ascii="Calibri" w:eastAsia="Times New Roman" w:hAnsi="Calibri" w:cs="Arial"/>
          <w:color w:val="000000" w:themeColor="text1"/>
          <w:lang w:val="en-AU" w:eastAsia="en-AU"/>
        </w:rPr>
      </w:pPr>
    </w:p>
    <w:p w14:paraId="6A54274D" w14:textId="7C674E5B" w:rsidR="00AC25B6" w:rsidRPr="00010218" w:rsidRDefault="00AC25B6" w:rsidP="004A0FFC">
      <w:pPr>
        <w:spacing w:after="120"/>
        <w:rPr>
          <w:rFonts w:ascii="Calibri" w:hAnsi="Calibri" w:cs="Arial"/>
          <w:b/>
          <w:color w:val="000000" w:themeColor="text1"/>
        </w:rPr>
      </w:pPr>
      <w:r w:rsidRPr="00010218">
        <w:rPr>
          <w:rFonts w:ascii="Calibri" w:hAnsi="Calibri" w:cs="Arial"/>
          <w:b/>
          <w:color w:val="000000" w:themeColor="text1"/>
        </w:rPr>
        <w:t>Fire Management</w:t>
      </w:r>
    </w:p>
    <w:p w14:paraId="39749974" w14:textId="7B84F312" w:rsidR="00AC25B6" w:rsidRPr="004A0FFC" w:rsidRDefault="00EC6A9D" w:rsidP="00AC25B6">
      <w:pPr>
        <w:spacing w:after="120"/>
        <w:rPr>
          <w:rFonts w:ascii="Calibri" w:eastAsia="Times New Roman" w:hAnsi="Calibri" w:cs="Arial"/>
          <w:color w:val="000000" w:themeColor="text1"/>
          <w:lang w:val="en-AU" w:eastAsia="en-AU"/>
        </w:rPr>
      </w:pPr>
      <w:r>
        <w:rPr>
          <w:rFonts w:ascii="Calibri" w:eastAsia="Times New Roman" w:hAnsi="Calibri" w:cs="Arial"/>
          <w:color w:val="000000" w:themeColor="text1"/>
          <w:lang w:val="en-AU" w:eastAsia="en-AU"/>
        </w:rPr>
        <w:t xml:space="preserve">Plantation </w:t>
      </w:r>
      <w:r w:rsidR="00137D68">
        <w:rPr>
          <w:rFonts w:ascii="Calibri" w:eastAsia="Times New Roman" w:hAnsi="Calibri" w:cs="Arial"/>
          <w:color w:val="000000" w:themeColor="text1"/>
          <w:lang w:val="en-AU" w:eastAsia="en-AU"/>
        </w:rPr>
        <w:t>managers</w:t>
      </w:r>
      <w:r>
        <w:rPr>
          <w:rFonts w:ascii="Calibri" w:eastAsia="Times New Roman" w:hAnsi="Calibri" w:cs="Arial"/>
          <w:color w:val="000000" w:themeColor="text1"/>
          <w:lang w:val="en-AU" w:eastAsia="en-AU"/>
        </w:rPr>
        <w:t xml:space="preserve"> are </w:t>
      </w:r>
      <w:r w:rsidR="00FF5B99">
        <w:rPr>
          <w:rFonts w:ascii="Calibri" w:eastAsia="Times New Roman" w:hAnsi="Calibri" w:cs="Arial"/>
          <w:color w:val="000000" w:themeColor="text1"/>
          <w:lang w:val="en-AU" w:eastAsia="en-AU"/>
        </w:rPr>
        <w:t>aware</w:t>
      </w:r>
      <w:r>
        <w:rPr>
          <w:rFonts w:ascii="Calibri" w:eastAsia="Times New Roman" w:hAnsi="Calibri" w:cs="Arial"/>
          <w:color w:val="000000" w:themeColor="text1"/>
          <w:lang w:val="en-AU" w:eastAsia="en-AU"/>
        </w:rPr>
        <w:t xml:space="preserve"> of the impact of fire. </w:t>
      </w:r>
      <w:r w:rsidR="000925F1">
        <w:rPr>
          <w:rFonts w:ascii="Calibri" w:eastAsia="Times New Roman" w:hAnsi="Calibri" w:cs="Arial"/>
          <w:color w:val="000000" w:themeColor="text1"/>
          <w:lang w:val="en-AU" w:eastAsia="en-AU"/>
        </w:rPr>
        <w:t>A</w:t>
      </w:r>
      <w:r w:rsidR="000925F1" w:rsidRPr="000925F1">
        <w:rPr>
          <w:rFonts w:ascii="Calibri" w:eastAsia="Times New Roman" w:hAnsi="Calibri" w:cs="Arial"/>
          <w:color w:val="000000" w:themeColor="text1"/>
          <w:lang w:val="en-AU" w:eastAsia="en-AU"/>
        </w:rPr>
        <w:t xml:space="preserve">s well as </w:t>
      </w:r>
      <w:r>
        <w:rPr>
          <w:rFonts w:ascii="Calibri" w:eastAsia="Times New Roman" w:hAnsi="Calibri" w:cs="Arial"/>
          <w:color w:val="000000" w:themeColor="text1"/>
          <w:lang w:val="en-AU" w:eastAsia="en-AU"/>
        </w:rPr>
        <w:t xml:space="preserve">damage to the valuable commercial timber resource, </w:t>
      </w:r>
      <w:r w:rsidR="000925F1">
        <w:rPr>
          <w:rFonts w:ascii="Calibri" w:eastAsia="Times New Roman" w:hAnsi="Calibri" w:cs="Arial"/>
          <w:color w:val="000000" w:themeColor="text1"/>
          <w:lang w:val="en-AU" w:eastAsia="en-AU"/>
        </w:rPr>
        <w:t>f</w:t>
      </w:r>
      <w:r w:rsidR="00AC25B6" w:rsidRPr="004A0FFC">
        <w:rPr>
          <w:rFonts w:ascii="Calibri" w:eastAsia="Times New Roman" w:hAnsi="Calibri" w:cs="Arial"/>
          <w:color w:val="000000" w:themeColor="text1"/>
          <w:lang w:val="en-AU" w:eastAsia="en-AU"/>
        </w:rPr>
        <w:t xml:space="preserve">ire </w:t>
      </w:r>
      <w:r>
        <w:rPr>
          <w:rFonts w:ascii="Calibri" w:eastAsia="Times New Roman" w:hAnsi="Calibri" w:cs="Arial"/>
          <w:color w:val="000000" w:themeColor="text1"/>
          <w:lang w:val="en-AU" w:eastAsia="en-AU"/>
        </w:rPr>
        <w:t xml:space="preserve">reduces </w:t>
      </w:r>
      <w:r w:rsidR="00137D68">
        <w:rPr>
          <w:rFonts w:ascii="Calibri" w:eastAsia="Times New Roman" w:hAnsi="Calibri" w:cs="Arial"/>
          <w:color w:val="000000" w:themeColor="text1"/>
          <w:lang w:val="en-AU" w:eastAsia="en-AU"/>
        </w:rPr>
        <w:t xml:space="preserve">native </w:t>
      </w:r>
      <w:r>
        <w:rPr>
          <w:rFonts w:ascii="Calibri" w:eastAsia="Times New Roman" w:hAnsi="Calibri" w:cs="Arial"/>
          <w:color w:val="000000" w:themeColor="text1"/>
          <w:lang w:val="en-AU" w:eastAsia="en-AU"/>
        </w:rPr>
        <w:t>vegetation cover,</w:t>
      </w:r>
      <w:r w:rsidRPr="004A0FFC">
        <w:rPr>
          <w:rFonts w:ascii="Calibri" w:eastAsia="Times New Roman" w:hAnsi="Calibri" w:cs="Arial"/>
          <w:color w:val="000000" w:themeColor="text1"/>
          <w:lang w:val="en-AU" w:eastAsia="en-AU"/>
        </w:rPr>
        <w:t xml:space="preserve"> removes</w:t>
      </w:r>
      <w:r w:rsidR="004A0FFC" w:rsidRPr="004A0FFC">
        <w:rPr>
          <w:rFonts w:ascii="Calibri" w:eastAsia="Times New Roman" w:hAnsi="Calibri" w:cs="Arial"/>
          <w:color w:val="000000" w:themeColor="text1"/>
          <w:lang w:val="en-AU" w:eastAsia="en-AU"/>
        </w:rPr>
        <w:t xml:space="preserve"> nutrients and can change the chemical properties of soil. Increased overland flows post intense bushfires, particularly after storm events accelerate erosion</w:t>
      </w:r>
      <w:r w:rsidR="00AC25B6" w:rsidRPr="004A0FFC">
        <w:rPr>
          <w:rFonts w:ascii="Calibri" w:eastAsia="Times New Roman" w:hAnsi="Calibri" w:cs="Arial"/>
          <w:color w:val="000000" w:themeColor="text1"/>
          <w:lang w:val="en-AU" w:eastAsia="en-AU"/>
        </w:rPr>
        <w:t xml:space="preserve"> and can resul</w:t>
      </w:r>
      <w:r w:rsidR="007A11D6">
        <w:rPr>
          <w:rFonts w:ascii="Calibri" w:eastAsia="Times New Roman" w:hAnsi="Calibri" w:cs="Arial"/>
          <w:color w:val="000000" w:themeColor="text1"/>
          <w:lang w:val="en-AU" w:eastAsia="en-AU"/>
        </w:rPr>
        <w:t>t in large quantities of ash,</w:t>
      </w:r>
      <w:r w:rsidR="00AC25B6" w:rsidRPr="004A0FFC">
        <w:rPr>
          <w:rFonts w:ascii="Calibri" w:eastAsia="Times New Roman" w:hAnsi="Calibri" w:cs="Arial"/>
          <w:color w:val="000000" w:themeColor="text1"/>
          <w:lang w:val="en-AU" w:eastAsia="en-AU"/>
        </w:rPr>
        <w:t xml:space="preserve"> sediment</w:t>
      </w:r>
      <w:r w:rsidR="007A11D6">
        <w:rPr>
          <w:rFonts w:ascii="Calibri" w:eastAsia="Times New Roman" w:hAnsi="Calibri" w:cs="Arial"/>
          <w:color w:val="000000" w:themeColor="text1"/>
          <w:lang w:val="en-AU" w:eastAsia="en-AU"/>
        </w:rPr>
        <w:t xml:space="preserve"> and nutrients</w:t>
      </w:r>
      <w:r w:rsidR="00AC25B6" w:rsidRPr="004A0FFC">
        <w:rPr>
          <w:rFonts w:ascii="Calibri" w:eastAsia="Times New Roman" w:hAnsi="Calibri" w:cs="Arial"/>
          <w:color w:val="000000" w:themeColor="text1"/>
          <w:lang w:val="en-AU" w:eastAsia="en-AU"/>
        </w:rPr>
        <w:t xml:space="preserve"> </w:t>
      </w:r>
      <w:r w:rsidR="004A0FFC" w:rsidRPr="004A0FFC">
        <w:rPr>
          <w:rFonts w:ascii="Calibri" w:eastAsia="Times New Roman" w:hAnsi="Calibri" w:cs="Arial"/>
          <w:color w:val="000000" w:themeColor="text1"/>
          <w:lang w:val="en-AU" w:eastAsia="en-AU"/>
        </w:rPr>
        <w:t>being deposited into</w:t>
      </w:r>
      <w:r w:rsidR="00AC25B6" w:rsidRPr="004A0FFC">
        <w:rPr>
          <w:rFonts w:ascii="Calibri" w:eastAsia="Times New Roman" w:hAnsi="Calibri" w:cs="Arial"/>
          <w:color w:val="000000" w:themeColor="text1"/>
          <w:lang w:val="en-AU" w:eastAsia="en-AU"/>
        </w:rPr>
        <w:t xml:space="preserve"> streams</w:t>
      </w:r>
      <w:r w:rsidR="002956F1">
        <w:rPr>
          <w:rFonts w:ascii="Calibri" w:eastAsia="Times New Roman" w:hAnsi="Calibri" w:cs="Arial"/>
          <w:color w:val="000000" w:themeColor="text1"/>
          <w:lang w:val="en-AU" w:eastAsia="en-AU"/>
        </w:rPr>
        <w:t xml:space="preserve"> and rivers</w:t>
      </w:r>
      <w:r w:rsidR="00AC25B6" w:rsidRPr="004A0FFC">
        <w:rPr>
          <w:rFonts w:ascii="Calibri" w:eastAsia="Times New Roman" w:hAnsi="Calibri" w:cs="Arial"/>
          <w:color w:val="000000" w:themeColor="text1"/>
          <w:lang w:val="en-AU" w:eastAsia="en-AU"/>
        </w:rPr>
        <w:t>.</w:t>
      </w:r>
    </w:p>
    <w:p w14:paraId="492FC0DF" w14:textId="49F19F79" w:rsidR="00AC25B6" w:rsidRPr="00010218" w:rsidRDefault="00137D68" w:rsidP="00AC25B6">
      <w:pPr>
        <w:spacing w:after="120"/>
        <w:rPr>
          <w:rFonts w:ascii="Calibri" w:eastAsia="Times New Roman" w:hAnsi="Calibri" w:cs="Arial"/>
          <w:color w:val="000000" w:themeColor="text1"/>
          <w:lang w:val="en-AU" w:eastAsia="en-AU"/>
        </w:rPr>
      </w:pPr>
      <w:r>
        <w:rPr>
          <w:rFonts w:ascii="Calibri" w:eastAsia="Times New Roman" w:hAnsi="Calibri" w:cs="Arial"/>
          <w:color w:val="000000" w:themeColor="text1"/>
          <w:lang w:val="en-AU" w:eastAsia="en-AU"/>
        </w:rPr>
        <w:t>PCS land</w:t>
      </w:r>
      <w:r w:rsidR="004A0FFC" w:rsidRPr="00010218">
        <w:rPr>
          <w:rFonts w:ascii="Calibri" w:eastAsia="Times New Roman" w:hAnsi="Calibri" w:cs="Arial"/>
          <w:color w:val="000000" w:themeColor="text1"/>
          <w:lang w:val="en-AU" w:eastAsia="en-AU"/>
        </w:rPr>
        <w:t xml:space="preserve"> managers </w:t>
      </w:r>
      <w:r w:rsidR="003B0707">
        <w:rPr>
          <w:rFonts w:ascii="Calibri" w:eastAsia="Times New Roman" w:hAnsi="Calibri" w:cs="Arial"/>
          <w:color w:val="000000" w:themeColor="text1"/>
          <w:lang w:val="en-AU" w:eastAsia="en-AU"/>
        </w:rPr>
        <w:t xml:space="preserve">work under the existing bushfire management framework and </w:t>
      </w:r>
      <w:r w:rsidR="004A0FFC" w:rsidRPr="00010218">
        <w:rPr>
          <w:rFonts w:ascii="Calibri" w:eastAsia="Times New Roman" w:hAnsi="Calibri" w:cs="Arial"/>
          <w:color w:val="000000" w:themeColor="text1"/>
          <w:lang w:val="en-AU" w:eastAsia="en-AU"/>
        </w:rPr>
        <w:t>are committed to protecting life, property</w:t>
      </w:r>
      <w:r w:rsidR="00EC6A9D" w:rsidRPr="00010218">
        <w:rPr>
          <w:rFonts w:ascii="Calibri" w:eastAsia="Times New Roman" w:hAnsi="Calibri" w:cs="Arial"/>
          <w:color w:val="000000" w:themeColor="text1"/>
          <w:lang w:val="en-AU" w:eastAsia="en-AU"/>
        </w:rPr>
        <w:t>,</w:t>
      </w:r>
      <w:r w:rsidR="00EC6A9D">
        <w:rPr>
          <w:rFonts w:ascii="Calibri" w:eastAsia="Times New Roman" w:hAnsi="Calibri" w:cs="Arial"/>
          <w:color w:val="000000" w:themeColor="text1"/>
          <w:lang w:val="en-AU" w:eastAsia="en-AU"/>
        </w:rPr>
        <w:t xml:space="preserve"> the commercial timber resource, </w:t>
      </w:r>
      <w:r w:rsidR="004A0FFC" w:rsidRPr="00010218">
        <w:rPr>
          <w:rFonts w:ascii="Calibri" w:eastAsia="Times New Roman" w:hAnsi="Calibri" w:cs="Arial"/>
          <w:color w:val="000000" w:themeColor="text1"/>
          <w:lang w:val="en-AU" w:eastAsia="en-AU"/>
        </w:rPr>
        <w:t>biodiversity and cultural v</w:t>
      </w:r>
      <w:r w:rsidR="004A0FFC">
        <w:rPr>
          <w:rFonts w:ascii="Calibri" w:eastAsia="Times New Roman" w:hAnsi="Calibri" w:cs="Arial"/>
          <w:color w:val="000000" w:themeColor="text1"/>
          <w:lang w:val="en-AU" w:eastAsia="en-AU"/>
        </w:rPr>
        <w:t xml:space="preserve">alues from high-intensity </w:t>
      </w:r>
      <w:r w:rsidR="00EC6A9D">
        <w:rPr>
          <w:rFonts w:ascii="Calibri" w:eastAsia="Times New Roman" w:hAnsi="Calibri" w:cs="Arial"/>
          <w:color w:val="000000" w:themeColor="text1"/>
          <w:lang w:val="en-AU" w:eastAsia="en-AU"/>
        </w:rPr>
        <w:t xml:space="preserve">unplanned </w:t>
      </w:r>
      <w:r w:rsidR="003B0707">
        <w:rPr>
          <w:rFonts w:ascii="Calibri" w:eastAsia="Times New Roman" w:hAnsi="Calibri" w:cs="Arial"/>
          <w:color w:val="000000" w:themeColor="text1"/>
          <w:lang w:val="en-AU" w:eastAsia="en-AU"/>
        </w:rPr>
        <w:t>fire</w:t>
      </w:r>
      <w:r w:rsidR="004A0FFC">
        <w:rPr>
          <w:rFonts w:ascii="Calibri" w:eastAsia="Times New Roman" w:hAnsi="Calibri" w:cs="Arial"/>
          <w:color w:val="000000" w:themeColor="text1"/>
          <w:lang w:val="en-AU" w:eastAsia="en-AU"/>
        </w:rPr>
        <w:t xml:space="preserve">. </w:t>
      </w:r>
      <w:r w:rsidR="00AC25B6" w:rsidRPr="00010218">
        <w:rPr>
          <w:rFonts w:ascii="Calibri" w:eastAsia="Times New Roman" w:hAnsi="Calibri" w:cs="Arial"/>
          <w:color w:val="000000" w:themeColor="text1"/>
          <w:lang w:val="en-AU" w:eastAsia="en-AU"/>
        </w:rPr>
        <w:t>The Strategic Bushfire Management Plan (SBMP</w:t>
      </w:r>
      <w:r w:rsidR="00EC6A9D">
        <w:rPr>
          <w:rFonts w:ascii="Calibri" w:eastAsia="Times New Roman" w:hAnsi="Calibri" w:cs="Arial"/>
          <w:color w:val="000000" w:themeColor="text1"/>
          <w:lang w:val="en-AU" w:eastAsia="en-AU"/>
        </w:rPr>
        <w:t>v3</w:t>
      </w:r>
      <w:r w:rsidR="00AC25B6" w:rsidRPr="00010218">
        <w:rPr>
          <w:rFonts w:ascii="Calibri" w:eastAsia="Times New Roman" w:hAnsi="Calibri" w:cs="Arial"/>
          <w:color w:val="000000" w:themeColor="text1"/>
          <w:lang w:val="en-AU" w:eastAsia="en-AU"/>
        </w:rPr>
        <w:t xml:space="preserve">) </w:t>
      </w:r>
      <w:r w:rsidR="009A4D82">
        <w:rPr>
          <w:rFonts w:ascii="Calibri" w:eastAsia="Times New Roman" w:hAnsi="Calibri" w:cs="Arial"/>
          <w:color w:val="000000" w:themeColor="text1"/>
          <w:lang w:val="en-AU" w:eastAsia="en-AU"/>
        </w:rPr>
        <w:t>sets the high-</w:t>
      </w:r>
      <w:r w:rsidR="00EC6A9D">
        <w:rPr>
          <w:rFonts w:ascii="Calibri" w:eastAsia="Times New Roman" w:hAnsi="Calibri" w:cs="Arial"/>
          <w:color w:val="000000" w:themeColor="text1"/>
          <w:lang w:val="en-AU" w:eastAsia="en-AU"/>
        </w:rPr>
        <w:t xml:space="preserve">level bushfire standards </w:t>
      </w:r>
      <w:r w:rsidR="007073DA">
        <w:rPr>
          <w:rFonts w:ascii="Calibri" w:eastAsia="Times New Roman" w:hAnsi="Calibri" w:cs="Arial"/>
          <w:color w:val="000000" w:themeColor="text1"/>
          <w:lang w:val="en-AU" w:eastAsia="en-AU"/>
        </w:rPr>
        <w:t xml:space="preserve">in the ACT </w:t>
      </w:r>
      <w:r w:rsidR="004A0FFC">
        <w:rPr>
          <w:rFonts w:ascii="Calibri" w:eastAsia="Times New Roman" w:hAnsi="Calibri" w:cs="Arial"/>
          <w:color w:val="000000" w:themeColor="text1"/>
          <w:lang w:val="en-AU" w:eastAsia="en-AU"/>
        </w:rPr>
        <w:t>and the</w:t>
      </w:r>
      <w:r w:rsidR="00D8768F">
        <w:rPr>
          <w:rFonts w:ascii="Calibri" w:eastAsia="Times New Roman" w:hAnsi="Calibri" w:cs="Arial"/>
          <w:color w:val="000000" w:themeColor="text1"/>
          <w:lang w:val="en-AU" w:eastAsia="en-AU"/>
        </w:rPr>
        <w:t xml:space="preserve"> B</w:t>
      </w:r>
      <w:r w:rsidR="00AC25B6" w:rsidRPr="00010218">
        <w:rPr>
          <w:rFonts w:ascii="Calibri" w:eastAsia="Times New Roman" w:hAnsi="Calibri" w:cs="Arial"/>
          <w:color w:val="000000" w:themeColor="text1"/>
          <w:lang w:val="en-AU" w:eastAsia="en-AU"/>
        </w:rPr>
        <w:t>ush</w:t>
      </w:r>
      <w:r w:rsidR="00D8768F">
        <w:rPr>
          <w:rFonts w:ascii="Calibri" w:eastAsia="Times New Roman" w:hAnsi="Calibri" w:cs="Arial"/>
          <w:color w:val="000000" w:themeColor="text1"/>
          <w:lang w:val="en-AU" w:eastAsia="en-AU"/>
        </w:rPr>
        <w:t>fire Operations P</w:t>
      </w:r>
      <w:r w:rsidR="004A0FFC">
        <w:rPr>
          <w:rFonts w:ascii="Calibri" w:eastAsia="Times New Roman" w:hAnsi="Calibri" w:cs="Arial"/>
          <w:color w:val="000000" w:themeColor="text1"/>
          <w:lang w:val="en-AU" w:eastAsia="en-AU"/>
        </w:rPr>
        <w:t>lan (BOP) is the</w:t>
      </w:r>
      <w:r w:rsidR="00AC25B6" w:rsidRPr="00010218">
        <w:rPr>
          <w:rFonts w:ascii="Calibri" w:eastAsia="Times New Roman" w:hAnsi="Calibri" w:cs="Arial"/>
          <w:color w:val="000000" w:themeColor="text1"/>
          <w:lang w:val="en-AU" w:eastAsia="en-AU"/>
        </w:rPr>
        <w:t xml:space="preserve"> annual program </w:t>
      </w:r>
      <w:r w:rsidR="004A0FFC">
        <w:rPr>
          <w:rFonts w:ascii="Calibri" w:eastAsia="Times New Roman" w:hAnsi="Calibri" w:cs="Arial"/>
          <w:color w:val="000000" w:themeColor="text1"/>
          <w:lang w:val="en-AU" w:eastAsia="en-AU"/>
        </w:rPr>
        <w:t>of works based on risk</w:t>
      </w:r>
      <w:r w:rsidR="00AC25B6" w:rsidRPr="00010218">
        <w:rPr>
          <w:rFonts w:ascii="Calibri" w:eastAsia="Times New Roman" w:hAnsi="Calibri" w:cs="Arial"/>
          <w:color w:val="000000" w:themeColor="text1"/>
          <w:lang w:val="en-AU" w:eastAsia="en-AU"/>
        </w:rPr>
        <w:t xml:space="preserve">. </w:t>
      </w:r>
    </w:p>
    <w:p w14:paraId="4806FAA9" w14:textId="79703870" w:rsidR="006131B1" w:rsidRDefault="00394238" w:rsidP="004A0FFC">
      <w:pPr>
        <w:spacing w:after="240"/>
        <w:rPr>
          <w:rFonts w:ascii="Calibri" w:eastAsia="Times New Roman" w:hAnsi="Calibri" w:cs="Arial"/>
          <w:color w:val="000000" w:themeColor="text1"/>
          <w:lang w:val="en-AU" w:eastAsia="en-AU"/>
        </w:rPr>
      </w:pPr>
      <w:bookmarkStart w:id="28" w:name="_Hlk482965586"/>
      <w:r w:rsidRPr="00010218">
        <w:rPr>
          <w:rFonts w:ascii="Calibri" w:eastAsia="Times New Roman" w:hAnsi="Calibri" w:cs="Arial"/>
          <w:color w:val="000000" w:themeColor="text1"/>
          <w:lang w:val="en-AU" w:eastAsia="en-AU"/>
        </w:rPr>
        <w:t xml:space="preserve">Plantation fuel management zones are </w:t>
      </w:r>
      <w:r w:rsidR="00452EFC">
        <w:rPr>
          <w:rFonts w:ascii="Calibri" w:eastAsia="Times New Roman" w:hAnsi="Calibri" w:cs="Arial"/>
          <w:color w:val="000000" w:themeColor="text1"/>
          <w:lang w:val="en-AU" w:eastAsia="en-AU"/>
        </w:rPr>
        <w:t>additional to the SBMP</w:t>
      </w:r>
      <w:r w:rsidR="00EC6A9D">
        <w:rPr>
          <w:rFonts w:ascii="Calibri" w:eastAsia="Times New Roman" w:hAnsi="Calibri" w:cs="Arial"/>
          <w:color w:val="000000" w:themeColor="text1"/>
          <w:lang w:val="en-AU" w:eastAsia="en-AU"/>
        </w:rPr>
        <w:t>v3</w:t>
      </w:r>
      <w:r w:rsidR="00452EFC">
        <w:rPr>
          <w:rFonts w:ascii="Calibri" w:eastAsia="Times New Roman" w:hAnsi="Calibri" w:cs="Arial"/>
          <w:color w:val="000000" w:themeColor="text1"/>
          <w:lang w:val="en-AU" w:eastAsia="en-AU"/>
        </w:rPr>
        <w:t xml:space="preserve"> </w:t>
      </w:r>
      <w:bookmarkEnd w:id="28"/>
      <w:r w:rsidR="00452EFC">
        <w:rPr>
          <w:rFonts w:ascii="Calibri" w:eastAsia="Times New Roman" w:hAnsi="Calibri" w:cs="Arial"/>
          <w:color w:val="000000" w:themeColor="text1"/>
          <w:lang w:val="en-AU" w:eastAsia="en-AU"/>
        </w:rPr>
        <w:t>and are established by PCS</w:t>
      </w:r>
      <w:r w:rsidRPr="00010218">
        <w:rPr>
          <w:rFonts w:ascii="Calibri" w:eastAsia="Times New Roman" w:hAnsi="Calibri" w:cs="Arial"/>
          <w:color w:val="000000" w:themeColor="text1"/>
          <w:lang w:val="en-AU" w:eastAsia="en-AU"/>
        </w:rPr>
        <w:t xml:space="preserve"> </w:t>
      </w:r>
      <w:r w:rsidR="00452EFC">
        <w:rPr>
          <w:rFonts w:ascii="Calibri" w:eastAsia="Times New Roman" w:hAnsi="Calibri" w:cs="Arial"/>
          <w:color w:val="000000" w:themeColor="text1"/>
          <w:lang w:val="en-AU" w:eastAsia="en-AU"/>
        </w:rPr>
        <w:t xml:space="preserve">specifically </w:t>
      </w:r>
      <w:r w:rsidR="004A0FFC">
        <w:rPr>
          <w:rFonts w:ascii="Calibri" w:eastAsia="Times New Roman" w:hAnsi="Calibri" w:cs="Arial"/>
          <w:color w:val="000000" w:themeColor="text1"/>
          <w:lang w:val="en-AU" w:eastAsia="en-AU"/>
        </w:rPr>
        <w:t>to protect</w:t>
      </w:r>
      <w:r w:rsidRPr="00010218">
        <w:rPr>
          <w:rFonts w:ascii="Calibri" w:eastAsia="Times New Roman" w:hAnsi="Calibri" w:cs="Arial"/>
          <w:color w:val="000000" w:themeColor="text1"/>
          <w:lang w:val="en-AU" w:eastAsia="en-AU"/>
        </w:rPr>
        <w:t xml:space="preserve"> </w:t>
      </w:r>
      <w:r w:rsidR="00452EFC">
        <w:rPr>
          <w:rFonts w:ascii="Calibri" w:eastAsia="Times New Roman" w:hAnsi="Calibri" w:cs="Arial"/>
          <w:color w:val="000000" w:themeColor="text1"/>
          <w:lang w:val="en-AU" w:eastAsia="en-AU"/>
        </w:rPr>
        <w:t xml:space="preserve">its timber production </w:t>
      </w:r>
      <w:r w:rsidRPr="00010218">
        <w:rPr>
          <w:rFonts w:ascii="Calibri" w:eastAsia="Times New Roman" w:hAnsi="Calibri" w:cs="Arial"/>
          <w:color w:val="000000" w:themeColor="text1"/>
          <w:lang w:val="en-AU" w:eastAsia="en-AU"/>
        </w:rPr>
        <w:t>asset</w:t>
      </w:r>
      <w:r w:rsidR="004A0FFC">
        <w:rPr>
          <w:rFonts w:ascii="Calibri" w:eastAsia="Times New Roman" w:hAnsi="Calibri" w:cs="Arial"/>
          <w:color w:val="000000" w:themeColor="text1"/>
          <w:lang w:val="en-AU" w:eastAsia="en-AU"/>
        </w:rPr>
        <w:t>s</w:t>
      </w:r>
      <w:r w:rsidR="00452EFC">
        <w:rPr>
          <w:rFonts w:ascii="Calibri" w:eastAsia="Times New Roman" w:hAnsi="Calibri" w:cs="Arial"/>
          <w:color w:val="000000" w:themeColor="text1"/>
          <w:lang w:val="en-AU" w:eastAsia="en-AU"/>
        </w:rPr>
        <w:t xml:space="preserve"> </w:t>
      </w:r>
      <w:r w:rsidR="00EC6A9D">
        <w:rPr>
          <w:rFonts w:ascii="Calibri" w:eastAsia="Times New Roman" w:hAnsi="Calibri" w:cs="Arial"/>
          <w:color w:val="000000" w:themeColor="text1"/>
          <w:lang w:val="en-AU" w:eastAsia="en-AU"/>
        </w:rPr>
        <w:t>from unplanned fire</w:t>
      </w:r>
      <w:r w:rsidRPr="00010218">
        <w:rPr>
          <w:rFonts w:ascii="Calibri" w:eastAsia="Times New Roman" w:hAnsi="Calibri" w:cs="Arial"/>
          <w:color w:val="000000" w:themeColor="text1"/>
          <w:lang w:val="en-AU" w:eastAsia="en-AU"/>
        </w:rPr>
        <w:t>. The</w:t>
      </w:r>
      <w:r w:rsidR="004A0FFC">
        <w:rPr>
          <w:rFonts w:ascii="Calibri" w:eastAsia="Times New Roman" w:hAnsi="Calibri" w:cs="Arial"/>
          <w:color w:val="000000" w:themeColor="text1"/>
          <w:lang w:val="en-AU" w:eastAsia="en-AU"/>
        </w:rPr>
        <w:t>se zones</w:t>
      </w:r>
      <w:r w:rsidR="00EF5A55">
        <w:rPr>
          <w:rFonts w:ascii="Calibri" w:eastAsia="Times New Roman" w:hAnsi="Calibri" w:cs="Arial"/>
          <w:color w:val="000000" w:themeColor="text1"/>
          <w:lang w:val="en-AU" w:eastAsia="en-AU"/>
        </w:rPr>
        <w:t xml:space="preserve"> reduce </w:t>
      </w:r>
      <w:r w:rsidRPr="00010218">
        <w:rPr>
          <w:rFonts w:ascii="Calibri" w:eastAsia="Times New Roman" w:hAnsi="Calibri" w:cs="Arial"/>
          <w:color w:val="000000" w:themeColor="text1"/>
          <w:lang w:val="en-AU" w:eastAsia="en-AU"/>
        </w:rPr>
        <w:t xml:space="preserve">crown fire </w:t>
      </w:r>
      <w:r w:rsidR="00EF5A55">
        <w:rPr>
          <w:rFonts w:ascii="Calibri" w:eastAsia="Times New Roman" w:hAnsi="Calibri" w:cs="Arial"/>
          <w:color w:val="000000" w:themeColor="text1"/>
          <w:lang w:val="en-AU" w:eastAsia="en-AU"/>
        </w:rPr>
        <w:t>potential by</w:t>
      </w:r>
      <w:r w:rsidRPr="00010218">
        <w:rPr>
          <w:rFonts w:ascii="Calibri" w:eastAsia="Times New Roman" w:hAnsi="Calibri" w:cs="Arial"/>
          <w:color w:val="000000" w:themeColor="text1"/>
          <w:lang w:val="en-AU" w:eastAsia="en-AU"/>
        </w:rPr>
        <w:t xml:space="preserve"> </w:t>
      </w:r>
      <w:r w:rsidR="004A0FFC">
        <w:rPr>
          <w:rFonts w:ascii="Calibri" w:eastAsia="Times New Roman" w:hAnsi="Calibri" w:cs="Arial"/>
          <w:color w:val="000000" w:themeColor="text1"/>
          <w:lang w:val="en-AU" w:eastAsia="en-AU"/>
        </w:rPr>
        <w:t>breaking the fuel ladder. T</w:t>
      </w:r>
      <w:r w:rsidRPr="00010218">
        <w:rPr>
          <w:rFonts w:ascii="Calibri" w:eastAsia="Times New Roman" w:hAnsi="Calibri" w:cs="Arial"/>
          <w:color w:val="000000" w:themeColor="text1"/>
          <w:lang w:val="en-AU" w:eastAsia="en-AU"/>
        </w:rPr>
        <w:t>imely th</w:t>
      </w:r>
      <w:r w:rsidR="00EF5A55">
        <w:rPr>
          <w:rFonts w:ascii="Calibri" w:eastAsia="Times New Roman" w:hAnsi="Calibri" w:cs="Arial"/>
          <w:color w:val="000000" w:themeColor="text1"/>
          <w:lang w:val="en-AU" w:eastAsia="en-AU"/>
        </w:rPr>
        <w:t xml:space="preserve">inning, high pruning and </w:t>
      </w:r>
      <w:r w:rsidR="00EC6A9D">
        <w:rPr>
          <w:rFonts w:ascii="Calibri" w:eastAsia="Times New Roman" w:hAnsi="Calibri" w:cs="Arial"/>
          <w:color w:val="000000" w:themeColor="text1"/>
          <w:lang w:val="en-AU" w:eastAsia="en-AU"/>
        </w:rPr>
        <w:t xml:space="preserve">strategic </w:t>
      </w:r>
      <w:r w:rsidR="00EF5A55">
        <w:rPr>
          <w:rFonts w:ascii="Calibri" w:eastAsia="Times New Roman" w:hAnsi="Calibri" w:cs="Arial"/>
          <w:color w:val="000000" w:themeColor="text1"/>
          <w:lang w:val="en-AU" w:eastAsia="en-AU"/>
        </w:rPr>
        <w:t>chopper</w:t>
      </w:r>
      <w:r w:rsidRPr="00010218">
        <w:rPr>
          <w:rFonts w:ascii="Calibri" w:eastAsia="Times New Roman" w:hAnsi="Calibri" w:cs="Arial"/>
          <w:color w:val="000000" w:themeColor="text1"/>
          <w:lang w:val="en-AU" w:eastAsia="en-AU"/>
        </w:rPr>
        <w:t xml:space="preserve"> rolling in clear fall operations prior to the declared fire season</w:t>
      </w:r>
      <w:r w:rsidR="004A0FFC">
        <w:rPr>
          <w:rFonts w:ascii="Calibri" w:eastAsia="Times New Roman" w:hAnsi="Calibri" w:cs="Arial"/>
          <w:color w:val="000000" w:themeColor="text1"/>
          <w:lang w:val="en-AU" w:eastAsia="en-AU"/>
        </w:rPr>
        <w:t xml:space="preserve"> is </w:t>
      </w:r>
      <w:r w:rsidR="00EC6A9D">
        <w:rPr>
          <w:rFonts w:ascii="Calibri" w:eastAsia="Times New Roman" w:hAnsi="Calibri" w:cs="Arial"/>
          <w:color w:val="000000" w:themeColor="text1"/>
          <w:lang w:val="en-AU" w:eastAsia="en-AU"/>
        </w:rPr>
        <w:t xml:space="preserve">consciously </w:t>
      </w:r>
      <w:r w:rsidR="004A0FFC">
        <w:rPr>
          <w:rFonts w:ascii="Calibri" w:eastAsia="Times New Roman" w:hAnsi="Calibri" w:cs="Arial"/>
          <w:color w:val="000000" w:themeColor="text1"/>
          <w:lang w:val="en-AU" w:eastAsia="en-AU"/>
        </w:rPr>
        <w:t>undertaken</w:t>
      </w:r>
      <w:r w:rsidR="00EC6A9D">
        <w:rPr>
          <w:rFonts w:ascii="Calibri" w:eastAsia="Times New Roman" w:hAnsi="Calibri" w:cs="Arial"/>
          <w:color w:val="000000" w:themeColor="text1"/>
          <w:lang w:val="en-AU" w:eastAsia="en-AU"/>
        </w:rPr>
        <w:t xml:space="preserve"> within these identified zones</w:t>
      </w:r>
      <w:r w:rsidRPr="00010218">
        <w:rPr>
          <w:rFonts w:ascii="Calibri" w:eastAsia="Times New Roman" w:hAnsi="Calibri" w:cs="Arial"/>
          <w:color w:val="000000" w:themeColor="text1"/>
          <w:lang w:val="en-AU" w:eastAsia="en-AU"/>
        </w:rPr>
        <w:t>. These zones are mapped and stored in PCS GIS databases and all work is scheduled through the BOP.</w:t>
      </w:r>
      <w:r w:rsidR="00B91BDB" w:rsidRPr="00010218">
        <w:rPr>
          <w:rFonts w:ascii="Calibri" w:eastAsia="Times New Roman" w:hAnsi="Calibri" w:cs="Arial"/>
          <w:color w:val="000000" w:themeColor="text1"/>
          <w:lang w:val="en-AU" w:eastAsia="en-AU"/>
        </w:rPr>
        <w:t xml:space="preserve"> </w:t>
      </w:r>
    </w:p>
    <w:tbl>
      <w:tblPr>
        <w:tblStyle w:val="LightList-Accent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9022"/>
      </w:tblGrid>
      <w:tr w:rsidR="00AC25B6" w:rsidRPr="00010218" w14:paraId="5D2A0CE8" w14:textId="77777777" w:rsidTr="002B620B">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9022" w:type="dxa"/>
            <w:shd w:val="clear" w:color="auto" w:fill="A3CEED" w:themeFill="accent2" w:themeFillTint="66"/>
            <w:vAlign w:val="center"/>
          </w:tcPr>
          <w:p w14:paraId="4ECB0274" w14:textId="77777777" w:rsidR="00AC25B6" w:rsidRPr="008D7666" w:rsidRDefault="007D3A5A" w:rsidP="00920DA8">
            <w:pPr>
              <w:rPr>
                <w:rFonts w:asciiTheme="majorHAnsi" w:hAnsiTheme="majorHAnsi" w:cs="Arial"/>
                <w:color w:val="000000" w:themeColor="text1"/>
              </w:rPr>
            </w:pPr>
            <w:bookmarkStart w:id="29" w:name="_Hlk485456169"/>
            <w:r w:rsidRPr="008D7666">
              <w:rPr>
                <w:rFonts w:ascii="Calibri" w:hAnsi="Calibri" w:cs="Arial"/>
                <w:color w:val="000000" w:themeColor="text1"/>
              </w:rPr>
              <w:t>BIODIVERSITY</w:t>
            </w:r>
          </w:p>
        </w:tc>
      </w:tr>
      <w:bookmarkEnd w:id="29"/>
      <w:tr w:rsidR="00AC25B6" w:rsidRPr="00010218" w14:paraId="6C284465" w14:textId="77777777" w:rsidTr="002B6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2" w:type="dxa"/>
            <w:tcBorders>
              <w:top w:val="none" w:sz="0" w:space="0" w:color="auto"/>
              <w:left w:val="none" w:sz="0" w:space="0" w:color="auto"/>
              <w:bottom w:val="none" w:sz="0" w:space="0" w:color="auto"/>
              <w:right w:val="none" w:sz="0" w:space="0" w:color="auto"/>
            </w:tcBorders>
          </w:tcPr>
          <w:p w14:paraId="42AF8C87" w14:textId="78B6AC39" w:rsidR="00AC25B6" w:rsidRPr="00010218" w:rsidRDefault="00E45001" w:rsidP="002E0B2F">
            <w:pPr>
              <w:spacing w:before="120" w:after="60"/>
              <w:rPr>
                <w:rFonts w:ascii="Calibri" w:hAnsi="Calibri" w:cstheme="minorHAnsi"/>
                <w:bCs w:val="0"/>
                <w:color w:val="000000" w:themeColor="text1"/>
              </w:rPr>
            </w:pPr>
            <w:r>
              <w:rPr>
                <w:rFonts w:ascii="Calibri" w:hAnsi="Calibri" w:cstheme="minorHAnsi"/>
                <w:bCs w:val="0"/>
                <w:color w:val="000000" w:themeColor="text1"/>
              </w:rPr>
              <w:t>Management Considerations</w:t>
            </w:r>
            <w:r w:rsidR="00AC25B6" w:rsidRPr="00010218">
              <w:rPr>
                <w:rFonts w:ascii="Calibri" w:hAnsi="Calibri" w:cstheme="minorHAnsi"/>
                <w:bCs w:val="0"/>
                <w:color w:val="000000" w:themeColor="text1"/>
              </w:rPr>
              <w:t>:</w:t>
            </w:r>
          </w:p>
          <w:p w14:paraId="63AEFBBF" w14:textId="281B1D87" w:rsidR="00AC25B6" w:rsidRPr="00010218" w:rsidRDefault="00AC25B6" w:rsidP="006358F5">
            <w:pPr>
              <w:pStyle w:val="Pa3"/>
              <w:spacing w:after="40"/>
              <w:rPr>
                <w:rFonts w:ascii="Calibri" w:eastAsia="Times New Roman" w:hAnsi="Calibri" w:cs="Arial"/>
                <w:b w:val="0"/>
                <w:bCs w:val="0"/>
                <w:color w:val="000000" w:themeColor="text1"/>
                <w:sz w:val="20"/>
                <w:szCs w:val="20"/>
                <w:lang w:val="en-AU" w:eastAsia="en-AU"/>
              </w:rPr>
            </w:pPr>
            <w:r w:rsidRPr="00010218">
              <w:rPr>
                <w:rFonts w:ascii="Calibri" w:eastAsia="Times New Roman" w:hAnsi="Calibri" w:cs="Arial"/>
                <w:b w:val="0"/>
                <w:bCs w:val="0"/>
                <w:color w:val="000000" w:themeColor="text1"/>
                <w:sz w:val="20"/>
                <w:szCs w:val="20"/>
                <w:lang w:val="en-AU" w:eastAsia="en-AU"/>
              </w:rPr>
              <w:t>PCS</w:t>
            </w:r>
            <w:r w:rsidR="00E45001">
              <w:rPr>
                <w:rFonts w:ascii="Calibri" w:eastAsia="Times New Roman" w:hAnsi="Calibri" w:cs="Arial"/>
                <w:b w:val="0"/>
                <w:bCs w:val="0"/>
                <w:color w:val="000000" w:themeColor="text1"/>
                <w:sz w:val="20"/>
                <w:szCs w:val="20"/>
                <w:lang w:val="en-AU" w:eastAsia="en-AU"/>
              </w:rPr>
              <w:t xml:space="preserve"> Plantation managers are</w:t>
            </w:r>
            <w:r w:rsidRPr="00010218">
              <w:rPr>
                <w:rFonts w:ascii="Calibri" w:eastAsia="Times New Roman" w:hAnsi="Calibri" w:cs="Arial"/>
                <w:b w:val="0"/>
                <w:bCs w:val="0"/>
                <w:color w:val="000000" w:themeColor="text1"/>
                <w:sz w:val="20"/>
                <w:szCs w:val="20"/>
                <w:lang w:val="en-AU" w:eastAsia="en-AU"/>
              </w:rPr>
              <w:t xml:space="preserve"> committed to maintaining </w:t>
            </w:r>
            <w:r w:rsidRPr="00E45001">
              <w:rPr>
                <w:rFonts w:ascii="Calibri" w:eastAsia="Times New Roman" w:hAnsi="Calibri" w:cs="Arial"/>
                <w:bCs w:val="0"/>
                <w:color w:val="000000" w:themeColor="text1"/>
                <w:sz w:val="20"/>
                <w:szCs w:val="20"/>
                <w:u w:val="single"/>
                <w:lang w:val="en-AU" w:eastAsia="en-AU"/>
              </w:rPr>
              <w:t>biodiversity values</w:t>
            </w:r>
            <w:r w:rsidRPr="00010218">
              <w:rPr>
                <w:rFonts w:ascii="Calibri" w:eastAsia="Times New Roman" w:hAnsi="Calibri" w:cs="Arial"/>
                <w:b w:val="0"/>
                <w:bCs w:val="0"/>
                <w:color w:val="000000" w:themeColor="text1"/>
                <w:sz w:val="20"/>
                <w:szCs w:val="20"/>
                <w:lang w:val="en-AU" w:eastAsia="en-AU"/>
              </w:rPr>
              <w:t xml:space="preserve"> through:</w:t>
            </w:r>
          </w:p>
          <w:p w14:paraId="4AFCAD05" w14:textId="77777777" w:rsidR="00D755A9" w:rsidRDefault="00D755A9" w:rsidP="006358F5">
            <w:pPr>
              <w:pStyle w:val="ListParagraph"/>
              <w:numPr>
                <w:ilvl w:val="0"/>
                <w:numId w:val="12"/>
              </w:numPr>
              <w:spacing w:before="0" w:after="0" w:line="240" w:lineRule="auto"/>
              <w:rPr>
                <w:rFonts w:ascii="Calibri" w:hAnsi="Calibri" w:cstheme="minorHAnsi"/>
                <w:b w:val="0"/>
                <w:color w:val="000000" w:themeColor="text1"/>
                <w:sz w:val="20"/>
              </w:rPr>
            </w:pPr>
            <w:r w:rsidRPr="00010218">
              <w:rPr>
                <w:rFonts w:ascii="Calibri" w:hAnsi="Calibri" w:cstheme="minorHAnsi"/>
                <w:b w:val="0"/>
                <w:color w:val="000000" w:themeColor="text1"/>
                <w:sz w:val="20"/>
              </w:rPr>
              <w:t xml:space="preserve">Maintaining a GIS data layer that records the locations of threatened and vulnerable species in and around the plantation estate. </w:t>
            </w:r>
          </w:p>
          <w:p w14:paraId="5A868277" w14:textId="0E513C6C" w:rsidR="00415A85" w:rsidRPr="00707C20" w:rsidRDefault="002956F1" w:rsidP="00707C20">
            <w:pPr>
              <w:pStyle w:val="ListParagraph"/>
              <w:numPr>
                <w:ilvl w:val="0"/>
                <w:numId w:val="12"/>
              </w:numPr>
              <w:shd w:val="clear" w:color="auto" w:fill="FFFFFF" w:themeFill="background1"/>
              <w:spacing w:after="0" w:line="240" w:lineRule="auto"/>
              <w:rPr>
                <w:rFonts w:ascii="Calibri" w:hAnsi="Calibri" w:cstheme="minorHAnsi"/>
                <w:b w:val="0"/>
                <w:color w:val="000000" w:themeColor="text1"/>
                <w:sz w:val="20"/>
              </w:rPr>
            </w:pPr>
            <w:r w:rsidRPr="00707C20">
              <w:rPr>
                <w:rFonts w:ascii="Calibri" w:hAnsi="Calibri" w:cstheme="minorHAnsi"/>
                <w:b w:val="0"/>
                <w:color w:val="000000" w:themeColor="text1"/>
                <w:sz w:val="20"/>
              </w:rPr>
              <w:t>In consultation with district staff, i</w:t>
            </w:r>
            <w:r w:rsidR="00415A85" w:rsidRPr="00707C20">
              <w:rPr>
                <w:rFonts w:ascii="Calibri" w:hAnsi="Calibri" w:cstheme="minorHAnsi"/>
                <w:b w:val="0"/>
                <w:color w:val="000000" w:themeColor="text1"/>
                <w:sz w:val="20"/>
              </w:rPr>
              <w:t xml:space="preserve">dentify areas of habitat </w:t>
            </w:r>
            <w:r w:rsidR="0091074F" w:rsidRPr="00707C20">
              <w:rPr>
                <w:rFonts w:ascii="Calibri" w:hAnsi="Calibri" w:cstheme="minorHAnsi"/>
                <w:b w:val="0"/>
                <w:color w:val="000000" w:themeColor="text1"/>
                <w:sz w:val="20"/>
              </w:rPr>
              <w:t xml:space="preserve">where we </w:t>
            </w:r>
            <w:r w:rsidR="00415A85" w:rsidRPr="00707C20">
              <w:rPr>
                <w:rFonts w:ascii="Calibri" w:hAnsi="Calibri" w:cstheme="minorHAnsi"/>
                <w:b w:val="0"/>
                <w:color w:val="000000" w:themeColor="text1"/>
                <w:sz w:val="20"/>
              </w:rPr>
              <w:t>have no active management plan in place. Survey values and prioritise areas for treatment.</w:t>
            </w:r>
          </w:p>
          <w:p w14:paraId="7547ED6A" w14:textId="77777777" w:rsidR="00AC25B6" w:rsidRPr="00010218" w:rsidRDefault="00AC25B6" w:rsidP="008929C2">
            <w:pPr>
              <w:pStyle w:val="ListParagraph"/>
              <w:numPr>
                <w:ilvl w:val="0"/>
                <w:numId w:val="12"/>
              </w:numPr>
              <w:spacing w:after="0" w:line="240" w:lineRule="auto"/>
              <w:rPr>
                <w:rFonts w:ascii="Calibri" w:hAnsi="Calibri" w:cstheme="minorHAnsi"/>
                <w:b w:val="0"/>
                <w:color w:val="000000" w:themeColor="text1"/>
                <w:sz w:val="20"/>
              </w:rPr>
            </w:pPr>
            <w:r w:rsidRPr="00010218">
              <w:rPr>
                <w:rFonts w:ascii="Calibri" w:hAnsi="Calibri" w:cstheme="minorHAnsi"/>
                <w:b w:val="0"/>
                <w:color w:val="000000" w:themeColor="text1"/>
                <w:sz w:val="20"/>
              </w:rPr>
              <w:t xml:space="preserve">Implementing </w:t>
            </w:r>
            <w:r w:rsidR="0091074F">
              <w:rPr>
                <w:rFonts w:ascii="Calibri" w:hAnsi="Calibri" w:cstheme="minorHAnsi"/>
                <w:b w:val="0"/>
                <w:color w:val="000000" w:themeColor="text1"/>
                <w:sz w:val="20"/>
              </w:rPr>
              <w:t xml:space="preserve">any </w:t>
            </w:r>
            <w:r w:rsidRPr="00010218">
              <w:rPr>
                <w:rFonts w:ascii="Calibri" w:hAnsi="Calibri" w:cstheme="minorHAnsi"/>
                <w:b w:val="0"/>
                <w:color w:val="000000" w:themeColor="text1"/>
                <w:sz w:val="20"/>
              </w:rPr>
              <w:t>operational</w:t>
            </w:r>
            <w:r w:rsidR="00A201BB">
              <w:rPr>
                <w:rFonts w:ascii="Calibri" w:hAnsi="Calibri" w:cstheme="minorHAnsi"/>
                <w:b w:val="0"/>
                <w:color w:val="000000" w:themeColor="text1"/>
                <w:sz w:val="20"/>
              </w:rPr>
              <w:t xml:space="preserve"> control </w:t>
            </w:r>
            <w:r w:rsidR="0091074F">
              <w:rPr>
                <w:rFonts w:ascii="Calibri" w:hAnsi="Calibri" w:cstheme="minorHAnsi"/>
                <w:b w:val="0"/>
                <w:color w:val="000000" w:themeColor="text1"/>
                <w:sz w:val="20"/>
              </w:rPr>
              <w:t xml:space="preserve">that is </w:t>
            </w:r>
            <w:r w:rsidR="00A201BB">
              <w:rPr>
                <w:rFonts w:ascii="Calibri" w:hAnsi="Calibri" w:cstheme="minorHAnsi"/>
                <w:b w:val="0"/>
                <w:color w:val="000000" w:themeColor="text1"/>
                <w:sz w:val="20"/>
              </w:rPr>
              <w:t xml:space="preserve">outlined in </w:t>
            </w:r>
            <w:r w:rsidR="0091074F">
              <w:rPr>
                <w:rFonts w:ascii="Calibri" w:hAnsi="Calibri" w:cstheme="minorHAnsi"/>
                <w:b w:val="0"/>
                <w:color w:val="000000" w:themeColor="text1"/>
                <w:sz w:val="20"/>
              </w:rPr>
              <w:t xml:space="preserve">relevant </w:t>
            </w:r>
            <w:r w:rsidRPr="00010218">
              <w:rPr>
                <w:rFonts w:ascii="Calibri" w:hAnsi="Calibri" w:cstheme="minorHAnsi"/>
                <w:b w:val="0"/>
                <w:color w:val="000000" w:themeColor="text1"/>
                <w:sz w:val="20"/>
              </w:rPr>
              <w:t>Code</w:t>
            </w:r>
            <w:r w:rsidR="00A201BB">
              <w:rPr>
                <w:rFonts w:ascii="Calibri" w:hAnsi="Calibri" w:cstheme="minorHAnsi"/>
                <w:b w:val="0"/>
                <w:color w:val="000000" w:themeColor="text1"/>
                <w:sz w:val="20"/>
              </w:rPr>
              <w:t>s</w:t>
            </w:r>
            <w:r w:rsidRPr="00010218">
              <w:rPr>
                <w:rFonts w:ascii="Calibri" w:hAnsi="Calibri" w:cstheme="minorHAnsi"/>
                <w:b w:val="0"/>
                <w:color w:val="000000" w:themeColor="text1"/>
                <w:sz w:val="20"/>
              </w:rPr>
              <w:t xml:space="preserve"> of Practice.</w:t>
            </w:r>
          </w:p>
          <w:p w14:paraId="636BE1B5" w14:textId="77777777" w:rsidR="00AC25B6" w:rsidRPr="00010218" w:rsidRDefault="00AC25B6" w:rsidP="008929C2">
            <w:pPr>
              <w:pStyle w:val="ListParagraph"/>
              <w:numPr>
                <w:ilvl w:val="0"/>
                <w:numId w:val="12"/>
              </w:numPr>
              <w:spacing w:after="0" w:line="240" w:lineRule="auto"/>
              <w:rPr>
                <w:rFonts w:ascii="Calibri" w:hAnsi="Calibri" w:cstheme="minorHAnsi"/>
                <w:b w:val="0"/>
                <w:color w:val="000000" w:themeColor="text1"/>
                <w:sz w:val="20"/>
              </w:rPr>
            </w:pPr>
            <w:r w:rsidRPr="00010218">
              <w:rPr>
                <w:rFonts w:ascii="Calibri" w:hAnsi="Calibri" w:cstheme="minorHAnsi"/>
                <w:b w:val="0"/>
                <w:color w:val="000000" w:themeColor="text1"/>
                <w:sz w:val="20"/>
              </w:rPr>
              <w:t>Undertaking an environmental risk assessment prior to all operations</w:t>
            </w:r>
            <w:r w:rsidR="00A201BB">
              <w:rPr>
                <w:rFonts w:ascii="Calibri" w:hAnsi="Calibri" w:cstheme="minorHAnsi"/>
                <w:b w:val="0"/>
                <w:color w:val="000000" w:themeColor="text1"/>
                <w:sz w:val="20"/>
              </w:rPr>
              <w:t>.</w:t>
            </w:r>
          </w:p>
          <w:p w14:paraId="3CBED3AA" w14:textId="77777777" w:rsidR="00D755A9" w:rsidRDefault="00D755A9" w:rsidP="002E0B2F">
            <w:pPr>
              <w:pStyle w:val="ListParagraph"/>
              <w:numPr>
                <w:ilvl w:val="0"/>
                <w:numId w:val="12"/>
              </w:numPr>
              <w:spacing w:after="120" w:line="240" w:lineRule="auto"/>
              <w:rPr>
                <w:rFonts w:ascii="Calibri" w:hAnsi="Calibri" w:cstheme="minorHAnsi"/>
                <w:b w:val="0"/>
                <w:color w:val="000000" w:themeColor="text1"/>
                <w:sz w:val="20"/>
              </w:rPr>
            </w:pPr>
            <w:r w:rsidRPr="00010218">
              <w:rPr>
                <w:rFonts w:ascii="Calibri" w:hAnsi="Calibri" w:cstheme="minorHAnsi"/>
                <w:b w:val="0"/>
                <w:color w:val="000000" w:themeColor="text1"/>
                <w:sz w:val="20"/>
              </w:rPr>
              <w:t>Monitoring, audit an</w:t>
            </w:r>
            <w:r w:rsidR="007073DA">
              <w:rPr>
                <w:rFonts w:ascii="Calibri" w:hAnsi="Calibri" w:cstheme="minorHAnsi"/>
                <w:b w:val="0"/>
                <w:color w:val="000000" w:themeColor="text1"/>
                <w:sz w:val="20"/>
              </w:rPr>
              <w:t>d reporting to ensure continuous</w:t>
            </w:r>
            <w:r w:rsidRPr="00010218">
              <w:rPr>
                <w:rFonts w:ascii="Calibri" w:hAnsi="Calibri" w:cstheme="minorHAnsi"/>
                <w:b w:val="0"/>
                <w:color w:val="000000" w:themeColor="text1"/>
                <w:sz w:val="20"/>
              </w:rPr>
              <w:t xml:space="preserve"> improvement.</w:t>
            </w:r>
          </w:p>
          <w:p w14:paraId="7FCB04B5" w14:textId="77777777" w:rsidR="002E0B2F" w:rsidRPr="00E45001" w:rsidRDefault="002E0B2F" w:rsidP="006358F5">
            <w:pPr>
              <w:spacing w:after="40"/>
              <w:rPr>
                <w:rFonts w:ascii="Calibri" w:eastAsia="Times New Roman" w:hAnsi="Calibri" w:cstheme="minorHAnsi"/>
                <w:b w:val="0"/>
                <w:color w:val="000000" w:themeColor="text1"/>
                <w:lang w:val="en-AU" w:eastAsia="en-AU"/>
              </w:rPr>
            </w:pPr>
            <w:r w:rsidRPr="00E45001">
              <w:rPr>
                <w:rFonts w:ascii="Calibri" w:eastAsia="Times New Roman" w:hAnsi="Calibri" w:cstheme="minorHAnsi"/>
                <w:b w:val="0"/>
                <w:color w:val="000000" w:themeColor="text1"/>
                <w:lang w:val="en-AU" w:eastAsia="en-AU"/>
              </w:rPr>
              <w:t xml:space="preserve">When managing </w:t>
            </w:r>
            <w:r w:rsidRPr="00E45001">
              <w:rPr>
                <w:rFonts w:ascii="Calibri" w:eastAsia="Times New Roman" w:hAnsi="Calibri" w:cstheme="minorHAnsi"/>
                <w:color w:val="000000" w:themeColor="text1"/>
                <w:u w:val="single"/>
                <w:lang w:val="en-AU" w:eastAsia="en-AU"/>
              </w:rPr>
              <w:t>pest animals</w:t>
            </w:r>
            <w:r w:rsidR="000925F1" w:rsidRPr="00E45001">
              <w:rPr>
                <w:rFonts w:ascii="Calibri" w:eastAsia="Times New Roman" w:hAnsi="Calibri" w:cstheme="minorHAnsi"/>
                <w:b w:val="0"/>
                <w:color w:val="000000" w:themeColor="text1"/>
                <w:lang w:val="en-AU" w:eastAsia="en-AU"/>
              </w:rPr>
              <w:t xml:space="preserve"> PCS Plantation</w:t>
            </w:r>
            <w:r w:rsidRPr="00E45001">
              <w:rPr>
                <w:rFonts w:ascii="Calibri" w:eastAsia="Times New Roman" w:hAnsi="Calibri" w:cstheme="minorHAnsi"/>
                <w:b w:val="0"/>
                <w:color w:val="000000" w:themeColor="text1"/>
                <w:lang w:val="en-AU" w:eastAsia="en-AU"/>
              </w:rPr>
              <w:t xml:space="preserve"> managers will:</w:t>
            </w:r>
          </w:p>
          <w:p w14:paraId="2A809FCC" w14:textId="08476FF0" w:rsidR="002E0B2F" w:rsidRPr="00E45001" w:rsidRDefault="002E0B2F" w:rsidP="006358F5">
            <w:pPr>
              <w:pStyle w:val="ListParagraph"/>
              <w:numPr>
                <w:ilvl w:val="0"/>
                <w:numId w:val="12"/>
              </w:numPr>
              <w:spacing w:before="0" w:after="120" w:line="240" w:lineRule="auto"/>
              <w:rPr>
                <w:rFonts w:ascii="Calibri" w:hAnsi="Calibri" w:cstheme="minorHAnsi"/>
                <w:b w:val="0"/>
                <w:color w:val="000000" w:themeColor="text1"/>
                <w:sz w:val="20"/>
              </w:rPr>
            </w:pPr>
            <w:r w:rsidRPr="00E45001">
              <w:rPr>
                <w:rFonts w:ascii="Calibri" w:hAnsi="Calibri" w:cstheme="minorHAnsi"/>
                <w:b w:val="0"/>
                <w:color w:val="000000" w:themeColor="text1"/>
                <w:sz w:val="20"/>
              </w:rPr>
              <w:t xml:space="preserve">Report all sightings of pest animals to </w:t>
            </w:r>
            <w:r w:rsidR="00452EFC" w:rsidRPr="00E45001">
              <w:rPr>
                <w:rFonts w:ascii="Calibri" w:hAnsi="Calibri" w:cstheme="minorHAnsi"/>
                <w:b w:val="0"/>
                <w:color w:val="000000" w:themeColor="text1"/>
                <w:sz w:val="20"/>
              </w:rPr>
              <w:t xml:space="preserve">relevant </w:t>
            </w:r>
            <w:r w:rsidR="000925F1" w:rsidRPr="00E45001">
              <w:rPr>
                <w:rFonts w:ascii="Calibri" w:hAnsi="Calibri" w:cstheme="minorHAnsi"/>
                <w:b w:val="0"/>
                <w:color w:val="000000" w:themeColor="text1"/>
                <w:sz w:val="20"/>
              </w:rPr>
              <w:t>r</w:t>
            </w:r>
            <w:r w:rsidRPr="00E45001">
              <w:rPr>
                <w:rFonts w:ascii="Calibri" w:hAnsi="Calibri" w:cstheme="minorHAnsi"/>
                <w:b w:val="0"/>
                <w:color w:val="000000" w:themeColor="text1"/>
                <w:sz w:val="20"/>
              </w:rPr>
              <w:t>ural staff.</w:t>
            </w:r>
          </w:p>
          <w:p w14:paraId="237F1B52" w14:textId="77777777" w:rsidR="002E0B2F" w:rsidRPr="00E45001" w:rsidRDefault="000925F1" w:rsidP="002E0B2F">
            <w:pPr>
              <w:pStyle w:val="ListParagraph"/>
              <w:numPr>
                <w:ilvl w:val="0"/>
                <w:numId w:val="12"/>
              </w:numPr>
              <w:spacing w:after="120" w:line="240" w:lineRule="auto"/>
              <w:rPr>
                <w:rFonts w:ascii="Calibri" w:hAnsi="Calibri" w:cstheme="minorHAnsi"/>
                <w:b w:val="0"/>
                <w:color w:val="000000" w:themeColor="text1"/>
                <w:sz w:val="20"/>
              </w:rPr>
            </w:pPr>
            <w:r w:rsidRPr="00E45001">
              <w:rPr>
                <w:rFonts w:ascii="Calibri" w:hAnsi="Calibri" w:cstheme="minorHAnsi"/>
                <w:b w:val="0"/>
                <w:color w:val="000000" w:themeColor="text1"/>
                <w:sz w:val="20"/>
              </w:rPr>
              <w:t>Work with rural and d</w:t>
            </w:r>
            <w:r w:rsidR="002E0B2F" w:rsidRPr="00E45001">
              <w:rPr>
                <w:rFonts w:ascii="Calibri" w:hAnsi="Calibri" w:cstheme="minorHAnsi"/>
                <w:b w:val="0"/>
                <w:color w:val="000000" w:themeColor="text1"/>
                <w:sz w:val="20"/>
              </w:rPr>
              <w:t>is</w:t>
            </w:r>
            <w:r w:rsidR="00CC7DC1" w:rsidRPr="00E45001">
              <w:rPr>
                <w:rFonts w:ascii="Calibri" w:hAnsi="Calibri" w:cstheme="minorHAnsi"/>
                <w:b w:val="0"/>
                <w:color w:val="000000" w:themeColor="text1"/>
                <w:sz w:val="20"/>
              </w:rPr>
              <w:t>trict staff to set priorities for</w:t>
            </w:r>
            <w:r w:rsidR="002E0B2F" w:rsidRPr="00E45001">
              <w:rPr>
                <w:rFonts w:ascii="Calibri" w:hAnsi="Calibri" w:cstheme="minorHAnsi"/>
                <w:b w:val="0"/>
                <w:color w:val="000000" w:themeColor="text1"/>
                <w:sz w:val="20"/>
              </w:rPr>
              <w:t xml:space="preserve"> pest animal control in relation to plantation management</w:t>
            </w:r>
            <w:r w:rsidR="0091074F" w:rsidRPr="00E45001">
              <w:rPr>
                <w:rFonts w:ascii="Calibri" w:hAnsi="Calibri" w:cstheme="minorHAnsi"/>
                <w:b w:val="0"/>
                <w:color w:val="000000" w:themeColor="text1"/>
                <w:sz w:val="20"/>
              </w:rPr>
              <w:t xml:space="preserve"> within the overall PCS strategic framework</w:t>
            </w:r>
            <w:r w:rsidR="002E0B2F" w:rsidRPr="00E45001">
              <w:rPr>
                <w:rFonts w:ascii="Calibri" w:hAnsi="Calibri" w:cstheme="minorHAnsi"/>
                <w:b w:val="0"/>
                <w:color w:val="000000" w:themeColor="text1"/>
                <w:sz w:val="20"/>
              </w:rPr>
              <w:t xml:space="preserve">. </w:t>
            </w:r>
          </w:p>
          <w:p w14:paraId="5E47D3D5" w14:textId="77777777" w:rsidR="002E0B2F" w:rsidRPr="00E45001" w:rsidRDefault="002E0B2F" w:rsidP="002E0B2F">
            <w:pPr>
              <w:pStyle w:val="ListParagraph"/>
              <w:numPr>
                <w:ilvl w:val="0"/>
                <w:numId w:val="12"/>
              </w:numPr>
              <w:spacing w:after="120" w:line="240" w:lineRule="auto"/>
              <w:rPr>
                <w:rFonts w:ascii="Calibri" w:hAnsi="Calibri" w:cstheme="minorHAnsi"/>
                <w:b w:val="0"/>
                <w:color w:val="000000" w:themeColor="text1"/>
                <w:sz w:val="20"/>
              </w:rPr>
            </w:pPr>
            <w:r w:rsidRPr="00E45001">
              <w:rPr>
                <w:rFonts w:ascii="Calibri" w:hAnsi="Calibri" w:cstheme="minorHAnsi"/>
                <w:b w:val="0"/>
                <w:color w:val="000000" w:themeColor="text1"/>
                <w:sz w:val="20"/>
              </w:rPr>
              <w:t>Monitor, audit and report outcomes t</w:t>
            </w:r>
            <w:r w:rsidR="007073DA" w:rsidRPr="00E45001">
              <w:rPr>
                <w:rFonts w:ascii="Calibri" w:hAnsi="Calibri" w:cstheme="minorHAnsi"/>
                <w:b w:val="0"/>
                <w:color w:val="000000" w:themeColor="text1"/>
                <w:sz w:val="20"/>
              </w:rPr>
              <w:t>o ensure continuous</w:t>
            </w:r>
            <w:r w:rsidRPr="00E45001">
              <w:rPr>
                <w:rFonts w:ascii="Calibri" w:hAnsi="Calibri" w:cstheme="minorHAnsi"/>
                <w:b w:val="0"/>
                <w:color w:val="000000" w:themeColor="text1"/>
                <w:sz w:val="20"/>
              </w:rPr>
              <w:t xml:space="preserve"> improvement.</w:t>
            </w:r>
          </w:p>
          <w:p w14:paraId="04967151" w14:textId="77777777" w:rsidR="002E0B2F" w:rsidRPr="00E45001" w:rsidRDefault="002E0B2F" w:rsidP="006358F5">
            <w:pPr>
              <w:spacing w:after="40"/>
              <w:rPr>
                <w:rFonts w:ascii="Calibri" w:eastAsia="Times New Roman" w:hAnsi="Calibri" w:cstheme="minorHAnsi"/>
                <w:b w:val="0"/>
                <w:color w:val="000000" w:themeColor="text1"/>
                <w:lang w:val="en-AU" w:eastAsia="en-AU"/>
              </w:rPr>
            </w:pPr>
            <w:r w:rsidRPr="00E45001">
              <w:rPr>
                <w:rFonts w:ascii="Calibri" w:eastAsia="Times New Roman" w:hAnsi="Calibri" w:cstheme="minorHAnsi"/>
                <w:b w:val="0"/>
                <w:color w:val="000000" w:themeColor="text1"/>
                <w:lang w:val="en-AU" w:eastAsia="en-AU"/>
              </w:rPr>
              <w:t xml:space="preserve">When managing </w:t>
            </w:r>
            <w:r w:rsidRPr="00E45001">
              <w:rPr>
                <w:rFonts w:ascii="Calibri" w:eastAsia="Times New Roman" w:hAnsi="Calibri" w:cstheme="minorHAnsi"/>
                <w:color w:val="000000" w:themeColor="text1"/>
                <w:u w:val="single"/>
                <w:lang w:val="en-AU" w:eastAsia="en-AU"/>
              </w:rPr>
              <w:t>noxious weeds</w:t>
            </w:r>
            <w:r w:rsidR="000925F1" w:rsidRPr="00E45001">
              <w:rPr>
                <w:rFonts w:ascii="Calibri" w:eastAsia="Times New Roman" w:hAnsi="Calibri" w:cstheme="minorHAnsi"/>
                <w:b w:val="0"/>
                <w:color w:val="000000" w:themeColor="text1"/>
                <w:lang w:val="en-AU" w:eastAsia="en-AU"/>
              </w:rPr>
              <w:t xml:space="preserve"> PCS Plantation</w:t>
            </w:r>
            <w:r w:rsidRPr="00E45001">
              <w:rPr>
                <w:rFonts w:ascii="Calibri" w:eastAsia="Times New Roman" w:hAnsi="Calibri" w:cstheme="minorHAnsi"/>
                <w:b w:val="0"/>
                <w:color w:val="000000" w:themeColor="text1"/>
                <w:lang w:val="en-AU" w:eastAsia="en-AU"/>
              </w:rPr>
              <w:t xml:space="preserve"> managers will:</w:t>
            </w:r>
          </w:p>
          <w:p w14:paraId="1A85E939" w14:textId="77777777" w:rsidR="002E0B2F" w:rsidRPr="00E45001" w:rsidRDefault="002E0B2F" w:rsidP="006358F5">
            <w:pPr>
              <w:pStyle w:val="ListParagraph"/>
              <w:numPr>
                <w:ilvl w:val="0"/>
                <w:numId w:val="12"/>
              </w:numPr>
              <w:spacing w:before="0" w:after="120" w:line="240" w:lineRule="auto"/>
              <w:rPr>
                <w:rFonts w:ascii="Calibri" w:hAnsi="Calibri" w:cstheme="minorHAnsi"/>
                <w:b w:val="0"/>
                <w:color w:val="000000" w:themeColor="text1"/>
                <w:sz w:val="20"/>
              </w:rPr>
            </w:pPr>
            <w:r w:rsidRPr="00E45001">
              <w:rPr>
                <w:rFonts w:ascii="Calibri" w:hAnsi="Calibri" w:cstheme="minorHAnsi"/>
                <w:b w:val="0"/>
                <w:color w:val="000000" w:themeColor="text1"/>
                <w:sz w:val="20"/>
              </w:rPr>
              <w:t>Report</w:t>
            </w:r>
            <w:r w:rsidR="000925F1" w:rsidRPr="00E45001">
              <w:rPr>
                <w:rFonts w:ascii="Calibri" w:hAnsi="Calibri" w:cstheme="minorHAnsi"/>
                <w:b w:val="0"/>
                <w:color w:val="000000" w:themeColor="text1"/>
                <w:sz w:val="20"/>
              </w:rPr>
              <w:t xml:space="preserve"> locations of noxious weeds to r</w:t>
            </w:r>
            <w:r w:rsidRPr="00E45001">
              <w:rPr>
                <w:rFonts w:ascii="Calibri" w:hAnsi="Calibri" w:cstheme="minorHAnsi"/>
                <w:b w:val="0"/>
                <w:color w:val="000000" w:themeColor="text1"/>
                <w:sz w:val="20"/>
              </w:rPr>
              <w:t>ural staff.</w:t>
            </w:r>
          </w:p>
          <w:p w14:paraId="1E50FD69" w14:textId="6A476D15" w:rsidR="002E0B2F" w:rsidRPr="00E45001" w:rsidRDefault="000925F1" w:rsidP="002E0B2F">
            <w:pPr>
              <w:pStyle w:val="ListParagraph"/>
              <w:numPr>
                <w:ilvl w:val="0"/>
                <w:numId w:val="12"/>
              </w:numPr>
              <w:spacing w:after="120" w:line="240" w:lineRule="auto"/>
              <w:rPr>
                <w:rFonts w:ascii="Calibri" w:hAnsi="Calibri" w:cstheme="minorHAnsi"/>
                <w:b w:val="0"/>
                <w:color w:val="000000" w:themeColor="text1"/>
                <w:sz w:val="20"/>
              </w:rPr>
            </w:pPr>
            <w:r w:rsidRPr="00E45001">
              <w:rPr>
                <w:rFonts w:ascii="Calibri" w:hAnsi="Calibri" w:cstheme="minorHAnsi"/>
                <w:b w:val="0"/>
                <w:color w:val="000000" w:themeColor="text1"/>
                <w:sz w:val="20"/>
              </w:rPr>
              <w:t>Work with rural and d</w:t>
            </w:r>
            <w:r w:rsidR="002E0B2F" w:rsidRPr="00E45001">
              <w:rPr>
                <w:rFonts w:ascii="Calibri" w:hAnsi="Calibri" w:cstheme="minorHAnsi"/>
                <w:b w:val="0"/>
                <w:color w:val="000000" w:themeColor="text1"/>
                <w:sz w:val="20"/>
              </w:rPr>
              <w:t xml:space="preserve">istrict staff to set priorities for </w:t>
            </w:r>
            <w:r w:rsidR="00452EFC" w:rsidRPr="00E45001">
              <w:rPr>
                <w:rFonts w:ascii="Calibri" w:hAnsi="Calibri" w:cstheme="minorHAnsi"/>
                <w:b w:val="0"/>
                <w:color w:val="000000" w:themeColor="text1"/>
                <w:sz w:val="20"/>
              </w:rPr>
              <w:t xml:space="preserve">noxious </w:t>
            </w:r>
            <w:r w:rsidR="002E0B2F" w:rsidRPr="00E45001">
              <w:rPr>
                <w:rFonts w:ascii="Calibri" w:hAnsi="Calibri" w:cstheme="minorHAnsi"/>
                <w:b w:val="0"/>
                <w:color w:val="000000" w:themeColor="text1"/>
                <w:sz w:val="20"/>
              </w:rPr>
              <w:t>weed control in relation to plantation management</w:t>
            </w:r>
            <w:r w:rsidR="0091074F" w:rsidRPr="00E45001">
              <w:rPr>
                <w:rFonts w:ascii="Calibri" w:hAnsi="Calibri" w:cstheme="minorHAnsi"/>
                <w:b w:val="0"/>
                <w:color w:val="000000" w:themeColor="text1"/>
                <w:sz w:val="20"/>
              </w:rPr>
              <w:t xml:space="preserve"> within the overall PCS strategic framework</w:t>
            </w:r>
            <w:r w:rsidR="00FA4CE2">
              <w:rPr>
                <w:rFonts w:ascii="Calibri" w:hAnsi="Calibri" w:cstheme="minorHAnsi"/>
                <w:b w:val="0"/>
                <w:color w:val="000000" w:themeColor="text1"/>
                <w:sz w:val="20"/>
              </w:rPr>
              <w:t>, ACT Weed Management Strategy</w:t>
            </w:r>
            <w:r w:rsidR="0091074F" w:rsidRPr="00E45001">
              <w:rPr>
                <w:rFonts w:ascii="Calibri" w:hAnsi="Calibri" w:cstheme="minorHAnsi"/>
                <w:b w:val="0"/>
                <w:color w:val="000000" w:themeColor="text1"/>
                <w:sz w:val="20"/>
              </w:rPr>
              <w:t>.</w:t>
            </w:r>
          </w:p>
          <w:p w14:paraId="2416667C" w14:textId="1A234AE2" w:rsidR="002E0B2F" w:rsidRPr="00E45001" w:rsidRDefault="00A14C7D" w:rsidP="002E0B2F">
            <w:pPr>
              <w:pStyle w:val="ListParagraph"/>
              <w:numPr>
                <w:ilvl w:val="0"/>
                <w:numId w:val="12"/>
              </w:numPr>
              <w:spacing w:after="120" w:line="240" w:lineRule="auto"/>
              <w:rPr>
                <w:rFonts w:ascii="Calibri" w:hAnsi="Calibri" w:cstheme="minorHAnsi"/>
                <w:b w:val="0"/>
                <w:color w:val="000000" w:themeColor="text1"/>
                <w:sz w:val="20"/>
              </w:rPr>
            </w:pPr>
            <w:r>
              <w:rPr>
                <w:rFonts w:ascii="Calibri" w:hAnsi="Calibri" w:cstheme="minorHAnsi"/>
                <w:b w:val="0"/>
                <w:color w:val="000000" w:themeColor="text1"/>
                <w:sz w:val="20"/>
              </w:rPr>
              <w:t>Provide</w:t>
            </w:r>
            <w:r w:rsidR="00452EFC" w:rsidRPr="00E45001">
              <w:rPr>
                <w:rFonts w:ascii="Calibri" w:hAnsi="Calibri" w:cstheme="minorHAnsi"/>
                <w:b w:val="0"/>
                <w:color w:val="000000" w:themeColor="text1"/>
                <w:sz w:val="20"/>
              </w:rPr>
              <w:t xml:space="preserve"> annual </w:t>
            </w:r>
            <w:r w:rsidR="002E0B2F" w:rsidRPr="00E45001">
              <w:rPr>
                <w:rFonts w:ascii="Calibri" w:hAnsi="Calibri" w:cstheme="minorHAnsi"/>
                <w:b w:val="0"/>
                <w:color w:val="000000" w:themeColor="text1"/>
                <w:sz w:val="20"/>
              </w:rPr>
              <w:t xml:space="preserve">funding for </w:t>
            </w:r>
            <w:r w:rsidR="00452EFC" w:rsidRPr="00E45001">
              <w:rPr>
                <w:rFonts w:ascii="Calibri" w:hAnsi="Calibri" w:cstheme="minorHAnsi"/>
                <w:b w:val="0"/>
                <w:color w:val="000000" w:themeColor="text1"/>
                <w:sz w:val="20"/>
              </w:rPr>
              <w:t xml:space="preserve">noxious </w:t>
            </w:r>
            <w:r w:rsidR="002E0B2F" w:rsidRPr="00E45001">
              <w:rPr>
                <w:rFonts w:ascii="Calibri" w:hAnsi="Calibri" w:cstheme="minorHAnsi"/>
                <w:b w:val="0"/>
                <w:color w:val="000000" w:themeColor="text1"/>
                <w:sz w:val="20"/>
              </w:rPr>
              <w:t>weed control within the plantation gross area</w:t>
            </w:r>
            <w:r w:rsidR="00587FD6" w:rsidRPr="00E45001">
              <w:rPr>
                <w:rFonts w:ascii="Calibri" w:hAnsi="Calibri" w:cstheme="minorHAnsi"/>
                <w:b w:val="0"/>
                <w:color w:val="000000" w:themeColor="text1"/>
                <w:sz w:val="20"/>
              </w:rPr>
              <w:t>.</w:t>
            </w:r>
          </w:p>
          <w:p w14:paraId="0A666583" w14:textId="77777777" w:rsidR="002E0B2F" w:rsidRPr="00E45001" w:rsidRDefault="002E0B2F" w:rsidP="002E0B2F">
            <w:pPr>
              <w:pStyle w:val="ListParagraph"/>
              <w:numPr>
                <w:ilvl w:val="0"/>
                <w:numId w:val="12"/>
              </w:numPr>
              <w:spacing w:after="120" w:line="240" w:lineRule="auto"/>
              <w:rPr>
                <w:rFonts w:ascii="Calibri" w:hAnsi="Calibri" w:cstheme="minorHAnsi"/>
                <w:b w:val="0"/>
                <w:color w:val="000000" w:themeColor="text1"/>
                <w:sz w:val="20"/>
              </w:rPr>
            </w:pPr>
            <w:r w:rsidRPr="00E45001">
              <w:rPr>
                <w:rFonts w:ascii="Calibri" w:hAnsi="Calibri" w:cstheme="minorHAnsi"/>
                <w:b w:val="0"/>
                <w:color w:val="000000" w:themeColor="text1"/>
                <w:sz w:val="20"/>
              </w:rPr>
              <w:t>Monitor, audit and repo</w:t>
            </w:r>
            <w:r w:rsidR="007073DA" w:rsidRPr="00E45001">
              <w:rPr>
                <w:rFonts w:ascii="Calibri" w:hAnsi="Calibri" w:cstheme="minorHAnsi"/>
                <w:b w:val="0"/>
                <w:color w:val="000000" w:themeColor="text1"/>
                <w:sz w:val="20"/>
              </w:rPr>
              <w:t>rt outcomes to ensure continuous</w:t>
            </w:r>
            <w:r w:rsidRPr="00E45001">
              <w:rPr>
                <w:rFonts w:ascii="Calibri" w:hAnsi="Calibri" w:cstheme="minorHAnsi"/>
                <w:b w:val="0"/>
                <w:color w:val="000000" w:themeColor="text1"/>
                <w:sz w:val="20"/>
              </w:rPr>
              <w:t xml:space="preserve"> improvement.</w:t>
            </w:r>
          </w:p>
          <w:p w14:paraId="15510A7D" w14:textId="77777777" w:rsidR="002E0B2F" w:rsidRPr="00E45001" w:rsidRDefault="002E0B2F" w:rsidP="006358F5">
            <w:pPr>
              <w:spacing w:after="40"/>
              <w:rPr>
                <w:rFonts w:ascii="Calibri" w:eastAsia="Times New Roman" w:hAnsi="Calibri" w:cstheme="minorHAnsi"/>
                <w:b w:val="0"/>
                <w:color w:val="000000" w:themeColor="text1"/>
                <w:lang w:val="en-AU" w:eastAsia="en-AU"/>
              </w:rPr>
            </w:pPr>
            <w:r w:rsidRPr="00E45001">
              <w:rPr>
                <w:rFonts w:ascii="Calibri" w:eastAsia="Times New Roman" w:hAnsi="Calibri" w:cstheme="minorHAnsi"/>
                <w:b w:val="0"/>
                <w:color w:val="000000" w:themeColor="text1"/>
                <w:lang w:val="en-AU" w:eastAsia="en-AU"/>
              </w:rPr>
              <w:t xml:space="preserve">When managing </w:t>
            </w:r>
            <w:r w:rsidRPr="00E45001">
              <w:rPr>
                <w:rFonts w:ascii="Calibri" w:eastAsia="Times New Roman" w:hAnsi="Calibri" w:cstheme="minorHAnsi"/>
                <w:color w:val="000000" w:themeColor="text1"/>
                <w:u w:val="single"/>
                <w:lang w:val="en-AU" w:eastAsia="en-AU"/>
              </w:rPr>
              <w:t>pine wildlings</w:t>
            </w:r>
            <w:r w:rsidR="000925F1" w:rsidRPr="00E45001">
              <w:rPr>
                <w:rFonts w:ascii="Calibri" w:eastAsia="Times New Roman" w:hAnsi="Calibri" w:cstheme="minorHAnsi"/>
                <w:b w:val="0"/>
                <w:color w:val="000000" w:themeColor="text1"/>
                <w:lang w:val="en-AU" w:eastAsia="en-AU"/>
              </w:rPr>
              <w:t xml:space="preserve"> PCS Plantation</w:t>
            </w:r>
            <w:r w:rsidRPr="00E45001">
              <w:rPr>
                <w:rFonts w:ascii="Calibri" w:eastAsia="Times New Roman" w:hAnsi="Calibri" w:cstheme="minorHAnsi"/>
                <w:b w:val="0"/>
                <w:color w:val="000000" w:themeColor="text1"/>
                <w:lang w:val="en-AU" w:eastAsia="en-AU"/>
              </w:rPr>
              <w:t xml:space="preserve"> managers will:</w:t>
            </w:r>
          </w:p>
          <w:p w14:paraId="610C2437" w14:textId="77777777" w:rsidR="002E0B2F" w:rsidRPr="00E45001" w:rsidRDefault="00587FD6" w:rsidP="006358F5">
            <w:pPr>
              <w:pStyle w:val="ListParagraph"/>
              <w:numPr>
                <w:ilvl w:val="0"/>
                <w:numId w:val="12"/>
              </w:numPr>
              <w:spacing w:before="0" w:after="120" w:line="240" w:lineRule="auto"/>
              <w:rPr>
                <w:rFonts w:ascii="Calibri" w:hAnsi="Calibri" w:cstheme="minorHAnsi"/>
                <w:b w:val="0"/>
                <w:color w:val="000000" w:themeColor="text1"/>
                <w:sz w:val="20"/>
              </w:rPr>
            </w:pPr>
            <w:r w:rsidRPr="00E45001">
              <w:rPr>
                <w:rFonts w:ascii="Calibri" w:hAnsi="Calibri" w:cstheme="minorHAnsi"/>
                <w:b w:val="0"/>
                <w:color w:val="000000" w:themeColor="text1"/>
                <w:sz w:val="20"/>
              </w:rPr>
              <w:t>Map the extent</w:t>
            </w:r>
            <w:r w:rsidR="002E0B2F" w:rsidRPr="00E45001">
              <w:rPr>
                <w:rFonts w:ascii="Calibri" w:hAnsi="Calibri" w:cstheme="minorHAnsi"/>
                <w:b w:val="0"/>
                <w:color w:val="000000" w:themeColor="text1"/>
                <w:sz w:val="20"/>
              </w:rPr>
              <w:t xml:space="preserve"> of existing pine </w:t>
            </w:r>
            <w:r w:rsidR="00452EFC" w:rsidRPr="00E45001">
              <w:rPr>
                <w:rFonts w:ascii="Calibri" w:hAnsi="Calibri" w:cstheme="minorHAnsi"/>
                <w:b w:val="0"/>
                <w:color w:val="000000" w:themeColor="text1"/>
                <w:sz w:val="20"/>
              </w:rPr>
              <w:t>wildling</w:t>
            </w:r>
            <w:r w:rsidR="002E0B2F" w:rsidRPr="00E45001">
              <w:rPr>
                <w:rFonts w:ascii="Calibri" w:hAnsi="Calibri" w:cstheme="minorHAnsi"/>
                <w:b w:val="0"/>
                <w:color w:val="000000" w:themeColor="text1"/>
                <w:sz w:val="20"/>
              </w:rPr>
              <w:t>s in the ACT.</w:t>
            </w:r>
          </w:p>
          <w:p w14:paraId="29D644C6" w14:textId="4FACB24B" w:rsidR="002E0B2F" w:rsidRPr="00E45001" w:rsidRDefault="000925F1" w:rsidP="002E0B2F">
            <w:pPr>
              <w:pStyle w:val="ListParagraph"/>
              <w:numPr>
                <w:ilvl w:val="0"/>
                <w:numId w:val="12"/>
              </w:numPr>
              <w:spacing w:after="120" w:line="240" w:lineRule="auto"/>
              <w:rPr>
                <w:rFonts w:ascii="Calibri" w:hAnsi="Calibri" w:cstheme="minorHAnsi"/>
                <w:b w:val="0"/>
                <w:color w:val="000000" w:themeColor="text1"/>
                <w:sz w:val="20"/>
              </w:rPr>
            </w:pPr>
            <w:r w:rsidRPr="00E45001">
              <w:rPr>
                <w:rFonts w:ascii="Calibri" w:hAnsi="Calibri" w:cstheme="minorHAnsi"/>
                <w:b w:val="0"/>
                <w:color w:val="000000" w:themeColor="text1"/>
                <w:sz w:val="20"/>
              </w:rPr>
              <w:t>Work with r</w:t>
            </w:r>
            <w:r w:rsidR="002E0B2F" w:rsidRPr="00E45001">
              <w:rPr>
                <w:rFonts w:ascii="Calibri" w:hAnsi="Calibri" w:cstheme="minorHAnsi"/>
                <w:b w:val="0"/>
                <w:color w:val="000000" w:themeColor="text1"/>
                <w:sz w:val="20"/>
              </w:rPr>
              <w:t>ur</w:t>
            </w:r>
            <w:r w:rsidRPr="00E45001">
              <w:rPr>
                <w:rFonts w:ascii="Calibri" w:hAnsi="Calibri" w:cstheme="minorHAnsi"/>
                <w:b w:val="0"/>
                <w:color w:val="000000" w:themeColor="text1"/>
                <w:sz w:val="20"/>
              </w:rPr>
              <w:t>al and d</w:t>
            </w:r>
            <w:r w:rsidR="002E0B2F" w:rsidRPr="00E45001">
              <w:rPr>
                <w:rFonts w:ascii="Calibri" w:hAnsi="Calibri" w:cstheme="minorHAnsi"/>
                <w:b w:val="0"/>
                <w:color w:val="000000" w:themeColor="text1"/>
                <w:sz w:val="20"/>
              </w:rPr>
              <w:t>istrict staff to set priorities for pine wildling control</w:t>
            </w:r>
            <w:r w:rsidR="0091074F" w:rsidRPr="00E45001">
              <w:rPr>
                <w:rFonts w:ascii="Calibri" w:hAnsi="Calibri" w:cstheme="minorHAnsi"/>
                <w:b w:val="0"/>
                <w:color w:val="000000" w:themeColor="text1"/>
                <w:sz w:val="20"/>
              </w:rPr>
              <w:t xml:space="preserve"> within the overall PCS strategic framework.</w:t>
            </w:r>
          </w:p>
          <w:p w14:paraId="1C191DE6" w14:textId="0619C3F4" w:rsidR="002E0B2F" w:rsidRPr="00E45001" w:rsidRDefault="002E0B2F" w:rsidP="002E0B2F">
            <w:pPr>
              <w:pStyle w:val="ListParagraph"/>
              <w:numPr>
                <w:ilvl w:val="0"/>
                <w:numId w:val="12"/>
              </w:numPr>
              <w:spacing w:after="120" w:line="240" w:lineRule="auto"/>
              <w:rPr>
                <w:rFonts w:ascii="Calibri" w:hAnsi="Calibri" w:cstheme="minorHAnsi"/>
                <w:b w:val="0"/>
                <w:color w:val="000000" w:themeColor="text1"/>
                <w:sz w:val="20"/>
              </w:rPr>
            </w:pPr>
            <w:r w:rsidRPr="00E45001">
              <w:rPr>
                <w:rFonts w:ascii="Calibri" w:hAnsi="Calibri" w:cstheme="minorHAnsi"/>
                <w:b w:val="0"/>
                <w:color w:val="000000" w:themeColor="text1"/>
                <w:sz w:val="20"/>
              </w:rPr>
              <w:t xml:space="preserve">Provide </w:t>
            </w:r>
            <w:r w:rsidR="00452EFC" w:rsidRPr="00E45001">
              <w:rPr>
                <w:rFonts w:ascii="Calibri" w:hAnsi="Calibri" w:cstheme="minorHAnsi"/>
                <w:b w:val="0"/>
                <w:color w:val="000000" w:themeColor="text1"/>
                <w:sz w:val="20"/>
              </w:rPr>
              <w:t xml:space="preserve">annual </w:t>
            </w:r>
            <w:r w:rsidRPr="00E45001">
              <w:rPr>
                <w:rFonts w:ascii="Calibri" w:hAnsi="Calibri" w:cstheme="minorHAnsi"/>
                <w:b w:val="0"/>
                <w:color w:val="000000" w:themeColor="text1"/>
                <w:sz w:val="20"/>
              </w:rPr>
              <w:t xml:space="preserve">funding </w:t>
            </w:r>
            <w:r w:rsidR="0091074F" w:rsidRPr="00E45001">
              <w:rPr>
                <w:rFonts w:ascii="Calibri" w:hAnsi="Calibri" w:cstheme="minorHAnsi"/>
                <w:b w:val="0"/>
                <w:color w:val="000000" w:themeColor="text1"/>
                <w:sz w:val="20"/>
              </w:rPr>
              <w:t xml:space="preserve">to undertake </w:t>
            </w:r>
            <w:r w:rsidR="00587FD6" w:rsidRPr="00E45001">
              <w:rPr>
                <w:rFonts w:ascii="Calibri" w:hAnsi="Calibri" w:cstheme="minorHAnsi"/>
                <w:b w:val="0"/>
                <w:color w:val="000000" w:themeColor="text1"/>
                <w:sz w:val="20"/>
              </w:rPr>
              <w:t>pine wildling control</w:t>
            </w:r>
            <w:r w:rsidRPr="00E45001">
              <w:rPr>
                <w:rFonts w:ascii="Calibri" w:hAnsi="Calibri" w:cstheme="minorHAnsi"/>
                <w:b w:val="0"/>
                <w:color w:val="000000" w:themeColor="text1"/>
                <w:sz w:val="20"/>
              </w:rPr>
              <w:t xml:space="preserve"> within</w:t>
            </w:r>
            <w:r w:rsidR="006358F5">
              <w:rPr>
                <w:rFonts w:ascii="Calibri" w:hAnsi="Calibri" w:cstheme="minorHAnsi"/>
                <w:b w:val="0"/>
                <w:color w:val="000000" w:themeColor="text1"/>
                <w:sz w:val="20"/>
              </w:rPr>
              <w:t xml:space="preserve"> </w:t>
            </w:r>
            <w:r w:rsidRPr="00E45001">
              <w:rPr>
                <w:rFonts w:ascii="Calibri" w:hAnsi="Calibri" w:cstheme="minorHAnsi"/>
                <w:b w:val="0"/>
                <w:color w:val="000000" w:themeColor="text1"/>
                <w:sz w:val="20"/>
              </w:rPr>
              <w:t>the plantation gross area</w:t>
            </w:r>
            <w:r w:rsidR="00587FD6" w:rsidRPr="00E45001">
              <w:rPr>
                <w:rFonts w:ascii="Calibri" w:hAnsi="Calibri" w:cstheme="minorHAnsi"/>
                <w:b w:val="0"/>
                <w:color w:val="000000" w:themeColor="text1"/>
                <w:sz w:val="20"/>
              </w:rPr>
              <w:t>.</w:t>
            </w:r>
          </w:p>
          <w:p w14:paraId="0A9CBC5A" w14:textId="77777777" w:rsidR="002E0B2F" w:rsidRPr="00E45001" w:rsidRDefault="002E0B2F" w:rsidP="006358F5">
            <w:pPr>
              <w:pStyle w:val="ListParagraph"/>
              <w:numPr>
                <w:ilvl w:val="0"/>
                <w:numId w:val="12"/>
              </w:numPr>
              <w:spacing w:before="40" w:after="120" w:line="240" w:lineRule="auto"/>
              <w:rPr>
                <w:rFonts w:ascii="Calibri" w:hAnsi="Calibri" w:cstheme="minorHAnsi"/>
                <w:b w:val="0"/>
                <w:color w:val="000000" w:themeColor="text1"/>
                <w:sz w:val="20"/>
              </w:rPr>
            </w:pPr>
            <w:r w:rsidRPr="00E45001">
              <w:rPr>
                <w:rFonts w:ascii="Calibri" w:hAnsi="Calibri" w:cstheme="minorHAnsi"/>
                <w:b w:val="0"/>
                <w:color w:val="000000" w:themeColor="text1"/>
                <w:sz w:val="20"/>
              </w:rPr>
              <w:t>Monitor, audit and repo</w:t>
            </w:r>
            <w:r w:rsidR="007073DA" w:rsidRPr="00E45001">
              <w:rPr>
                <w:rFonts w:ascii="Calibri" w:hAnsi="Calibri" w:cstheme="minorHAnsi"/>
                <w:b w:val="0"/>
                <w:color w:val="000000" w:themeColor="text1"/>
                <w:sz w:val="20"/>
              </w:rPr>
              <w:t>rt outcomes to ensure continuous</w:t>
            </w:r>
            <w:r w:rsidRPr="00E45001">
              <w:rPr>
                <w:rFonts w:ascii="Calibri" w:hAnsi="Calibri" w:cstheme="minorHAnsi"/>
                <w:b w:val="0"/>
                <w:color w:val="000000" w:themeColor="text1"/>
                <w:sz w:val="20"/>
              </w:rPr>
              <w:t xml:space="preserve"> improvement.</w:t>
            </w:r>
          </w:p>
          <w:p w14:paraId="39F27A39" w14:textId="77777777" w:rsidR="002E0B2F" w:rsidRPr="00E45001" w:rsidRDefault="002E0B2F" w:rsidP="006358F5">
            <w:pPr>
              <w:rPr>
                <w:rFonts w:ascii="Calibri" w:eastAsia="Times New Roman" w:hAnsi="Calibri" w:cstheme="minorHAnsi"/>
                <w:b w:val="0"/>
                <w:color w:val="000000" w:themeColor="text1"/>
                <w:lang w:val="en-AU" w:eastAsia="en-AU"/>
              </w:rPr>
            </w:pPr>
            <w:r w:rsidRPr="00E45001">
              <w:rPr>
                <w:rFonts w:ascii="Calibri" w:eastAsia="Times New Roman" w:hAnsi="Calibri" w:cstheme="minorHAnsi"/>
                <w:b w:val="0"/>
                <w:color w:val="000000" w:themeColor="text1"/>
                <w:lang w:val="en-AU" w:eastAsia="en-AU"/>
              </w:rPr>
              <w:t xml:space="preserve">When managing </w:t>
            </w:r>
            <w:r w:rsidR="00A46067" w:rsidRPr="00E45001">
              <w:rPr>
                <w:rFonts w:ascii="Calibri" w:eastAsia="Times New Roman" w:hAnsi="Calibri" w:cstheme="minorHAnsi"/>
                <w:b w:val="0"/>
                <w:color w:val="000000" w:themeColor="text1"/>
                <w:lang w:val="en-AU" w:eastAsia="en-AU"/>
              </w:rPr>
              <w:t xml:space="preserve">for </w:t>
            </w:r>
            <w:r w:rsidR="00587FD6" w:rsidRPr="00E45001">
              <w:rPr>
                <w:rFonts w:ascii="Calibri" w:eastAsia="Times New Roman" w:hAnsi="Calibri" w:cstheme="minorHAnsi"/>
                <w:color w:val="000000" w:themeColor="text1"/>
                <w:u w:val="single"/>
                <w:lang w:val="en-AU" w:eastAsia="en-AU"/>
              </w:rPr>
              <w:t>bushfire</w:t>
            </w:r>
            <w:r w:rsidR="00A46067" w:rsidRPr="00E45001">
              <w:rPr>
                <w:rFonts w:ascii="Calibri" w:eastAsia="Times New Roman" w:hAnsi="Calibri" w:cstheme="minorHAnsi"/>
                <w:color w:val="000000" w:themeColor="text1"/>
                <w:u w:val="single"/>
                <w:lang w:val="en-AU" w:eastAsia="en-AU"/>
              </w:rPr>
              <w:t>s</w:t>
            </w:r>
            <w:r w:rsidR="000925F1" w:rsidRPr="00E45001">
              <w:rPr>
                <w:rFonts w:ascii="Calibri" w:eastAsia="Times New Roman" w:hAnsi="Calibri" w:cstheme="minorHAnsi"/>
                <w:b w:val="0"/>
                <w:color w:val="000000" w:themeColor="text1"/>
                <w:lang w:val="en-AU" w:eastAsia="en-AU"/>
              </w:rPr>
              <w:t xml:space="preserve"> PCS Plantation</w:t>
            </w:r>
            <w:r w:rsidRPr="00E45001">
              <w:rPr>
                <w:rFonts w:ascii="Calibri" w:eastAsia="Times New Roman" w:hAnsi="Calibri" w:cstheme="minorHAnsi"/>
                <w:b w:val="0"/>
                <w:color w:val="000000" w:themeColor="text1"/>
                <w:lang w:val="en-AU" w:eastAsia="en-AU"/>
              </w:rPr>
              <w:t xml:space="preserve"> managers will:</w:t>
            </w:r>
          </w:p>
          <w:p w14:paraId="2647B905" w14:textId="29B18E01" w:rsidR="00415A85" w:rsidRPr="00E45001" w:rsidRDefault="00415A85" w:rsidP="00415A85">
            <w:pPr>
              <w:pStyle w:val="ListParagraph"/>
              <w:numPr>
                <w:ilvl w:val="0"/>
                <w:numId w:val="12"/>
              </w:numPr>
              <w:rPr>
                <w:rFonts w:ascii="Calibri" w:hAnsi="Calibri" w:cstheme="minorHAnsi"/>
                <w:b w:val="0"/>
                <w:color w:val="000000" w:themeColor="text1"/>
                <w:sz w:val="20"/>
              </w:rPr>
            </w:pPr>
            <w:r w:rsidRPr="00E45001">
              <w:rPr>
                <w:rFonts w:ascii="Calibri" w:hAnsi="Calibri" w:cstheme="minorHAnsi"/>
                <w:b w:val="0"/>
                <w:color w:val="000000" w:themeColor="text1"/>
                <w:sz w:val="20"/>
              </w:rPr>
              <w:t xml:space="preserve">Work with the </w:t>
            </w:r>
            <w:r w:rsidR="0091074F" w:rsidRPr="00E45001">
              <w:rPr>
                <w:rFonts w:ascii="Calibri" w:hAnsi="Calibri" w:cstheme="minorHAnsi"/>
                <w:b w:val="0"/>
                <w:color w:val="000000" w:themeColor="text1"/>
                <w:sz w:val="20"/>
              </w:rPr>
              <w:t xml:space="preserve">PCS </w:t>
            </w:r>
            <w:r w:rsidRPr="00E45001">
              <w:rPr>
                <w:rFonts w:ascii="Calibri" w:hAnsi="Calibri" w:cstheme="minorHAnsi"/>
                <w:b w:val="0"/>
                <w:color w:val="000000" w:themeColor="text1"/>
                <w:sz w:val="20"/>
              </w:rPr>
              <w:t xml:space="preserve">Fire Management </w:t>
            </w:r>
            <w:r w:rsidR="0091074F" w:rsidRPr="00E45001">
              <w:rPr>
                <w:rFonts w:ascii="Calibri" w:hAnsi="Calibri" w:cstheme="minorHAnsi"/>
                <w:b w:val="0"/>
                <w:color w:val="000000" w:themeColor="text1"/>
                <w:sz w:val="20"/>
              </w:rPr>
              <w:t xml:space="preserve">Planning </w:t>
            </w:r>
            <w:r w:rsidRPr="00E45001">
              <w:rPr>
                <w:rFonts w:ascii="Calibri" w:hAnsi="Calibri" w:cstheme="minorHAnsi"/>
                <w:b w:val="0"/>
                <w:color w:val="000000" w:themeColor="text1"/>
                <w:sz w:val="20"/>
              </w:rPr>
              <w:t>Officer to determine and map fuel reduction zones for all plantations.</w:t>
            </w:r>
          </w:p>
          <w:p w14:paraId="2891C644" w14:textId="4FB26FB3" w:rsidR="00A46067" w:rsidRPr="00E45001" w:rsidRDefault="000925F1" w:rsidP="00A46067">
            <w:pPr>
              <w:pStyle w:val="ListParagraph"/>
              <w:numPr>
                <w:ilvl w:val="0"/>
                <w:numId w:val="12"/>
              </w:numPr>
              <w:spacing w:after="120" w:line="240" w:lineRule="auto"/>
              <w:rPr>
                <w:rFonts w:ascii="Calibri" w:hAnsi="Calibri" w:cstheme="minorHAnsi"/>
                <w:b w:val="0"/>
                <w:color w:val="000000" w:themeColor="text1"/>
                <w:sz w:val="20"/>
              </w:rPr>
            </w:pPr>
            <w:r w:rsidRPr="00E45001">
              <w:rPr>
                <w:rFonts w:ascii="Calibri" w:hAnsi="Calibri" w:cstheme="minorHAnsi"/>
                <w:b w:val="0"/>
                <w:color w:val="000000" w:themeColor="text1"/>
                <w:sz w:val="20"/>
              </w:rPr>
              <w:t>Work with fire management and d</w:t>
            </w:r>
            <w:r w:rsidR="00A46067" w:rsidRPr="00E45001">
              <w:rPr>
                <w:rFonts w:ascii="Calibri" w:hAnsi="Calibri" w:cstheme="minorHAnsi"/>
                <w:b w:val="0"/>
                <w:color w:val="000000" w:themeColor="text1"/>
                <w:sz w:val="20"/>
              </w:rPr>
              <w:t>istrict staff to set priorities for the BOP</w:t>
            </w:r>
            <w:r w:rsidR="0091074F" w:rsidRPr="00E45001">
              <w:rPr>
                <w:rFonts w:ascii="Calibri" w:hAnsi="Calibri" w:cstheme="minorHAnsi"/>
                <w:b w:val="0"/>
                <w:color w:val="000000" w:themeColor="text1"/>
                <w:sz w:val="20"/>
              </w:rPr>
              <w:t xml:space="preserve"> within the overall PCS strategic framework.</w:t>
            </w:r>
          </w:p>
          <w:p w14:paraId="7B6FE32F" w14:textId="77777777" w:rsidR="00A46067" w:rsidRPr="00E45001" w:rsidRDefault="00A46067" w:rsidP="00A46067">
            <w:pPr>
              <w:pStyle w:val="ListParagraph"/>
              <w:numPr>
                <w:ilvl w:val="0"/>
                <w:numId w:val="12"/>
              </w:numPr>
              <w:spacing w:after="120" w:line="240" w:lineRule="auto"/>
              <w:rPr>
                <w:rFonts w:ascii="Calibri" w:hAnsi="Calibri" w:cstheme="minorHAnsi"/>
                <w:b w:val="0"/>
                <w:color w:val="000000" w:themeColor="text1"/>
                <w:sz w:val="20"/>
              </w:rPr>
            </w:pPr>
            <w:r w:rsidRPr="00E45001">
              <w:rPr>
                <w:rFonts w:ascii="Calibri" w:hAnsi="Calibri" w:cstheme="minorHAnsi"/>
                <w:b w:val="0"/>
                <w:color w:val="000000" w:themeColor="text1"/>
                <w:sz w:val="20"/>
              </w:rPr>
              <w:t>Carry out agreed works (listed in BOP) in timely manner.</w:t>
            </w:r>
          </w:p>
          <w:p w14:paraId="0E6B8307" w14:textId="00A2146A" w:rsidR="00A46067" w:rsidRPr="00E45001" w:rsidRDefault="00A46067" w:rsidP="00A46067">
            <w:pPr>
              <w:pStyle w:val="ListParagraph"/>
              <w:numPr>
                <w:ilvl w:val="0"/>
                <w:numId w:val="12"/>
              </w:numPr>
              <w:spacing w:after="120" w:line="240" w:lineRule="auto"/>
              <w:rPr>
                <w:rFonts w:ascii="Calibri" w:hAnsi="Calibri" w:cstheme="minorHAnsi"/>
                <w:b w:val="0"/>
                <w:color w:val="000000" w:themeColor="text1"/>
                <w:sz w:val="20"/>
              </w:rPr>
            </w:pPr>
            <w:r w:rsidRPr="00E45001">
              <w:rPr>
                <w:rFonts w:ascii="Calibri" w:hAnsi="Calibri" w:cstheme="minorHAnsi"/>
                <w:b w:val="0"/>
                <w:color w:val="000000" w:themeColor="text1"/>
                <w:sz w:val="20"/>
              </w:rPr>
              <w:t xml:space="preserve">Participate in </w:t>
            </w:r>
            <w:r w:rsidR="0091074F" w:rsidRPr="00E45001">
              <w:rPr>
                <w:rFonts w:ascii="Calibri" w:hAnsi="Calibri" w:cstheme="minorHAnsi"/>
                <w:b w:val="0"/>
                <w:color w:val="000000" w:themeColor="text1"/>
                <w:sz w:val="20"/>
              </w:rPr>
              <w:t xml:space="preserve">PCS </w:t>
            </w:r>
            <w:r w:rsidRPr="00E45001">
              <w:rPr>
                <w:rFonts w:ascii="Calibri" w:hAnsi="Calibri" w:cstheme="minorHAnsi"/>
                <w:b w:val="0"/>
                <w:color w:val="000000" w:themeColor="text1"/>
                <w:sz w:val="20"/>
              </w:rPr>
              <w:t>fire suppression</w:t>
            </w:r>
            <w:r w:rsidR="0091074F" w:rsidRPr="00E45001">
              <w:rPr>
                <w:rFonts w:ascii="Calibri" w:hAnsi="Calibri" w:cstheme="minorHAnsi"/>
                <w:b w:val="0"/>
                <w:color w:val="000000" w:themeColor="text1"/>
                <w:sz w:val="20"/>
              </w:rPr>
              <w:t xml:space="preserve"> and preparedness</w:t>
            </w:r>
            <w:r w:rsidRPr="00E45001">
              <w:rPr>
                <w:rFonts w:ascii="Calibri" w:hAnsi="Calibri" w:cstheme="minorHAnsi"/>
                <w:b w:val="0"/>
                <w:color w:val="000000" w:themeColor="text1"/>
                <w:sz w:val="20"/>
              </w:rPr>
              <w:t xml:space="preserve"> activities as </w:t>
            </w:r>
            <w:r w:rsidR="0091074F" w:rsidRPr="00E45001">
              <w:rPr>
                <w:rFonts w:ascii="Calibri" w:hAnsi="Calibri" w:cstheme="minorHAnsi"/>
                <w:b w:val="0"/>
                <w:color w:val="000000" w:themeColor="text1"/>
                <w:sz w:val="20"/>
              </w:rPr>
              <w:t>required</w:t>
            </w:r>
            <w:r w:rsidRPr="00E45001">
              <w:rPr>
                <w:rFonts w:ascii="Calibri" w:hAnsi="Calibri" w:cstheme="minorHAnsi"/>
                <w:b w:val="0"/>
                <w:color w:val="000000" w:themeColor="text1"/>
                <w:sz w:val="20"/>
              </w:rPr>
              <w:t>.</w:t>
            </w:r>
          </w:p>
          <w:p w14:paraId="4D8E6E3F" w14:textId="77777777" w:rsidR="00AC25B6" w:rsidRPr="00A201BB" w:rsidRDefault="002E0B2F" w:rsidP="006358F5">
            <w:pPr>
              <w:pStyle w:val="ListParagraph"/>
              <w:numPr>
                <w:ilvl w:val="0"/>
                <w:numId w:val="12"/>
              </w:numPr>
              <w:spacing w:line="240" w:lineRule="auto"/>
              <w:rPr>
                <w:rFonts w:ascii="Calibri" w:hAnsi="Calibri" w:cstheme="minorHAnsi"/>
                <w:b w:val="0"/>
                <w:color w:val="222222"/>
                <w:sz w:val="20"/>
              </w:rPr>
            </w:pPr>
            <w:r w:rsidRPr="00E45001">
              <w:rPr>
                <w:rFonts w:ascii="Calibri" w:hAnsi="Calibri" w:cstheme="minorHAnsi"/>
                <w:b w:val="0"/>
                <w:color w:val="000000" w:themeColor="text1"/>
                <w:sz w:val="20"/>
              </w:rPr>
              <w:t xml:space="preserve">Monitor, audit and report outcomes </w:t>
            </w:r>
            <w:r w:rsidR="007073DA" w:rsidRPr="00E45001">
              <w:rPr>
                <w:rFonts w:ascii="Calibri" w:hAnsi="Calibri" w:cstheme="minorHAnsi"/>
                <w:b w:val="0"/>
                <w:color w:val="000000" w:themeColor="text1"/>
                <w:sz w:val="20"/>
              </w:rPr>
              <w:t>to ensure continuous</w:t>
            </w:r>
            <w:r w:rsidRPr="00E45001">
              <w:rPr>
                <w:rFonts w:ascii="Calibri" w:hAnsi="Calibri" w:cstheme="minorHAnsi"/>
                <w:b w:val="0"/>
                <w:color w:val="000000" w:themeColor="text1"/>
                <w:sz w:val="20"/>
              </w:rPr>
              <w:t xml:space="preserve"> improvement.</w:t>
            </w:r>
          </w:p>
        </w:tc>
      </w:tr>
    </w:tbl>
    <w:p w14:paraId="0178F5A2" w14:textId="77777777" w:rsidR="002F5680" w:rsidRPr="004F1E1F" w:rsidRDefault="00C17B2C" w:rsidP="004F1E1F">
      <w:pPr>
        <w:pStyle w:val="Heading3"/>
        <w:spacing w:after="120"/>
        <w:rPr>
          <w:color w:val="1C6194" w:themeColor="accent2" w:themeShade="BF"/>
          <w:sz w:val="22"/>
          <w:szCs w:val="22"/>
        </w:rPr>
      </w:pPr>
      <w:bookmarkStart w:id="30" w:name="_Toc494967397"/>
      <w:r w:rsidRPr="004F1E1F">
        <w:rPr>
          <w:color w:val="1C6194" w:themeColor="accent2" w:themeShade="BF"/>
          <w:sz w:val="22"/>
          <w:szCs w:val="22"/>
        </w:rPr>
        <w:lastRenderedPageBreak/>
        <w:t xml:space="preserve">Soil and </w:t>
      </w:r>
      <w:r w:rsidR="002F5680" w:rsidRPr="004F1E1F">
        <w:rPr>
          <w:color w:val="1C6194" w:themeColor="accent2" w:themeShade="BF"/>
          <w:sz w:val="22"/>
          <w:szCs w:val="22"/>
        </w:rPr>
        <w:t>Water</w:t>
      </w:r>
      <w:bookmarkEnd w:id="30"/>
    </w:p>
    <w:p w14:paraId="3097A381" w14:textId="30C3D8BE" w:rsidR="009A4D82" w:rsidRPr="000B3447" w:rsidRDefault="004B078F" w:rsidP="009A4D82">
      <w:pPr>
        <w:spacing w:after="160"/>
        <w:jc w:val="center"/>
        <w:rPr>
          <w:rFonts w:ascii="Calibri" w:hAnsi="Calibri" w:cs="Arial"/>
          <w:b/>
          <w:i/>
          <w:color w:val="000000" w:themeColor="text1"/>
          <w:sz w:val="22"/>
          <w:szCs w:val="22"/>
        </w:rPr>
      </w:pPr>
      <w:r w:rsidRPr="000B3447">
        <w:rPr>
          <w:rFonts w:ascii="Calibri" w:hAnsi="Calibri" w:cs="Arial"/>
          <w:b/>
          <w:i/>
          <w:color w:val="000000" w:themeColor="text1"/>
          <w:sz w:val="22"/>
          <w:szCs w:val="22"/>
        </w:rPr>
        <w:t>Objective - M</w:t>
      </w:r>
      <w:r w:rsidR="009A4D82" w:rsidRPr="000B3447">
        <w:rPr>
          <w:rFonts w:ascii="Calibri" w:hAnsi="Calibri" w:cs="Arial"/>
          <w:b/>
          <w:i/>
          <w:color w:val="000000" w:themeColor="text1"/>
          <w:sz w:val="22"/>
          <w:szCs w:val="22"/>
        </w:rPr>
        <w:t>aintain functioning streams and riparian zones and ensure sustainability of aquatic ecosystems within plantation areas.</w:t>
      </w:r>
    </w:p>
    <w:p w14:paraId="0FE253D7" w14:textId="29F63676" w:rsidR="005E0CE6" w:rsidRPr="009A4D82" w:rsidRDefault="009A4D82" w:rsidP="009A4D82">
      <w:pPr>
        <w:spacing w:after="120"/>
        <w:rPr>
          <w:rFonts w:ascii="Calibri" w:hAnsi="Calibri" w:cs="Arial"/>
          <w:szCs w:val="22"/>
        </w:rPr>
      </w:pPr>
      <w:r>
        <w:rPr>
          <w:rFonts w:ascii="Calibri" w:hAnsi="Calibri" w:cs="Arial"/>
          <w:szCs w:val="22"/>
        </w:rPr>
        <w:t>A</w:t>
      </w:r>
      <w:r w:rsidR="006C3DD8">
        <w:rPr>
          <w:rFonts w:ascii="Calibri" w:hAnsi="Calibri" w:cs="Arial"/>
          <w:szCs w:val="22"/>
        </w:rPr>
        <w:t xml:space="preserve">s with many PCS land management activities, </w:t>
      </w:r>
      <w:r w:rsidR="00A567C0">
        <w:rPr>
          <w:rFonts w:ascii="Calibri" w:hAnsi="Calibri" w:cs="Arial"/>
          <w:szCs w:val="22"/>
        </w:rPr>
        <w:t>plantation f</w:t>
      </w:r>
      <w:r w:rsidR="00BE61E1" w:rsidRPr="00E43E7D">
        <w:rPr>
          <w:rFonts w:ascii="Calibri" w:hAnsi="Calibri" w:cs="Arial"/>
          <w:szCs w:val="22"/>
        </w:rPr>
        <w:t xml:space="preserve">orestry operations have the potential to impact on soil and water values. </w:t>
      </w:r>
    </w:p>
    <w:p w14:paraId="368B9F86" w14:textId="77777777" w:rsidR="00BE61E1" w:rsidRPr="00E43E7D" w:rsidRDefault="006B7E47" w:rsidP="008D3038">
      <w:pPr>
        <w:spacing w:after="120"/>
        <w:rPr>
          <w:rFonts w:ascii="Calibri" w:hAnsi="Calibri" w:cs="Arial"/>
          <w:b/>
        </w:rPr>
      </w:pPr>
      <w:r w:rsidRPr="00E43E7D">
        <w:rPr>
          <w:rFonts w:ascii="Calibri" w:hAnsi="Calibri" w:cs="Arial"/>
          <w:b/>
        </w:rPr>
        <w:t xml:space="preserve">Water </w:t>
      </w:r>
      <w:r w:rsidR="00C00B90" w:rsidRPr="00E43E7D">
        <w:rPr>
          <w:rFonts w:ascii="Calibri" w:hAnsi="Calibri" w:cs="Arial"/>
          <w:b/>
        </w:rPr>
        <w:t>Q</w:t>
      </w:r>
      <w:r w:rsidRPr="00E43E7D">
        <w:rPr>
          <w:rFonts w:ascii="Calibri" w:hAnsi="Calibri" w:cs="Arial"/>
          <w:b/>
        </w:rPr>
        <w:t>uantity</w:t>
      </w:r>
    </w:p>
    <w:p w14:paraId="2573A352" w14:textId="69935608" w:rsidR="006B7E47" w:rsidRPr="00E43E7D" w:rsidRDefault="006B7E47" w:rsidP="006B7E47">
      <w:pPr>
        <w:spacing w:after="120"/>
        <w:rPr>
          <w:rFonts w:ascii="Calibri" w:hAnsi="Calibri" w:cs="Arial"/>
          <w:szCs w:val="22"/>
        </w:rPr>
      </w:pPr>
      <w:r w:rsidRPr="00E43E7D">
        <w:rPr>
          <w:rFonts w:ascii="Calibri" w:hAnsi="Calibri" w:cs="Arial"/>
        </w:rPr>
        <w:t xml:space="preserve">All vegetation types </w:t>
      </w:r>
      <w:r w:rsidR="006C3DD8">
        <w:rPr>
          <w:rFonts w:ascii="Calibri" w:hAnsi="Calibri" w:cs="Arial"/>
        </w:rPr>
        <w:t xml:space="preserve">have an </w:t>
      </w:r>
      <w:r w:rsidR="006C3DD8" w:rsidRPr="00E43E7D">
        <w:rPr>
          <w:rFonts w:ascii="Calibri" w:hAnsi="Calibri" w:cs="Arial"/>
        </w:rPr>
        <w:t xml:space="preserve">impact </w:t>
      </w:r>
      <w:r w:rsidR="006C3DD8">
        <w:rPr>
          <w:rFonts w:ascii="Calibri" w:hAnsi="Calibri" w:cs="Arial"/>
        </w:rPr>
        <w:t xml:space="preserve">on </w:t>
      </w:r>
      <w:r w:rsidRPr="00E43E7D">
        <w:rPr>
          <w:rFonts w:ascii="Calibri" w:hAnsi="Calibri" w:cs="Arial"/>
        </w:rPr>
        <w:t>water quantity (yield) through reducing runoff and infiltration. Grasslands yield the greatest amount of water</w:t>
      </w:r>
      <w:r w:rsidR="006C3DD8">
        <w:rPr>
          <w:rFonts w:ascii="Calibri" w:hAnsi="Calibri" w:cs="Arial"/>
        </w:rPr>
        <w:t xml:space="preserve"> while </w:t>
      </w:r>
      <w:r w:rsidRPr="00E43E7D">
        <w:rPr>
          <w:rFonts w:ascii="Calibri" w:hAnsi="Calibri" w:cs="Arial"/>
        </w:rPr>
        <w:t>a</w:t>
      </w:r>
      <w:r w:rsidR="00152465" w:rsidRPr="00E43E7D">
        <w:rPr>
          <w:rFonts w:ascii="Calibri" w:hAnsi="Calibri" w:cs="Arial"/>
          <w:szCs w:val="22"/>
        </w:rPr>
        <w:t xml:space="preserve"> similar</w:t>
      </w:r>
      <w:r w:rsidRPr="00E43E7D">
        <w:rPr>
          <w:rFonts w:ascii="Calibri" w:hAnsi="Calibri" w:cs="Arial"/>
          <w:szCs w:val="22"/>
        </w:rPr>
        <w:t xml:space="preserve"> yield </w:t>
      </w:r>
      <w:r w:rsidR="006C3DD8">
        <w:rPr>
          <w:rFonts w:ascii="Calibri" w:hAnsi="Calibri" w:cs="Arial"/>
          <w:szCs w:val="22"/>
        </w:rPr>
        <w:t xml:space="preserve">can be expected </w:t>
      </w:r>
      <w:r w:rsidRPr="00E43E7D">
        <w:rPr>
          <w:rFonts w:ascii="Calibri" w:hAnsi="Calibri" w:cs="Arial"/>
          <w:szCs w:val="22"/>
        </w:rPr>
        <w:t xml:space="preserve">between catchments planted to pines and native forest. However, water yield does increase after thinning and clear fall of plantations, therefore over the longer-term plantations yield slightly more water </w:t>
      </w:r>
      <w:r w:rsidR="00016A57" w:rsidRPr="00E43E7D">
        <w:rPr>
          <w:rFonts w:ascii="Calibri" w:hAnsi="Calibri" w:cs="Arial"/>
          <w:szCs w:val="22"/>
        </w:rPr>
        <w:t>than</w:t>
      </w:r>
      <w:r w:rsidRPr="00E43E7D">
        <w:rPr>
          <w:rFonts w:ascii="Calibri" w:hAnsi="Calibri" w:cs="Arial"/>
          <w:szCs w:val="22"/>
        </w:rPr>
        <w:t xml:space="preserve"> native forests.</w:t>
      </w:r>
      <w:r w:rsidR="00FD5732" w:rsidRPr="00E43E7D">
        <w:rPr>
          <w:rFonts w:ascii="Calibri" w:hAnsi="Calibri" w:cs="Arial"/>
          <w:szCs w:val="22"/>
        </w:rPr>
        <w:t xml:space="preserve"> </w:t>
      </w:r>
    </w:p>
    <w:p w14:paraId="604D5575" w14:textId="6D171CA1" w:rsidR="006B7E47" w:rsidRDefault="006C3DD8" w:rsidP="006B7E47">
      <w:pPr>
        <w:spacing w:after="120"/>
        <w:rPr>
          <w:rFonts w:ascii="Calibri" w:hAnsi="Calibri" w:cs="Arial"/>
          <w:szCs w:val="22"/>
        </w:rPr>
      </w:pPr>
      <w:r>
        <w:rPr>
          <w:rFonts w:ascii="Calibri" w:hAnsi="Calibri" w:cs="Arial"/>
          <w:szCs w:val="22"/>
        </w:rPr>
        <w:t>Within plantations</w:t>
      </w:r>
      <w:r w:rsidR="005674F0" w:rsidRPr="00E43E7D">
        <w:rPr>
          <w:rFonts w:ascii="Calibri" w:hAnsi="Calibri" w:cs="Arial"/>
          <w:szCs w:val="22"/>
        </w:rPr>
        <w:t>,</w:t>
      </w:r>
      <w:r w:rsidR="006B7E47" w:rsidRPr="00E43E7D">
        <w:rPr>
          <w:rFonts w:ascii="Calibri" w:hAnsi="Calibri" w:cs="Arial"/>
          <w:szCs w:val="22"/>
        </w:rPr>
        <w:t xml:space="preserve"> the greatest change in stream flow occurs after clearing</w:t>
      </w:r>
      <w:r w:rsidR="005674F0" w:rsidRPr="00E43E7D">
        <w:rPr>
          <w:rFonts w:ascii="Calibri" w:hAnsi="Calibri" w:cs="Arial"/>
          <w:szCs w:val="22"/>
        </w:rPr>
        <w:t xml:space="preserve"> and re-establishment</w:t>
      </w:r>
      <w:r w:rsidR="00FD5732" w:rsidRPr="00E43E7D">
        <w:rPr>
          <w:rFonts w:ascii="Calibri" w:hAnsi="Calibri" w:cs="Arial"/>
          <w:szCs w:val="22"/>
        </w:rPr>
        <w:t xml:space="preserve"> (new growth stage)</w:t>
      </w:r>
      <w:r w:rsidR="007A11D6">
        <w:rPr>
          <w:rFonts w:ascii="Calibri" w:hAnsi="Calibri" w:cs="Arial"/>
          <w:szCs w:val="22"/>
        </w:rPr>
        <w:t>. Stream flow is</w:t>
      </w:r>
      <w:r w:rsidR="00C045CB">
        <w:rPr>
          <w:rFonts w:ascii="Calibri" w:hAnsi="Calibri" w:cs="Arial"/>
          <w:szCs w:val="22"/>
        </w:rPr>
        <w:t xml:space="preserve"> determined by the type, size and location of plantation operation creating the disturbance</w:t>
      </w:r>
      <w:r w:rsidR="005674F0" w:rsidRPr="00E43E7D">
        <w:rPr>
          <w:rFonts w:ascii="Calibri" w:hAnsi="Calibri" w:cs="Arial"/>
          <w:szCs w:val="22"/>
        </w:rPr>
        <w:t>.</w:t>
      </w:r>
      <w:r w:rsidR="00FD5732" w:rsidRPr="00E43E7D">
        <w:rPr>
          <w:rFonts w:ascii="Calibri" w:hAnsi="Calibri" w:cs="Arial"/>
          <w:szCs w:val="22"/>
        </w:rPr>
        <w:t xml:space="preserve"> </w:t>
      </w:r>
      <w:r w:rsidR="00C045CB">
        <w:rPr>
          <w:rFonts w:ascii="Calibri" w:hAnsi="Calibri" w:cs="Arial"/>
          <w:szCs w:val="22"/>
        </w:rPr>
        <w:t>S</w:t>
      </w:r>
      <w:r w:rsidR="005674F0" w:rsidRPr="00E43E7D">
        <w:rPr>
          <w:rFonts w:ascii="Calibri" w:hAnsi="Calibri" w:cs="Arial"/>
          <w:szCs w:val="22"/>
        </w:rPr>
        <w:t>preading out the age class of plantatio</w:t>
      </w:r>
      <w:r w:rsidR="00FD5732" w:rsidRPr="00E43E7D">
        <w:rPr>
          <w:rFonts w:ascii="Calibri" w:hAnsi="Calibri" w:cs="Arial"/>
          <w:szCs w:val="22"/>
        </w:rPr>
        <w:t xml:space="preserve">ns </w:t>
      </w:r>
      <w:r w:rsidR="00C045CB">
        <w:rPr>
          <w:rFonts w:ascii="Calibri" w:hAnsi="Calibri" w:cs="Arial"/>
          <w:szCs w:val="22"/>
        </w:rPr>
        <w:t xml:space="preserve">throughout the catchment </w:t>
      </w:r>
      <w:r w:rsidR="00FD5732" w:rsidRPr="00E43E7D">
        <w:rPr>
          <w:rFonts w:ascii="Calibri" w:hAnsi="Calibri" w:cs="Arial"/>
          <w:szCs w:val="22"/>
        </w:rPr>
        <w:t xml:space="preserve">limits the risk of water quantity variations. </w:t>
      </w:r>
    </w:p>
    <w:p w14:paraId="11D44D16" w14:textId="50B6FCCC" w:rsidR="00824EBC" w:rsidRDefault="000E34E3" w:rsidP="00A2447B">
      <w:pPr>
        <w:spacing w:after="120"/>
        <w:rPr>
          <w:rFonts w:ascii="Calibri" w:hAnsi="Calibri" w:cs="Arial"/>
          <w:szCs w:val="22"/>
        </w:rPr>
      </w:pPr>
      <w:r w:rsidRPr="000E34E3">
        <w:rPr>
          <w:rFonts w:ascii="Calibri" w:hAnsi="Calibri" w:cs="Arial"/>
          <w:szCs w:val="22"/>
        </w:rPr>
        <w:t xml:space="preserve">The </w:t>
      </w:r>
      <w:r>
        <w:rPr>
          <w:rFonts w:ascii="Calibri" w:hAnsi="Calibri" w:cs="Arial"/>
          <w:szCs w:val="22"/>
        </w:rPr>
        <w:t xml:space="preserve">Murry-Darling </w:t>
      </w:r>
      <w:r w:rsidRPr="000E34E3">
        <w:rPr>
          <w:rFonts w:ascii="Calibri" w:hAnsi="Calibri" w:cs="Arial"/>
          <w:szCs w:val="22"/>
        </w:rPr>
        <w:t>Basin Pl</w:t>
      </w:r>
      <w:r>
        <w:rPr>
          <w:rFonts w:ascii="Calibri" w:hAnsi="Calibri" w:cs="Arial"/>
          <w:szCs w:val="22"/>
        </w:rPr>
        <w:t>an (</w:t>
      </w:r>
      <w:r w:rsidRPr="000E34E3">
        <w:rPr>
          <w:rFonts w:ascii="Calibri" w:hAnsi="Calibri" w:cs="Arial"/>
          <w:szCs w:val="22"/>
        </w:rPr>
        <w:t xml:space="preserve">2012) provides a coordinated approach to water use across </w:t>
      </w:r>
      <w:r w:rsidR="00A47F92">
        <w:rPr>
          <w:rFonts w:ascii="Calibri" w:hAnsi="Calibri" w:cs="Arial"/>
          <w:szCs w:val="22"/>
        </w:rPr>
        <w:t xml:space="preserve">relevant </w:t>
      </w:r>
      <w:r>
        <w:rPr>
          <w:rFonts w:ascii="Calibri" w:hAnsi="Calibri" w:cs="Arial"/>
          <w:szCs w:val="22"/>
        </w:rPr>
        <w:t>S</w:t>
      </w:r>
      <w:r w:rsidRPr="000E34E3">
        <w:rPr>
          <w:rFonts w:ascii="Calibri" w:hAnsi="Calibri" w:cs="Arial"/>
          <w:szCs w:val="22"/>
        </w:rPr>
        <w:t xml:space="preserve">tates and the ACT. </w:t>
      </w:r>
      <w:r w:rsidR="00A2447B">
        <w:rPr>
          <w:rFonts w:ascii="Calibri" w:hAnsi="Calibri" w:cs="Arial"/>
          <w:szCs w:val="22"/>
        </w:rPr>
        <w:t>Each</w:t>
      </w:r>
      <w:r>
        <w:rPr>
          <w:rFonts w:ascii="Calibri" w:hAnsi="Calibri" w:cs="Arial"/>
          <w:szCs w:val="22"/>
        </w:rPr>
        <w:t xml:space="preserve"> S</w:t>
      </w:r>
      <w:r w:rsidR="00A2447B">
        <w:rPr>
          <w:rFonts w:ascii="Calibri" w:hAnsi="Calibri" w:cs="Arial"/>
          <w:szCs w:val="22"/>
        </w:rPr>
        <w:t xml:space="preserve">tate has </w:t>
      </w:r>
      <w:r w:rsidR="005E0CE6">
        <w:rPr>
          <w:rFonts w:ascii="Calibri" w:hAnsi="Calibri" w:cs="Arial"/>
          <w:szCs w:val="22"/>
        </w:rPr>
        <w:t xml:space="preserve">set </w:t>
      </w:r>
      <w:r w:rsidR="00A2447B">
        <w:rPr>
          <w:rFonts w:ascii="Calibri" w:hAnsi="Calibri" w:cs="Arial"/>
          <w:szCs w:val="22"/>
        </w:rPr>
        <w:t xml:space="preserve">limits on </w:t>
      </w:r>
      <w:r w:rsidR="005E0CE6">
        <w:rPr>
          <w:rFonts w:ascii="Calibri" w:hAnsi="Calibri" w:cs="Arial"/>
          <w:szCs w:val="22"/>
        </w:rPr>
        <w:t xml:space="preserve">the volume of </w:t>
      </w:r>
      <w:r>
        <w:rPr>
          <w:rFonts w:ascii="Calibri" w:hAnsi="Calibri" w:cs="Arial"/>
          <w:szCs w:val="22"/>
        </w:rPr>
        <w:t xml:space="preserve">surface water that can be diverted from </w:t>
      </w:r>
      <w:r w:rsidR="005E0CE6">
        <w:rPr>
          <w:rFonts w:ascii="Calibri" w:hAnsi="Calibri" w:cs="Arial"/>
          <w:szCs w:val="22"/>
        </w:rPr>
        <w:t>the</w:t>
      </w:r>
      <w:r w:rsidR="008C2BBE">
        <w:rPr>
          <w:rFonts w:ascii="Calibri" w:hAnsi="Calibri" w:cs="Arial"/>
          <w:szCs w:val="22"/>
        </w:rPr>
        <w:t xml:space="preserve"> </w:t>
      </w:r>
      <w:r>
        <w:rPr>
          <w:rFonts w:ascii="Calibri" w:hAnsi="Calibri" w:cs="Arial"/>
          <w:szCs w:val="22"/>
        </w:rPr>
        <w:t xml:space="preserve">river systems. The net uptake </w:t>
      </w:r>
      <w:r w:rsidR="00A47F92">
        <w:rPr>
          <w:rFonts w:ascii="Calibri" w:hAnsi="Calibri" w:cs="Arial"/>
          <w:szCs w:val="22"/>
        </w:rPr>
        <w:t xml:space="preserve">of water </w:t>
      </w:r>
      <w:r>
        <w:rPr>
          <w:rFonts w:ascii="Calibri" w:hAnsi="Calibri" w:cs="Arial"/>
          <w:szCs w:val="22"/>
        </w:rPr>
        <w:t xml:space="preserve">from commercial plantations in the ACT </w:t>
      </w:r>
      <w:r w:rsidR="00A47F92">
        <w:rPr>
          <w:rFonts w:ascii="Calibri" w:hAnsi="Calibri" w:cs="Arial"/>
          <w:szCs w:val="22"/>
        </w:rPr>
        <w:t>is capped</w:t>
      </w:r>
      <w:r>
        <w:rPr>
          <w:rFonts w:ascii="Calibri" w:hAnsi="Calibri" w:cs="Arial"/>
          <w:szCs w:val="22"/>
        </w:rPr>
        <w:t xml:space="preserve"> </w:t>
      </w:r>
      <w:r w:rsidR="00A47F92">
        <w:rPr>
          <w:rFonts w:ascii="Calibri" w:hAnsi="Calibri" w:cs="Arial"/>
          <w:szCs w:val="22"/>
        </w:rPr>
        <w:t xml:space="preserve">at </w:t>
      </w:r>
      <w:r>
        <w:rPr>
          <w:rFonts w:ascii="Calibri" w:hAnsi="Calibri" w:cs="Arial"/>
          <w:szCs w:val="22"/>
        </w:rPr>
        <w:t xml:space="preserve">11 GL </w:t>
      </w:r>
      <w:r w:rsidR="00A2447B">
        <w:rPr>
          <w:rFonts w:ascii="Calibri" w:hAnsi="Calibri" w:cs="Arial"/>
          <w:szCs w:val="22"/>
        </w:rPr>
        <w:t xml:space="preserve">per year, </w:t>
      </w:r>
      <w:r w:rsidR="006C3DD8">
        <w:rPr>
          <w:rFonts w:ascii="Calibri" w:hAnsi="Calibri" w:cs="Arial"/>
          <w:szCs w:val="22"/>
        </w:rPr>
        <w:t xml:space="preserve">which equates </w:t>
      </w:r>
      <w:r w:rsidR="008F67A4">
        <w:rPr>
          <w:rFonts w:ascii="Calibri" w:hAnsi="Calibri" w:cs="Arial"/>
          <w:szCs w:val="22"/>
        </w:rPr>
        <w:t xml:space="preserve">to </w:t>
      </w:r>
      <w:r w:rsidR="005E0CE6">
        <w:rPr>
          <w:rFonts w:ascii="Calibri" w:hAnsi="Calibri" w:cs="Arial"/>
          <w:szCs w:val="22"/>
        </w:rPr>
        <w:t xml:space="preserve">approximately </w:t>
      </w:r>
      <w:r w:rsidR="008F67A4">
        <w:rPr>
          <w:rFonts w:ascii="Calibri" w:hAnsi="Calibri" w:cs="Arial"/>
          <w:szCs w:val="22"/>
        </w:rPr>
        <w:t>12,000</w:t>
      </w:r>
      <w:r w:rsidR="005E0CE6">
        <w:rPr>
          <w:rFonts w:ascii="Calibri" w:hAnsi="Calibri" w:cs="Arial"/>
          <w:szCs w:val="22"/>
        </w:rPr>
        <w:t xml:space="preserve"> hectares </w:t>
      </w:r>
      <w:r w:rsidR="00A47F92">
        <w:rPr>
          <w:rFonts w:ascii="Calibri" w:hAnsi="Calibri" w:cs="Arial"/>
          <w:szCs w:val="22"/>
        </w:rPr>
        <w:t>of plantation.</w:t>
      </w:r>
      <w:r w:rsidR="00A2447B">
        <w:rPr>
          <w:rFonts w:ascii="Calibri" w:hAnsi="Calibri" w:cs="Arial"/>
          <w:szCs w:val="22"/>
        </w:rPr>
        <w:t xml:space="preserve"> </w:t>
      </w:r>
    </w:p>
    <w:p w14:paraId="189E07D5" w14:textId="77777777" w:rsidR="00FD5732" w:rsidRPr="00A47F92" w:rsidRDefault="00C00B90" w:rsidP="006B7E47">
      <w:pPr>
        <w:spacing w:after="120"/>
        <w:rPr>
          <w:rFonts w:ascii="Calibri" w:hAnsi="Calibri" w:cs="Arial"/>
          <w:szCs w:val="22"/>
        </w:rPr>
      </w:pPr>
      <w:r w:rsidRPr="00E43E7D">
        <w:rPr>
          <w:rFonts w:ascii="Calibri" w:hAnsi="Calibri" w:cs="Arial"/>
          <w:b/>
        </w:rPr>
        <w:t>Soil and Water Q</w:t>
      </w:r>
      <w:r w:rsidR="00FD5732" w:rsidRPr="00E43E7D">
        <w:rPr>
          <w:rFonts w:ascii="Calibri" w:hAnsi="Calibri" w:cs="Arial"/>
          <w:b/>
        </w:rPr>
        <w:t>uality</w:t>
      </w:r>
    </w:p>
    <w:p w14:paraId="61AB11F3" w14:textId="2BD2EFDF" w:rsidR="00A567C0" w:rsidRDefault="00CD1C43" w:rsidP="00BE61E1">
      <w:pPr>
        <w:spacing w:after="120"/>
        <w:rPr>
          <w:rFonts w:ascii="Calibri" w:hAnsi="Calibri" w:cs="Arial"/>
          <w:szCs w:val="22"/>
        </w:rPr>
      </w:pPr>
      <w:r w:rsidRPr="00E43E7D">
        <w:rPr>
          <w:rFonts w:ascii="Calibri" w:hAnsi="Calibri" w:cs="Arial"/>
        </w:rPr>
        <w:t>Studies</w:t>
      </w:r>
      <w:r w:rsidR="000925F1" w:rsidRPr="00E43E7D">
        <w:rPr>
          <w:rStyle w:val="FootnoteReference"/>
          <w:rFonts w:ascii="Calibri" w:hAnsi="Calibri" w:cs="Arial"/>
        </w:rPr>
        <w:footnoteReference w:id="4"/>
      </w:r>
      <w:r w:rsidRPr="00E43E7D">
        <w:rPr>
          <w:rFonts w:ascii="Calibri" w:hAnsi="Calibri" w:cs="Arial"/>
        </w:rPr>
        <w:t xml:space="preserve"> on the long-term changes in water quality </w:t>
      </w:r>
      <w:r w:rsidR="00152465" w:rsidRPr="00E43E7D">
        <w:rPr>
          <w:rFonts w:ascii="Calibri" w:hAnsi="Calibri" w:cs="Arial"/>
        </w:rPr>
        <w:t>between</w:t>
      </w:r>
      <w:r w:rsidRPr="00E43E7D">
        <w:rPr>
          <w:rFonts w:ascii="Calibri" w:hAnsi="Calibri" w:cs="Arial"/>
        </w:rPr>
        <w:t xml:space="preserve"> intensively mana</w:t>
      </w:r>
      <w:r w:rsidR="00152465" w:rsidRPr="00E43E7D">
        <w:rPr>
          <w:rFonts w:ascii="Calibri" w:hAnsi="Calibri" w:cs="Arial"/>
        </w:rPr>
        <w:t xml:space="preserve">ged </w:t>
      </w:r>
      <w:r w:rsidR="00152465" w:rsidRPr="00E43E7D">
        <w:rPr>
          <w:rFonts w:ascii="Calibri" w:hAnsi="Calibri" w:cs="Arial"/>
          <w:i/>
        </w:rPr>
        <w:t>Pinus radiata</w:t>
      </w:r>
      <w:r w:rsidR="00152465" w:rsidRPr="00E43E7D">
        <w:rPr>
          <w:rFonts w:ascii="Calibri" w:hAnsi="Calibri" w:cs="Arial"/>
        </w:rPr>
        <w:t xml:space="preserve"> and</w:t>
      </w:r>
      <w:r w:rsidRPr="00E43E7D">
        <w:rPr>
          <w:rFonts w:ascii="Calibri" w:hAnsi="Calibri" w:cs="Arial"/>
        </w:rPr>
        <w:t xml:space="preserve"> </w:t>
      </w:r>
      <w:r w:rsidR="00152465" w:rsidRPr="00E43E7D">
        <w:rPr>
          <w:rFonts w:ascii="Calibri" w:hAnsi="Calibri" w:cs="Arial"/>
        </w:rPr>
        <w:t>native</w:t>
      </w:r>
      <w:r w:rsidRPr="00E43E7D">
        <w:rPr>
          <w:rFonts w:ascii="Calibri" w:hAnsi="Calibri" w:cs="Arial"/>
        </w:rPr>
        <w:t xml:space="preserve"> forest </w:t>
      </w:r>
      <w:r w:rsidR="00152465" w:rsidRPr="00E43E7D">
        <w:rPr>
          <w:rFonts w:ascii="Calibri" w:hAnsi="Calibri" w:cs="Arial"/>
        </w:rPr>
        <w:t xml:space="preserve">paired catchments </w:t>
      </w:r>
      <w:r w:rsidR="00A47366">
        <w:rPr>
          <w:rFonts w:ascii="Calibri" w:hAnsi="Calibri" w:cs="Arial"/>
        </w:rPr>
        <w:t>have</w:t>
      </w:r>
      <w:r w:rsidRPr="00E43E7D">
        <w:rPr>
          <w:rFonts w:ascii="Calibri" w:hAnsi="Calibri" w:cs="Arial"/>
        </w:rPr>
        <w:t xml:space="preserve"> been undertaken</w:t>
      </w:r>
      <w:r w:rsidR="00152465" w:rsidRPr="00E43E7D">
        <w:rPr>
          <w:rFonts w:ascii="Calibri" w:hAnsi="Calibri" w:cs="Arial"/>
        </w:rPr>
        <w:t xml:space="preserve"> in Victoria</w:t>
      </w:r>
      <w:r w:rsidR="00452EFC" w:rsidRPr="00E43E7D">
        <w:rPr>
          <w:rFonts w:ascii="Calibri" w:hAnsi="Calibri" w:cs="Arial"/>
        </w:rPr>
        <w:t xml:space="preserve"> and New South Wales</w:t>
      </w:r>
      <w:r w:rsidRPr="00E43E7D">
        <w:rPr>
          <w:rFonts w:ascii="Calibri" w:hAnsi="Calibri" w:cs="Arial"/>
        </w:rPr>
        <w:t>. With well-maintained riparian buffers only minor differences in water quali</w:t>
      </w:r>
      <w:r w:rsidR="000925F1" w:rsidRPr="00E43E7D">
        <w:rPr>
          <w:rFonts w:ascii="Calibri" w:hAnsi="Calibri" w:cs="Arial"/>
        </w:rPr>
        <w:t>ty between the two land uses where</w:t>
      </w:r>
      <w:r w:rsidRPr="00E43E7D">
        <w:rPr>
          <w:rFonts w:ascii="Calibri" w:hAnsi="Calibri" w:cs="Arial"/>
        </w:rPr>
        <w:t xml:space="preserve"> observed. </w:t>
      </w:r>
      <w:r w:rsidR="000925F1" w:rsidRPr="00E43E7D">
        <w:rPr>
          <w:rFonts w:ascii="Calibri" w:hAnsi="Calibri" w:cs="Arial"/>
          <w:szCs w:val="22"/>
        </w:rPr>
        <w:t>However</w:t>
      </w:r>
      <w:r w:rsidRPr="00E43E7D">
        <w:rPr>
          <w:rFonts w:ascii="Calibri" w:hAnsi="Calibri" w:cs="Arial"/>
          <w:szCs w:val="22"/>
        </w:rPr>
        <w:t>, in-stream</w:t>
      </w:r>
      <w:r w:rsidR="00152465" w:rsidRPr="00E43E7D">
        <w:rPr>
          <w:rFonts w:ascii="Calibri" w:hAnsi="Calibri" w:cs="Arial"/>
          <w:szCs w:val="22"/>
        </w:rPr>
        <w:t xml:space="preserve"> sediment loads are affected by</w:t>
      </w:r>
      <w:r w:rsidRPr="00E43E7D">
        <w:rPr>
          <w:rFonts w:ascii="Calibri" w:hAnsi="Calibri" w:cs="Arial"/>
          <w:szCs w:val="22"/>
        </w:rPr>
        <w:t xml:space="preserve"> </w:t>
      </w:r>
      <w:r w:rsidR="00152465" w:rsidRPr="00E43E7D">
        <w:rPr>
          <w:rFonts w:ascii="Calibri" w:hAnsi="Calibri" w:cs="Arial"/>
          <w:szCs w:val="22"/>
        </w:rPr>
        <w:t xml:space="preserve">more than </w:t>
      </w:r>
      <w:r w:rsidRPr="00E43E7D">
        <w:rPr>
          <w:rFonts w:ascii="Calibri" w:hAnsi="Calibri" w:cs="Arial"/>
          <w:szCs w:val="22"/>
        </w:rPr>
        <w:t xml:space="preserve">surface vegetation. </w:t>
      </w:r>
    </w:p>
    <w:p w14:paraId="523806AE" w14:textId="482DAC3B" w:rsidR="00CD1C43" w:rsidRPr="00A567C0" w:rsidRDefault="00CD1C43" w:rsidP="00BE61E1">
      <w:pPr>
        <w:spacing w:after="120"/>
        <w:rPr>
          <w:rFonts w:ascii="Calibri" w:hAnsi="Calibri" w:cs="Arial"/>
        </w:rPr>
      </w:pPr>
      <w:r w:rsidRPr="00E43E7D">
        <w:rPr>
          <w:rFonts w:ascii="Calibri" w:hAnsi="Calibri" w:cs="Arial"/>
          <w:szCs w:val="22"/>
        </w:rPr>
        <w:t>Existing gully networks and roads are typically the major sediment sources in catchments and dominate the in-</w:t>
      </w:r>
      <w:r w:rsidR="007073DA">
        <w:rPr>
          <w:rFonts w:ascii="Calibri" w:hAnsi="Calibri" w:cs="Arial"/>
          <w:szCs w:val="22"/>
        </w:rPr>
        <w:t>stream sediment loads</w:t>
      </w:r>
      <w:r w:rsidR="00BE61E1" w:rsidRPr="00E43E7D">
        <w:rPr>
          <w:rFonts w:ascii="Calibri" w:hAnsi="Calibri" w:cs="Arial"/>
          <w:szCs w:val="22"/>
        </w:rPr>
        <w:t>.</w:t>
      </w:r>
      <w:r w:rsidR="00152465" w:rsidRPr="00E43E7D">
        <w:rPr>
          <w:rFonts w:ascii="Calibri" w:hAnsi="Calibri" w:cs="Arial"/>
          <w:szCs w:val="22"/>
        </w:rPr>
        <w:t xml:space="preserve"> To limit this risk</w:t>
      </w:r>
      <w:r w:rsidR="006C3DD8">
        <w:rPr>
          <w:rFonts w:ascii="Calibri" w:hAnsi="Calibri" w:cs="Arial"/>
          <w:szCs w:val="22"/>
        </w:rPr>
        <w:t>,</w:t>
      </w:r>
      <w:r w:rsidR="00152465" w:rsidRPr="00E43E7D">
        <w:rPr>
          <w:rFonts w:ascii="Calibri" w:hAnsi="Calibri" w:cs="Arial"/>
          <w:szCs w:val="22"/>
        </w:rPr>
        <w:t xml:space="preserve"> </w:t>
      </w:r>
      <w:r w:rsidR="006C3DD8">
        <w:rPr>
          <w:rFonts w:ascii="Calibri" w:hAnsi="Calibri" w:cs="Arial"/>
          <w:szCs w:val="22"/>
        </w:rPr>
        <w:t xml:space="preserve">ACT Forests </w:t>
      </w:r>
      <w:r w:rsidR="00BE61E1" w:rsidRPr="00E43E7D">
        <w:rPr>
          <w:rFonts w:ascii="Calibri" w:hAnsi="Calibri" w:cs="Arial"/>
          <w:szCs w:val="22"/>
        </w:rPr>
        <w:t xml:space="preserve">decommissioned </w:t>
      </w:r>
      <w:r w:rsidR="006C3DD8">
        <w:rPr>
          <w:rFonts w:ascii="Calibri" w:hAnsi="Calibri" w:cs="Arial"/>
          <w:szCs w:val="22"/>
        </w:rPr>
        <w:t xml:space="preserve">many kilometers of </w:t>
      </w:r>
      <w:r w:rsidR="00152465" w:rsidRPr="00E43E7D">
        <w:rPr>
          <w:rFonts w:ascii="Calibri" w:hAnsi="Calibri" w:cs="Arial"/>
          <w:szCs w:val="22"/>
        </w:rPr>
        <w:t xml:space="preserve">poorly located </w:t>
      </w:r>
      <w:r w:rsidR="00BE61E1" w:rsidRPr="00E43E7D">
        <w:rPr>
          <w:rFonts w:ascii="Calibri" w:hAnsi="Calibri" w:cs="Arial"/>
          <w:szCs w:val="22"/>
        </w:rPr>
        <w:t>road</w:t>
      </w:r>
      <w:r w:rsidR="00152465" w:rsidRPr="00E43E7D">
        <w:rPr>
          <w:rFonts w:ascii="Calibri" w:hAnsi="Calibri" w:cs="Arial"/>
          <w:szCs w:val="22"/>
        </w:rPr>
        <w:t>s after the</w:t>
      </w:r>
      <w:r w:rsidR="00BE61E1" w:rsidRPr="00E43E7D">
        <w:rPr>
          <w:rFonts w:ascii="Calibri" w:hAnsi="Calibri" w:cs="Arial"/>
          <w:szCs w:val="22"/>
        </w:rPr>
        <w:t xml:space="preserve"> 2003 bushfires</w:t>
      </w:r>
      <w:r w:rsidR="006C3DD8">
        <w:rPr>
          <w:rFonts w:ascii="Calibri" w:hAnsi="Calibri" w:cs="Arial"/>
          <w:szCs w:val="22"/>
        </w:rPr>
        <w:t>. PCS has continued this practice whenever possible</w:t>
      </w:r>
      <w:r w:rsidR="00CC7DC1" w:rsidRPr="00E43E7D">
        <w:rPr>
          <w:rFonts w:ascii="Calibri" w:hAnsi="Calibri" w:cs="Arial"/>
          <w:szCs w:val="22"/>
        </w:rPr>
        <w:t xml:space="preserve"> and has operational controls </w:t>
      </w:r>
      <w:r w:rsidR="000925F1" w:rsidRPr="00E43E7D">
        <w:rPr>
          <w:rFonts w:ascii="Calibri" w:hAnsi="Calibri" w:cs="Arial"/>
          <w:szCs w:val="22"/>
        </w:rPr>
        <w:t>in place</w:t>
      </w:r>
      <w:r w:rsidR="007073DA">
        <w:rPr>
          <w:rFonts w:ascii="Calibri" w:hAnsi="Calibri" w:cs="Arial"/>
          <w:szCs w:val="22"/>
        </w:rPr>
        <w:t xml:space="preserve"> to manage </w:t>
      </w:r>
      <w:r w:rsidR="007A11D6">
        <w:rPr>
          <w:rFonts w:ascii="Calibri" w:hAnsi="Calibri" w:cs="Arial"/>
          <w:szCs w:val="22"/>
        </w:rPr>
        <w:t xml:space="preserve">current </w:t>
      </w:r>
      <w:r w:rsidR="007073DA">
        <w:rPr>
          <w:rFonts w:ascii="Calibri" w:hAnsi="Calibri" w:cs="Arial"/>
          <w:szCs w:val="22"/>
        </w:rPr>
        <w:t>plantation activities</w:t>
      </w:r>
      <w:r w:rsidR="00A567C0">
        <w:rPr>
          <w:rFonts w:ascii="Calibri" w:hAnsi="Calibri" w:cs="Arial"/>
          <w:szCs w:val="22"/>
        </w:rPr>
        <w:t xml:space="preserve"> to</w:t>
      </w:r>
      <w:r w:rsidR="008C2BBE">
        <w:rPr>
          <w:rFonts w:ascii="Calibri" w:hAnsi="Calibri" w:cs="Arial"/>
          <w:szCs w:val="22"/>
        </w:rPr>
        <w:t xml:space="preserve"> limit risks to water quality</w:t>
      </w:r>
      <w:r w:rsidR="000925F1" w:rsidRPr="00E43E7D">
        <w:rPr>
          <w:rFonts w:ascii="Calibri" w:hAnsi="Calibri" w:cs="Arial"/>
          <w:szCs w:val="22"/>
        </w:rPr>
        <w:t xml:space="preserve">. </w:t>
      </w:r>
      <w:r w:rsidR="005E0CE6">
        <w:rPr>
          <w:rFonts w:ascii="Calibri" w:hAnsi="Calibri" w:cs="Arial"/>
          <w:szCs w:val="22"/>
        </w:rPr>
        <w:t>These</w:t>
      </w:r>
      <w:r w:rsidR="006C3DD8">
        <w:rPr>
          <w:rFonts w:ascii="Calibri" w:hAnsi="Calibri" w:cs="Arial"/>
          <w:szCs w:val="22"/>
        </w:rPr>
        <w:t xml:space="preserve"> include</w:t>
      </w:r>
      <w:r w:rsidR="005E0CE6">
        <w:rPr>
          <w:rFonts w:ascii="Calibri" w:hAnsi="Calibri" w:cs="Arial"/>
          <w:szCs w:val="22"/>
        </w:rPr>
        <w:t>,</w:t>
      </w:r>
      <w:r w:rsidR="007C23CC" w:rsidRPr="00E43E7D">
        <w:rPr>
          <w:rFonts w:ascii="Calibri" w:hAnsi="Calibri" w:cs="Arial"/>
          <w:szCs w:val="22"/>
        </w:rPr>
        <w:t xml:space="preserve"> exclusion buffers, </w:t>
      </w:r>
      <w:r w:rsidR="000925F1" w:rsidRPr="00E43E7D">
        <w:rPr>
          <w:rFonts w:ascii="Calibri" w:hAnsi="Calibri" w:cs="Arial"/>
          <w:szCs w:val="22"/>
        </w:rPr>
        <w:t>road closures</w:t>
      </w:r>
      <w:r w:rsidR="007C23CC" w:rsidRPr="00E43E7D">
        <w:rPr>
          <w:rFonts w:ascii="Calibri" w:hAnsi="Calibri" w:cs="Arial"/>
          <w:szCs w:val="22"/>
        </w:rPr>
        <w:t xml:space="preserve"> and </w:t>
      </w:r>
      <w:r w:rsidR="008F67A4">
        <w:rPr>
          <w:rFonts w:ascii="Calibri" w:hAnsi="Calibri" w:cs="Arial"/>
          <w:szCs w:val="22"/>
        </w:rPr>
        <w:t>suspension</w:t>
      </w:r>
      <w:r w:rsidR="006C3DD8" w:rsidRPr="00E43E7D">
        <w:rPr>
          <w:rFonts w:ascii="Calibri" w:hAnsi="Calibri" w:cs="Arial"/>
          <w:szCs w:val="22"/>
        </w:rPr>
        <w:t xml:space="preserve"> </w:t>
      </w:r>
      <w:r w:rsidR="007C23CC" w:rsidRPr="00E43E7D">
        <w:rPr>
          <w:rFonts w:ascii="Calibri" w:hAnsi="Calibri" w:cs="Arial"/>
          <w:szCs w:val="22"/>
        </w:rPr>
        <w:t xml:space="preserve">of </w:t>
      </w:r>
      <w:r w:rsidR="006C3DD8">
        <w:rPr>
          <w:rFonts w:ascii="Calibri" w:hAnsi="Calibri" w:cs="Arial"/>
          <w:szCs w:val="22"/>
        </w:rPr>
        <w:t>harvesting</w:t>
      </w:r>
      <w:r w:rsidR="007C23CC" w:rsidRPr="00E43E7D">
        <w:rPr>
          <w:rFonts w:ascii="Calibri" w:hAnsi="Calibri" w:cs="Arial"/>
          <w:szCs w:val="22"/>
        </w:rPr>
        <w:t xml:space="preserve"> a</w:t>
      </w:r>
      <w:r w:rsidR="003D6AC9" w:rsidRPr="00E43E7D">
        <w:rPr>
          <w:rFonts w:ascii="Calibri" w:hAnsi="Calibri" w:cs="Arial"/>
          <w:szCs w:val="22"/>
        </w:rPr>
        <w:t>ctivities</w:t>
      </w:r>
      <w:r w:rsidR="007C23CC" w:rsidRPr="00E43E7D">
        <w:rPr>
          <w:rFonts w:ascii="Calibri" w:hAnsi="Calibri" w:cs="Arial"/>
          <w:szCs w:val="22"/>
        </w:rPr>
        <w:t xml:space="preserve"> when soils are </w:t>
      </w:r>
      <w:r w:rsidR="000925F1" w:rsidRPr="00E43E7D">
        <w:rPr>
          <w:rFonts w:ascii="Calibri" w:hAnsi="Calibri" w:cs="Arial"/>
          <w:szCs w:val="22"/>
        </w:rPr>
        <w:t xml:space="preserve">saturated or </w:t>
      </w:r>
      <w:r w:rsidR="007C23CC" w:rsidRPr="00E43E7D">
        <w:rPr>
          <w:rFonts w:ascii="Calibri" w:hAnsi="Calibri" w:cs="Arial"/>
          <w:szCs w:val="22"/>
        </w:rPr>
        <w:t>deemed too wet.</w:t>
      </w:r>
    </w:p>
    <w:p w14:paraId="4A650F83" w14:textId="77777777" w:rsidR="00253836" w:rsidRPr="00E43E7D" w:rsidRDefault="00C17B2C" w:rsidP="008C2BBE">
      <w:pPr>
        <w:rPr>
          <w:rFonts w:ascii="Calibri" w:hAnsi="Calibri" w:cs="Arial"/>
          <w:b/>
        </w:rPr>
      </w:pPr>
      <w:r w:rsidRPr="00E43E7D">
        <w:rPr>
          <w:rFonts w:ascii="Calibri" w:hAnsi="Calibri" w:cs="Arial"/>
          <w:b/>
        </w:rPr>
        <w:t xml:space="preserve">Soil and Water </w:t>
      </w:r>
      <w:r w:rsidR="00253836" w:rsidRPr="00E43E7D">
        <w:rPr>
          <w:rFonts w:ascii="Calibri" w:hAnsi="Calibri" w:cs="Arial"/>
          <w:b/>
        </w:rPr>
        <w:t>Values</w:t>
      </w:r>
    </w:p>
    <w:p w14:paraId="2210F2C7" w14:textId="77777777" w:rsidR="00BE61E1" w:rsidRPr="00E43E7D" w:rsidRDefault="00BE61E1" w:rsidP="00015490">
      <w:pPr>
        <w:pStyle w:val="ListParagraph"/>
        <w:numPr>
          <w:ilvl w:val="0"/>
          <w:numId w:val="11"/>
        </w:numPr>
        <w:spacing w:before="120" w:after="120" w:line="240" w:lineRule="auto"/>
        <w:ind w:left="714" w:hanging="357"/>
        <w:rPr>
          <w:rFonts w:ascii="Calibri" w:hAnsi="Calibri" w:cs="Arial"/>
          <w:sz w:val="20"/>
          <w:lang w:val="en-US"/>
        </w:rPr>
      </w:pPr>
      <w:r w:rsidRPr="00E43E7D">
        <w:rPr>
          <w:rFonts w:ascii="Calibri" w:hAnsi="Calibri" w:cs="Arial"/>
          <w:sz w:val="20"/>
          <w:lang w:val="en-US"/>
        </w:rPr>
        <w:t>Water quality and quantity is fundamental for river and stream health. Water sustains ecological processes that support native fish, vegetation, wetlands and bird</w:t>
      </w:r>
      <w:r w:rsidR="00D8768F" w:rsidRPr="00E43E7D">
        <w:rPr>
          <w:rFonts w:ascii="Calibri" w:hAnsi="Calibri" w:cs="Arial"/>
          <w:sz w:val="20"/>
          <w:lang w:val="en-US"/>
        </w:rPr>
        <w:t>life. Similarly, many</w:t>
      </w:r>
      <w:r w:rsidRPr="00E43E7D">
        <w:rPr>
          <w:rFonts w:ascii="Calibri" w:hAnsi="Calibri" w:cs="Arial"/>
          <w:sz w:val="20"/>
          <w:lang w:val="en-US"/>
        </w:rPr>
        <w:t xml:space="preserve"> </w:t>
      </w:r>
      <w:r w:rsidR="00CC7DC1" w:rsidRPr="00E43E7D">
        <w:rPr>
          <w:rFonts w:ascii="Calibri" w:hAnsi="Calibri" w:cs="Arial"/>
          <w:sz w:val="20"/>
          <w:lang w:val="en-US"/>
        </w:rPr>
        <w:t xml:space="preserve">of our own </w:t>
      </w:r>
      <w:r w:rsidRPr="00E43E7D">
        <w:rPr>
          <w:rFonts w:ascii="Calibri" w:hAnsi="Calibri" w:cs="Arial"/>
          <w:sz w:val="20"/>
          <w:lang w:val="en-US"/>
        </w:rPr>
        <w:t>uses depend on suitable water quality for</w:t>
      </w:r>
      <w:r w:rsidR="00DF279F" w:rsidRPr="00E43E7D">
        <w:rPr>
          <w:rFonts w:ascii="Calibri" w:hAnsi="Calibri" w:cs="Arial"/>
          <w:sz w:val="20"/>
          <w:lang w:val="en-US"/>
        </w:rPr>
        <w:t xml:space="preserve"> </w:t>
      </w:r>
      <w:r w:rsidRPr="00E43E7D">
        <w:rPr>
          <w:rFonts w:ascii="Calibri" w:hAnsi="Calibri" w:cs="Arial"/>
          <w:sz w:val="20"/>
          <w:lang w:val="en-US"/>
        </w:rPr>
        <w:t>drinking, irrigation, watering stock and recreation.</w:t>
      </w:r>
    </w:p>
    <w:tbl>
      <w:tblPr>
        <w:tblStyle w:val="LightList-Accent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9022"/>
      </w:tblGrid>
      <w:tr w:rsidR="00253836" w14:paraId="1B2CF4E7" w14:textId="77777777" w:rsidTr="002B620B">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9022" w:type="dxa"/>
            <w:shd w:val="clear" w:color="auto" w:fill="A3CEED" w:themeFill="accent2" w:themeFillTint="66"/>
            <w:vAlign w:val="center"/>
          </w:tcPr>
          <w:p w14:paraId="7F3E7C21" w14:textId="77777777" w:rsidR="00253836" w:rsidRPr="008D7666" w:rsidRDefault="007D3A5A" w:rsidP="00253836">
            <w:pPr>
              <w:rPr>
                <w:rFonts w:asciiTheme="majorHAnsi" w:hAnsiTheme="majorHAnsi" w:cs="Arial"/>
                <w:color w:val="222222"/>
              </w:rPr>
            </w:pPr>
            <w:r w:rsidRPr="008D7666">
              <w:rPr>
                <w:rFonts w:ascii="Calibri" w:hAnsi="Calibri" w:cs="Arial"/>
                <w:color w:val="000000" w:themeColor="text1"/>
              </w:rPr>
              <w:t>SOIL AND WATER</w:t>
            </w:r>
          </w:p>
        </w:tc>
      </w:tr>
      <w:tr w:rsidR="00253836" w14:paraId="45919A7B" w14:textId="77777777" w:rsidTr="002B6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2" w:type="dxa"/>
            <w:tcBorders>
              <w:top w:val="none" w:sz="0" w:space="0" w:color="auto"/>
              <w:left w:val="none" w:sz="0" w:space="0" w:color="auto"/>
              <w:bottom w:val="none" w:sz="0" w:space="0" w:color="auto"/>
              <w:right w:val="none" w:sz="0" w:space="0" w:color="auto"/>
            </w:tcBorders>
          </w:tcPr>
          <w:p w14:paraId="2E598A27" w14:textId="267B63BE" w:rsidR="009E3575" w:rsidRPr="00E43E7D" w:rsidRDefault="00E45001" w:rsidP="00A2447B">
            <w:pPr>
              <w:spacing w:before="60" w:after="60"/>
              <w:rPr>
                <w:rFonts w:ascii="Calibri" w:hAnsi="Calibri" w:cstheme="minorHAnsi"/>
                <w:bCs w:val="0"/>
              </w:rPr>
            </w:pPr>
            <w:r>
              <w:rPr>
                <w:rFonts w:ascii="Calibri" w:hAnsi="Calibri" w:cstheme="minorHAnsi"/>
                <w:bCs w:val="0"/>
              </w:rPr>
              <w:t>Management Considerations</w:t>
            </w:r>
            <w:r w:rsidR="00C17B2C" w:rsidRPr="00E43E7D">
              <w:rPr>
                <w:rFonts w:ascii="Calibri" w:hAnsi="Calibri" w:cstheme="minorHAnsi"/>
                <w:bCs w:val="0"/>
              </w:rPr>
              <w:t>:</w:t>
            </w:r>
          </w:p>
          <w:p w14:paraId="3C15B357" w14:textId="77777777" w:rsidR="00C00B90" w:rsidRPr="002B620B" w:rsidRDefault="00C00B90" w:rsidP="00C00B90">
            <w:pPr>
              <w:spacing w:after="60"/>
              <w:rPr>
                <w:rFonts w:ascii="Calibri" w:eastAsia="Times New Roman" w:hAnsi="Calibri" w:cstheme="minorHAnsi"/>
                <w:b w:val="0"/>
                <w:color w:val="000000" w:themeColor="text1"/>
                <w:lang w:val="en-AU" w:eastAsia="en-AU"/>
              </w:rPr>
            </w:pPr>
            <w:r w:rsidRPr="002B620B">
              <w:rPr>
                <w:rFonts w:ascii="Calibri" w:eastAsia="Times New Roman" w:hAnsi="Calibri" w:cstheme="minorHAnsi"/>
                <w:b w:val="0"/>
                <w:color w:val="000000" w:themeColor="text1"/>
                <w:lang w:val="en-AU" w:eastAsia="en-AU"/>
              </w:rPr>
              <w:t xml:space="preserve">When managing water </w:t>
            </w:r>
            <w:r w:rsidRPr="002B620B">
              <w:rPr>
                <w:rFonts w:ascii="Calibri" w:eastAsia="Times New Roman" w:hAnsi="Calibri" w:cstheme="minorHAnsi"/>
                <w:color w:val="000000" w:themeColor="text1"/>
                <w:u w:val="single"/>
                <w:lang w:val="en-AU" w:eastAsia="en-AU"/>
              </w:rPr>
              <w:t>quantity</w:t>
            </w:r>
            <w:r w:rsidR="000925F1" w:rsidRPr="002B620B">
              <w:rPr>
                <w:rFonts w:ascii="Calibri" w:eastAsia="Times New Roman" w:hAnsi="Calibri" w:cstheme="minorHAnsi"/>
                <w:b w:val="0"/>
                <w:color w:val="000000" w:themeColor="text1"/>
                <w:lang w:val="en-AU" w:eastAsia="en-AU"/>
              </w:rPr>
              <w:t xml:space="preserve"> PCS Plantation</w:t>
            </w:r>
            <w:r w:rsidRPr="002B620B">
              <w:rPr>
                <w:rFonts w:ascii="Calibri" w:eastAsia="Times New Roman" w:hAnsi="Calibri" w:cstheme="minorHAnsi"/>
                <w:b w:val="0"/>
                <w:color w:val="000000" w:themeColor="text1"/>
                <w:lang w:val="en-AU" w:eastAsia="en-AU"/>
              </w:rPr>
              <w:t xml:space="preserve"> managers will:</w:t>
            </w:r>
          </w:p>
          <w:p w14:paraId="278DDAC9" w14:textId="108E6BEF" w:rsidR="00C00B90" w:rsidRPr="002B620B" w:rsidRDefault="006C3DD8" w:rsidP="008C2BBE">
            <w:pPr>
              <w:pStyle w:val="ListParagraph"/>
              <w:numPr>
                <w:ilvl w:val="0"/>
                <w:numId w:val="12"/>
              </w:numPr>
              <w:spacing w:before="0" w:after="0" w:line="240" w:lineRule="auto"/>
              <w:rPr>
                <w:rFonts w:ascii="Calibri" w:hAnsi="Calibri" w:cstheme="minorHAnsi"/>
                <w:b w:val="0"/>
                <w:color w:val="000000" w:themeColor="text1"/>
                <w:sz w:val="20"/>
              </w:rPr>
            </w:pPr>
            <w:r w:rsidRPr="002B620B">
              <w:rPr>
                <w:rFonts w:ascii="Calibri" w:hAnsi="Calibri" w:cstheme="minorHAnsi"/>
                <w:b w:val="0"/>
                <w:color w:val="000000" w:themeColor="text1"/>
                <w:sz w:val="20"/>
              </w:rPr>
              <w:t>Attempt to s</w:t>
            </w:r>
            <w:r w:rsidR="00C00B90" w:rsidRPr="002B620B">
              <w:rPr>
                <w:rFonts w:ascii="Calibri" w:hAnsi="Calibri" w:cstheme="minorHAnsi"/>
                <w:b w:val="0"/>
                <w:color w:val="000000" w:themeColor="text1"/>
                <w:sz w:val="20"/>
              </w:rPr>
              <w:t xml:space="preserve">pread </w:t>
            </w:r>
            <w:r w:rsidR="000925F1" w:rsidRPr="002B620B">
              <w:rPr>
                <w:rFonts w:ascii="Calibri" w:hAnsi="Calibri" w:cstheme="minorHAnsi"/>
                <w:b w:val="0"/>
                <w:color w:val="000000" w:themeColor="text1"/>
                <w:sz w:val="20"/>
              </w:rPr>
              <w:t>the</w:t>
            </w:r>
            <w:r w:rsidR="00DF279F" w:rsidRPr="002B620B">
              <w:rPr>
                <w:rFonts w:ascii="Calibri" w:hAnsi="Calibri" w:cstheme="minorHAnsi"/>
                <w:b w:val="0"/>
                <w:color w:val="000000" w:themeColor="text1"/>
                <w:sz w:val="20"/>
              </w:rPr>
              <w:t xml:space="preserve"> </w:t>
            </w:r>
            <w:r w:rsidR="00C00B90" w:rsidRPr="002B620B">
              <w:rPr>
                <w:rFonts w:ascii="Calibri" w:hAnsi="Calibri" w:cstheme="minorHAnsi"/>
                <w:b w:val="0"/>
                <w:color w:val="000000" w:themeColor="text1"/>
                <w:sz w:val="20"/>
              </w:rPr>
              <w:t>plantation age class acr</w:t>
            </w:r>
            <w:r w:rsidR="000925F1" w:rsidRPr="002B620B">
              <w:rPr>
                <w:rFonts w:ascii="Calibri" w:hAnsi="Calibri" w:cstheme="minorHAnsi"/>
                <w:b w:val="0"/>
                <w:color w:val="000000" w:themeColor="text1"/>
                <w:sz w:val="20"/>
              </w:rPr>
              <w:t>oss the landscape and</w:t>
            </w:r>
            <w:r w:rsidR="00C00B90" w:rsidRPr="002B620B">
              <w:rPr>
                <w:rFonts w:ascii="Calibri" w:hAnsi="Calibri" w:cstheme="minorHAnsi"/>
                <w:b w:val="0"/>
                <w:color w:val="000000" w:themeColor="text1"/>
                <w:sz w:val="20"/>
              </w:rPr>
              <w:t xml:space="preserve"> estate</w:t>
            </w:r>
            <w:r w:rsidR="00A2447B" w:rsidRPr="002B620B">
              <w:rPr>
                <w:rFonts w:ascii="Calibri" w:hAnsi="Calibri" w:cstheme="minorHAnsi"/>
                <w:b w:val="0"/>
                <w:color w:val="000000" w:themeColor="text1"/>
                <w:sz w:val="20"/>
              </w:rPr>
              <w:t xml:space="preserve"> to limit variability in water yield</w:t>
            </w:r>
            <w:r w:rsidR="00C00B90" w:rsidRPr="002B620B">
              <w:rPr>
                <w:rFonts w:ascii="Calibri" w:hAnsi="Calibri" w:cstheme="minorHAnsi"/>
                <w:b w:val="0"/>
                <w:color w:val="000000" w:themeColor="text1"/>
                <w:sz w:val="20"/>
              </w:rPr>
              <w:t>.</w:t>
            </w:r>
          </w:p>
          <w:p w14:paraId="080F241E" w14:textId="77777777" w:rsidR="00C00B90" w:rsidRPr="002B620B" w:rsidRDefault="00C00B90" w:rsidP="00A2447B">
            <w:pPr>
              <w:pStyle w:val="ListParagraph"/>
              <w:numPr>
                <w:ilvl w:val="0"/>
                <w:numId w:val="12"/>
              </w:numPr>
              <w:spacing w:line="240" w:lineRule="auto"/>
              <w:rPr>
                <w:rFonts w:ascii="Calibri" w:hAnsi="Calibri" w:cstheme="minorHAnsi"/>
                <w:b w:val="0"/>
                <w:color w:val="000000" w:themeColor="text1"/>
                <w:sz w:val="20"/>
              </w:rPr>
            </w:pPr>
            <w:r w:rsidRPr="002B620B">
              <w:rPr>
                <w:rFonts w:ascii="Calibri" w:hAnsi="Calibri" w:cstheme="minorHAnsi"/>
                <w:b w:val="0"/>
                <w:color w:val="000000" w:themeColor="text1"/>
                <w:sz w:val="20"/>
              </w:rPr>
              <w:t>Implement operational control</w:t>
            </w:r>
            <w:r w:rsidR="006C3DD8" w:rsidRPr="002B620B">
              <w:rPr>
                <w:rFonts w:ascii="Calibri" w:hAnsi="Calibri" w:cstheme="minorHAnsi"/>
                <w:b w:val="0"/>
                <w:color w:val="000000" w:themeColor="text1"/>
                <w:sz w:val="20"/>
              </w:rPr>
              <w:t>s</w:t>
            </w:r>
            <w:r w:rsidRPr="002B620B">
              <w:rPr>
                <w:rFonts w:ascii="Calibri" w:hAnsi="Calibri" w:cstheme="minorHAnsi"/>
                <w:b w:val="0"/>
                <w:color w:val="000000" w:themeColor="text1"/>
                <w:sz w:val="20"/>
              </w:rPr>
              <w:t xml:space="preserve"> outlin</w:t>
            </w:r>
            <w:r w:rsidR="00CB463D" w:rsidRPr="002B620B">
              <w:rPr>
                <w:rFonts w:ascii="Calibri" w:hAnsi="Calibri" w:cstheme="minorHAnsi"/>
                <w:b w:val="0"/>
                <w:color w:val="000000" w:themeColor="text1"/>
                <w:sz w:val="20"/>
              </w:rPr>
              <w:t xml:space="preserve">ed in </w:t>
            </w:r>
            <w:r w:rsidR="006C3DD8" w:rsidRPr="002B620B">
              <w:rPr>
                <w:rFonts w:ascii="Calibri" w:hAnsi="Calibri" w:cstheme="minorHAnsi"/>
                <w:b w:val="0"/>
                <w:color w:val="000000" w:themeColor="text1"/>
                <w:sz w:val="20"/>
              </w:rPr>
              <w:t xml:space="preserve">relevant PCS </w:t>
            </w:r>
            <w:r w:rsidRPr="002B620B">
              <w:rPr>
                <w:rFonts w:ascii="Calibri" w:hAnsi="Calibri" w:cstheme="minorHAnsi"/>
                <w:b w:val="0"/>
                <w:color w:val="000000" w:themeColor="text1"/>
                <w:sz w:val="20"/>
              </w:rPr>
              <w:t>Code</w:t>
            </w:r>
            <w:r w:rsidR="00CB463D" w:rsidRPr="002B620B">
              <w:rPr>
                <w:rFonts w:ascii="Calibri" w:hAnsi="Calibri" w:cstheme="minorHAnsi"/>
                <w:b w:val="0"/>
                <w:color w:val="000000" w:themeColor="text1"/>
                <w:sz w:val="20"/>
              </w:rPr>
              <w:t>s</w:t>
            </w:r>
            <w:r w:rsidRPr="002B620B">
              <w:rPr>
                <w:rFonts w:ascii="Calibri" w:hAnsi="Calibri" w:cstheme="minorHAnsi"/>
                <w:b w:val="0"/>
                <w:color w:val="000000" w:themeColor="text1"/>
                <w:sz w:val="20"/>
              </w:rPr>
              <w:t xml:space="preserve"> of Practice.</w:t>
            </w:r>
          </w:p>
          <w:p w14:paraId="47E9573C" w14:textId="77777777" w:rsidR="00C00B90" w:rsidRPr="002B620B" w:rsidRDefault="00C00B90" w:rsidP="00C00B90">
            <w:pPr>
              <w:spacing w:after="60"/>
              <w:rPr>
                <w:rFonts w:ascii="Calibri" w:eastAsia="Times New Roman" w:hAnsi="Calibri" w:cstheme="minorHAnsi"/>
                <w:b w:val="0"/>
                <w:color w:val="000000" w:themeColor="text1"/>
                <w:lang w:val="en-AU" w:eastAsia="en-AU"/>
              </w:rPr>
            </w:pPr>
            <w:r w:rsidRPr="002B620B">
              <w:rPr>
                <w:rFonts w:ascii="Calibri" w:eastAsia="Times New Roman" w:hAnsi="Calibri" w:cstheme="minorHAnsi"/>
                <w:b w:val="0"/>
                <w:color w:val="000000" w:themeColor="text1"/>
                <w:lang w:val="en-AU" w:eastAsia="en-AU"/>
              </w:rPr>
              <w:t xml:space="preserve">When managing soil and water </w:t>
            </w:r>
            <w:r w:rsidRPr="002B620B">
              <w:rPr>
                <w:rFonts w:ascii="Calibri" w:eastAsia="Times New Roman" w:hAnsi="Calibri" w:cstheme="minorHAnsi"/>
                <w:color w:val="000000" w:themeColor="text1"/>
                <w:u w:val="single"/>
                <w:lang w:val="en-AU" w:eastAsia="en-AU"/>
              </w:rPr>
              <w:t>quality</w:t>
            </w:r>
            <w:r w:rsidR="000925F1" w:rsidRPr="002B620B">
              <w:rPr>
                <w:rFonts w:ascii="Calibri" w:eastAsia="Times New Roman" w:hAnsi="Calibri" w:cstheme="minorHAnsi"/>
                <w:b w:val="0"/>
                <w:color w:val="000000" w:themeColor="text1"/>
                <w:lang w:val="en-AU" w:eastAsia="en-AU"/>
              </w:rPr>
              <w:t xml:space="preserve"> PCS Plantation</w:t>
            </w:r>
            <w:r w:rsidRPr="002B620B">
              <w:rPr>
                <w:rFonts w:ascii="Calibri" w:eastAsia="Times New Roman" w:hAnsi="Calibri" w:cstheme="minorHAnsi"/>
                <w:b w:val="0"/>
                <w:color w:val="000000" w:themeColor="text1"/>
                <w:lang w:val="en-AU" w:eastAsia="en-AU"/>
              </w:rPr>
              <w:t xml:space="preserve"> managers will:</w:t>
            </w:r>
          </w:p>
          <w:p w14:paraId="5DC46572" w14:textId="2ABF9EE8" w:rsidR="00C00B90" w:rsidRPr="002B620B" w:rsidRDefault="00C00B90" w:rsidP="008929C2">
            <w:pPr>
              <w:pStyle w:val="ListParagraph"/>
              <w:numPr>
                <w:ilvl w:val="0"/>
                <w:numId w:val="12"/>
              </w:numPr>
              <w:spacing w:after="0" w:line="240" w:lineRule="auto"/>
              <w:rPr>
                <w:rFonts w:ascii="Calibri" w:hAnsi="Calibri" w:cstheme="minorHAnsi"/>
                <w:b w:val="0"/>
                <w:color w:val="000000" w:themeColor="text1"/>
                <w:sz w:val="20"/>
              </w:rPr>
            </w:pPr>
            <w:r w:rsidRPr="002B620B">
              <w:rPr>
                <w:rFonts w:ascii="Calibri" w:hAnsi="Calibri" w:cstheme="minorHAnsi"/>
                <w:b w:val="0"/>
                <w:color w:val="000000" w:themeColor="text1"/>
                <w:sz w:val="20"/>
              </w:rPr>
              <w:t xml:space="preserve">Comply with EPA </w:t>
            </w:r>
            <w:r w:rsidR="002956F1">
              <w:rPr>
                <w:rFonts w:ascii="Calibri" w:hAnsi="Calibri" w:cstheme="minorHAnsi"/>
                <w:b w:val="0"/>
                <w:color w:val="000000" w:themeColor="text1"/>
                <w:sz w:val="20"/>
              </w:rPr>
              <w:t>Authoris</w:t>
            </w:r>
            <w:r w:rsidR="00DF279F" w:rsidRPr="002B620B">
              <w:rPr>
                <w:rFonts w:ascii="Calibri" w:hAnsi="Calibri" w:cstheme="minorHAnsi"/>
                <w:b w:val="0"/>
                <w:color w:val="000000" w:themeColor="text1"/>
                <w:sz w:val="20"/>
              </w:rPr>
              <w:t xml:space="preserve">ation 0288 </w:t>
            </w:r>
            <w:r w:rsidRPr="002B620B">
              <w:rPr>
                <w:rFonts w:ascii="Calibri" w:hAnsi="Calibri" w:cstheme="minorHAnsi"/>
                <w:b w:val="0"/>
                <w:color w:val="000000" w:themeColor="text1"/>
                <w:sz w:val="20"/>
              </w:rPr>
              <w:t>that allows for timber harvesting.</w:t>
            </w:r>
          </w:p>
          <w:p w14:paraId="5274BFA6" w14:textId="77777777" w:rsidR="009E3575" w:rsidRPr="002B620B" w:rsidRDefault="009E3575" w:rsidP="008929C2">
            <w:pPr>
              <w:pStyle w:val="ListParagraph"/>
              <w:numPr>
                <w:ilvl w:val="0"/>
                <w:numId w:val="12"/>
              </w:numPr>
              <w:spacing w:after="0" w:line="240" w:lineRule="auto"/>
              <w:rPr>
                <w:rFonts w:ascii="Calibri" w:hAnsi="Calibri" w:cstheme="minorHAnsi"/>
                <w:b w:val="0"/>
                <w:color w:val="000000" w:themeColor="text1"/>
                <w:sz w:val="20"/>
              </w:rPr>
            </w:pPr>
            <w:r w:rsidRPr="002B620B">
              <w:rPr>
                <w:rFonts w:ascii="Calibri" w:hAnsi="Calibri" w:cstheme="minorHAnsi"/>
                <w:b w:val="0"/>
                <w:color w:val="000000" w:themeColor="text1"/>
                <w:sz w:val="20"/>
              </w:rPr>
              <w:t>Impl</w:t>
            </w:r>
            <w:r w:rsidR="00C00B90" w:rsidRPr="002B620B">
              <w:rPr>
                <w:rFonts w:ascii="Calibri" w:hAnsi="Calibri" w:cstheme="minorHAnsi"/>
                <w:b w:val="0"/>
                <w:color w:val="000000" w:themeColor="text1"/>
                <w:sz w:val="20"/>
              </w:rPr>
              <w:t>ement</w:t>
            </w:r>
            <w:r w:rsidRPr="002B620B">
              <w:rPr>
                <w:rFonts w:ascii="Calibri" w:hAnsi="Calibri" w:cstheme="minorHAnsi"/>
                <w:b w:val="0"/>
                <w:color w:val="000000" w:themeColor="text1"/>
                <w:sz w:val="20"/>
              </w:rPr>
              <w:t xml:space="preserve"> operational</w:t>
            </w:r>
            <w:r w:rsidR="00CB463D" w:rsidRPr="002B620B">
              <w:rPr>
                <w:rFonts w:ascii="Calibri" w:hAnsi="Calibri" w:cstheme="minorHAnsi"/>
                <w:b w:val="0"/>
                <w:color w:val="000000" w:themeColor="text1"/>
                <w:sz w:val="20"/>
              </w:rPr>
              <w:t xml:space="preserve"> control</w:t>
            </w:r>
            <w:r w:rsidR="00CB0ACB" w:rsidRPr="002B620B">
              <w:rPr>
                <w:rFonts w:ascii="Calibri" w:hAnsi="Calibri" w:cstheme="minorHAnsi"/>
                <w:b w:val="0"/>
                <w:color w:val="000000" w:themeColor="text1"/>
                <w:sz w:val="20"/>
              </w:rPr>
              <w:t>s</w:t>
            </w:r>
            <w:r w:rsidR="00CB463D" w:rsidRPr="002B620B">
              <w:rPr>
                <w:rFonts w:ascii="Calibri" w:hAnsi="Calibri" w:cstheme="minorHAnsi"/>
                <w:b w:val="0"/>
                <w:color w:val="000000" w:themeColor="text1"/>
                <w:sz w:val="20"/>
              </w:rPr>
              <w:t xml:space="preserve"> outlined in </w:t>
            </w:r>
            <w:r w:rsidR="00CB0ACB" w:rsidRPr="002B620B">
              <w:rPr>
                <w:rFonts w:ascii="Calibri" w:hAnsi="Calibri" w:cstheme="minorHAnsi"/>
                <w:b w:val="0"/>
                <w:color w:val="000000" w:themeColor="text1"/>
                <w:sz w:val="20"/>
              </w:rPr>
              <w:t xml:space="preserve">relevant PCS </w:t>
            </w:r>
            <w:r w:rsidRPr="002B620B">
              <w:rPr>
                <w:rFonts w:ascii="Calibri" w:hAnsi="Calibri" w:cstheme="minorHAnsi"/>
                <w:b w:val="0"/>
                <w:color w:val="000000" w:themeColor="text1"/>
                <w:sz w:val="20"/>
              </w:rPr>
              <w:t>Code</w:t>
            </w:r>
            <w:r w:rsidR="00CB463D" w:rsidRPr="002B620B">
              <w:rPr>
                <w:rFonts w:ascii="Calibri" w:hAnsi="Calibri" w:cstheme="minorHAnsi"/>
                <w:b w:val="0"/>
                <w:color w:val="000000" w:themeColor="text1"/>
                <w:sz w:val="20"/>
              </w:rPr>
              <w:t>s</w:t>
            </w:r>
            <w:r w:rsidRPr="002B620B">
              <w:rPr>
                <w:rFonts w:ascii="Calibri" w:hAnsi="Calibri" w:cstheme="minorHAnsi"/>
                <w:b w:val="0"/>
                <w:color w:val="000000" w:themeColor="text1"/>
                <w:sz w:val="20"/>
              </w:rPr>
              <w:t xml:space="preserve"> of Practice</w:t>
            </w:r>
            <w:r w:rsidR="00CB463D" w:rsidRPr="002B620B">
              <w:rPr>
                <w:rFonts w:ascii="Calibri" w:hAnsi="Calibri" w:cstheme="minorHAnsi"/>
                <w:b w:val="0"/>
                <w:color w:val="000000" w:themeColor="text1"/>
                <w:sz w:val="20"/>
              </w:rPr>
              <w:t xml:space="preserve"> and the </w:t>
            </w:r>
            <w:r w:rsidR="00605D1B" w:rsidRPr="002B620B">
              <w:rPr>
                <w:rFonts w:ascii="Calibri" w:hAnsi="Calibri" w:cstheme="minorHAnsi"/>
                <w:b w:val="0"/>
                <w:color w:val="000000" w:themeColor="text1"/>
                <w:sz w:val="20"/>
              </w:rPr>
              <w:t>ACT Soil Erodibility and Maintenance Manual</w:t>
            </w:r>
            <w:r w:rsidRPr="002B620B">
              <w:rPr>
                <w:rFonts w:ascii="Calibri" w:hAnsi="Calibri" w:cstheme="minorHAnsi"/>
                <w:b w:val="0"/>
                <w:color w:val="000000" w:themeColor="text1"/>
                <w:sz w:val="20"/>
              </w:rPr>
              <w:t>.</w:t>
            </w:r>
          </w:p>
          <w:p w14:paraId="0074AD1A" w14:textId="0441E015" w:rsidR="00A7237E" w:rsidRPr="002B620B" w:rsidRDefault="00CB0ACB" w:rsidP="008929C2">
            <w:pPr>
              <w:pStyle w:val="ListParagraph"/>
              <w:numPr>
                <w:ilvl w:val="0"/>
                <w:numId w:val="12"/>
              </w:numPr>
              <w:spacing w:after="0" w:line="240" w:lineRule="auto"/>
              <w:rPr>
                <w:rFonts w:ascii="Calibri" w:hAnsi="Calibri" w:cstheme="minorHAnsi"/>
                <w:b w:val="0"/>
                <w:color w:val="000000" w:themeColor="text1"/>
                <w:sz w:val="20"/>
              </w:rPr>
            </w:pPr>
            <w:r w:rsidRPr="002B620B">
              <w:rPr>
                <w:rFonts w:ascii="Calibri" w:hAnsi="Calibri" w:cstheme="minorHAnsi"/>
                <w:b w:val="0"/>
                <w:color w:val="000000" w:themeColor="text1"/>
                <w:sz w:val="20"/>
              </w:rPr>
              <w:t>Where possible, design</w:t>
            </w:r>
            <w:r w:rsidR="00A7237E" w:rsidRPr="002B620B">
              <w:rPr>
                <w:rFonts w:ascii="Calibri" w:hAnsi="Calibri" w:cstheme="minorHAnsi"/>
                <w:b w:val="0"/>
                <w:color w:val="000000" w:themeColor="text1"/>
                <w:sz w:val="20"/>
              </w:rPr>
              <w:t xml:space="preserve"> road networks to limit crossings and </w:t>
            </w:r>
            <w:r w:rsidR="00DF279F" w:rsidRPr="002B620B">
              <w:rPr>
                <w:rFonts w:ascii="Calibri" w:hAnsi="Calibri" w:cstheme="minorHAnsi"/>
                <w:b w:val="0"/>
                <w:color w:val="000000" w:themeColor="text1"/>
                <w:sz w:val="20"/>
              </w:rPr>
              <w:t xml:space="preserve">minimise </w:t>
            </w:r>
            <w:r w:rsidR="00A7237E" w:rsidRPr="002B620B">
              <w:rPr>
                <w:rFonts w:ascii="Calibri" w:hAnsi="Calibri" w:cstheme="minorHAnsi"/>
                <w:b w:val="0"/>
                <w:color w:val="000000" w:themeColor="text1"/>
                <w:sz w:val="20"/>
              </w:rPr>
              <w:t>sediment input into drainage lines.</w:t>
            </w:r>
          </w:p>
          <w:p w14:paraId="172169D5" w14:textId="7830AF0A" w:rsidR="00A7237E" w:rsidRPr="002B620B" w:rsidRDefault="00CB0ACB" w:rsidP="008929C2">
            <w:pPr>
              <w:pStyle w:val="ListParagraph"/>
              <w:numPr>
                <w:ilvl w:val="0"/>
                <w:numId w:val="12"/>
              </w:numPr>
              <w:spacing w:after="0" w:line="240" w:lineRule="auto"/>
              <w:rPr>
                <w:rFonts w:ascii="Calibri" w:hAnsi="Calibri" w:cstheme="minorHAnsi"/>
                <w:b w:val="0"/>
                <w:color w:val="000000" w:themeColor="text1"/>
                <w:sz w:val="20"/>
              </w:rPr>
            </w:pPr>
            <w:r w:rsidRPr="002B620B">
              <w:rPr>
                <w:rFonts w:ascii="Calibri" w:hAnsi="Calibri" w:cstheme="minorHAnsi"/>
                <w:b w:val="0"/>
                <w:color w:val="000000" w:themeColor="text1"/>
                <w:sz w:val="20"/>
              </w:rPr>
              <w:t xml:space="preserve">Rigorously apply </w:t>
            </w:r>
            <w:r w:rsidR="00A72B3E" w:rsidRPr="002B620B">
              <w:rPr>
                <w:rFonts w:ascii="Calibri" w:hAnsi="Calibri" w:cstheme="minorHAnsi"/>
                <w:b w:val="0"/>
                <w:color w:val="000000" w:themeColor="text1"/>
                <w:sz w:val="20"/>
              </w:rPr>
              <w:t>wet weather controls and</w:t>
            </w:r>
            <w:r w:rsidR="00A7237E" w:rsidRPr="002B620B">
              <w:rPr>
                <w:rFonts w:ascii="Calibri" w:hAnsi="Calibri" w:cstheme="minorHAnsi"/>
                <w:b w:val="0"/>
                <w:color w:val="000000" w:themeColor="text1"/>
                <w:sz w:val="20"/>
              </w:rPr>
              <w:t xml:space="preserve"> seasonality restrictions</w:t>
            </w:r>
            <w:r w:rsidRPr="002B620B">
              <w:rPr>
                <w:rFonts w:ascii="Calibri" w:hAnsi="Calibri" w:cstheme="minorHAnsi"/>
                <w:b w:val="0"/>
                <w:color w:val="000000" w:themeColor="text1"/>
                <w:sz w:val="20"/>
              </w:rPr>
              <w:t xml:space="preserve"> on forestry contractors</w:t>
            </w:r>
            <w:r w:rsidR="00A7237E" w:rsidRPr="002B620B">
              <w:rPr>
                <w:rFonts w:ascii="Calibri" w:hAnsi="Calibri" w:cstheme="minorHAnsi"/>
                <w:b w:val="0"/>
                <w:color w:val="000000" w:themeColor="text1"/>
                <w:sz w:val="20"/>
              </w:rPr>
              <w:t>.</w:t>
            </w:r>
          </w:p>
          <w:p w14:paraId="77E5CA5F" w14:textId="77777777" w:rsidR="00253836" w:rsidRPr="00E43E7D" w:rsidRDefault="00D8768F" w:rsidP="005B3C84">
            <w:pPr>
              <w:pStyle w:val="ListParagraph"/>
              <w:numPr>
                <w:ilvl w:val="0"/>
                <w:numId w:val="12"/>
              </w:numPr>
              <w:spacing w:line="240" w:lineRule="auto"/>
              <w:rPr>
                <w:rFonts w:ascii="Calibri" w:hAnsi="Calibri" w:cstheme="minorHAnsi"/>
                <w:b w:val="0"/>
                <w:sz w:val="20"/>
              </w:rPr>
            </w:pPr>
            <w:r w:rsidRPr="002B620B">
              <w:rPr>
                <w:rFonts w:ascii="Calibri" w:hAnsi="Calibri" w:cstheme="minorHAnsi"/>
                <w:b w:val="0"/>
                <w:color w:val="000000" w:themeColor="text1"/>
                <w:sz w:val="20"/>
              </w:rPr>
              <w:t>Monitor, audit and report</w:t>
            </w:r>
            <w:r w:rsidR="009E3575" w:rsidRPr="002B620B">
              <w:rPr>
                <w:rFonts w:ascii="Calibri" w:hAnsi="Calibri" w:cstheme="minorHAnsi"/>
                <w:b w:val="0"/>
                <w:color w:val="000000" w:themeColor="text1"/>
                <w:sz w:val="20"/>
              </w:rPr>
              <w:t xml:space="preserve"> </w:t>
            </w:r>
            <w:r w:rsidR="00A7237E" w:rsidRPr="002B620B">
              <w:rPr>
                <w:rFonts w:ascii="Calibri" w:hAnsi="Calibri" w:cstheme="minorHAnsi"/>
                <w:b w:val="0"/>
                <w:color w:val="000000" w:themeColor="text1"/>
                <w:sz w:val="20"/>
              </w:rPr>
              <w:t xml:space="preserve">outcomes </w:t>
            </w:r>
            <w:r w:rsidR="009E3575" w:rsidRPr="002B620B">
              <w:rPr>
                <w:rFonts w:ascii="Calibri" w:hAnsi="Calibri" w:cstheme="minorHAnsi"/>
                <w:b w:val="0"/>
                <w:color w:val="000000" w:themeColor="text1"/>
                <w:sz w:val="20"/>
              </w:rPr>
              <w:t>to ensure continuous improvement.</w:t>
            </w:r>
          </w:p>
        </w:tc>
      </w:tr>
    </w:tbl>
    <w:p w14:paraId="7DE03B91" w14:textId="77777777" w:rsidR="002F5680" w:rsidRPr="004F1E1F" w:rsidRDefault="007B4C4C" w:rsidP="006D0861">
      <w:pPr>
        <w:pStyle w:val="Heading3"/>
        <w:spacing w:after="120"/>
        <w:rPr>
          <w:color w:val="1C6194" w:themeColor="accent2" w:themeShade="BF"/>
          <w:sz w:val="22"/>
          <w:szCs w:val="22"/>
        </w:rPr>
      </w:pPr>
      <w:bookmarkStart w:id="31" w:name="_Toc494967398"/>
      <w:r w:rsidRPr="004F1E1F">
        <w:rPr>
          <w:color w:val="1C6194" w:themeColor="accent2" w:themeShade="BF"/>
          <w:sz w:val="22"/>
          <w:szCs w:val="22"/>
        </w:rPr>
        <w:lastRenderedPageBreak/>
        <w:t>Climate Change and Carbon</w:t>
      </w:r>
      <w:bookmarkEnd w:id="31"/>
    </w:p>
    <w:p w14:paraId="185A40ED" w14:textId="04C1A882" w:rsidR="009A4D82" w:rsidRPr="000B3447" w:rsidRDefault="004B078F" w:rsidP="000B3447">
      <w:pPr>
        <w:spacing w:after="160"/>
        <w:jc w:val="center"/>
        <w:rPr>
          <w:rFonts w:ascii="Calibri" w:hAnsi="Calibri" w:cs="Arial"/>
          <w:b/>
          <w:i/>
          <w:color w:val="000000" w:themeColor="text1"/>
          <w:sz w:val="22"/>
          <w:szCs w:val="22"/>
        </w:rPr>
      </w:pPr>
      <w:r w:rsidRPr="000B3447">
        <w:rPr>
          <w:rFonts w:ascii="Calibri" w:hAnsi="Calibri" w:cs="Arial"/>
          <w:b/>
          <w:i/>
          <w:color w:val="000000" w:themeColor="text1"/>
          <w:sz w:val="22"/>
          <w:szCs w:val="22"/>
        </w:rPr>
        <w:t>Objective - M</w:t>
      </w:r>
      <w:r w:rsidR="000B3447">
        <w:rPr>
          <w:rFonts w:ascii="Calibri" w:hAnsi="Calibri" w:cs="Arial"/>
          <w:b/>
          <w:i/>
          <w:color w:val="000000" w:themeColor="text1"/>
          <w:sz w:val="22"/>
          <w:szCs w:val="22"/>
        </w:rPr>
        <w:t>aximis</w:t>
      </w:r>
      <w:r w:rsidR="009A4D82" w:rsidRPr="000B3447">
        <w:rPr>
          <w:rFonts w:ascii="Calibri" w:hAnsi="Calibri" w:cs="Arial"/>
          <w:b/>
          <w:i/>
          <w:color w:val="000000" w:themeColor="text1"/>
          <w:sz w:val="22"/>
          <w:szCs w:val="22"/>
        </w:rPr>
        <w:t xml:space="preserve">e carbon stocks within ACT plantations and ensure clear felled areas are </w:t>
      </w:r>
      <w:r w:rsidR="00E45001" w:rsidRPr="000B3447">
        <w:rPr>
          <w:rFonts w:ascii="Calibri" w:hAnsi="Calibri" w:cs="Arial"/>
          <w:b/>
          <w:i/>
          <w:color w:val="000000" w:themeColor="text1"/>
          <w:sz w:val="22"/>
          <w:szCs w:val="22"/>
        </w:rPr>
        <w:t>re-established as plantations, continuing</w:t>
      </w:r>
      <w:r w:rsidR="009A4D82" w:rsidRPr="000B3447">
        <w:rPr>
          <w:rFonts w:ascii="Calibri" w:hAnsi="Calibri" w:cs="Arial"/>
          <w:b/>
          <w:i/>
          <w:color w:val="000000" w:themeColor="text1"/>
          <w:sz w:val="22"/>
          <w:szCs w:val="22"/>
        </w:rPr>
        <w:t xml:space="preserve"> the cycle of carbon sequestration.</w:t>
      </w:r>
    </w:p>
    <w:p w14:paraId="58C121DC" w14:textId="64BB28F8" w:rsidR="00D75354" w:rsidRPr="009A4D82" w:rsidRDefault="004C188B" w:rsidP="009A4D82">
      <w:pPr>
        <w:spacing w:after="120"/>
        <w:rPr>
          <w:rFonts w:ascii="Calibri" w:hAnsi="Calibri" w:cs="Arial"/>
          <w:color w:val="000000" w:themeColor="text1"/>
        </w:rPr>
      </w:pPr>
      <w:r w:rsidRPr="00261478">
        <w:rPr>
          <w:rFonts w:ascii="Calibri" w:hAnsi="Calibri" w:cs="Arial"/>
          <w:color w:val="000000" w:themeColor="text1"/>
        </w:rPr>
        <w:t>Trees remove carbon dioxide from the atmosphere and store it in th</w:t>
      </w:r>
      <w:r w:rsidR="00D8768F">
        <w:rPr>
          <w:rFonts w:ascii="Calibri" w:hAnsi="Calibri" w:cs="Arial"/>
          <w:color w:val="000000" w:themeColor="text1"/>
        </w:rPr>
        <w:t>eir branches, stems and roots. A</w:t>
      </w:r>
      <w:r w:rsidRPr="00261478">
        <w:rPr>
          <w:rFonts w:ascii="Calibri" w:hAnsi="Calibri" w:cs="Arial"/>
          <w:color w:val="000000" w:themeColor="text1"/>
        </w:rPr>
        <w:t xml:space="preserve">pproximately half the dry weight of a tree’s </w:t>
      </w:r>
      <w:r w:rsidR="006D0861" w:rsidRPr="00261478">
        <w:rPr>
          <w:rFonts w:ascii="Calibri" w:hAnsi="Calibri" w:cs="Arial"/>
          <w:color w:val="000000" w:themeColor="text1"/>
        </w:rPr>
        <w:t>biomass is carbon. C</w:t>
      </w:r>
      <w:r w:rsidRPr="00261478">
        <w:rPr>
          <w:rFonts w:ascii="Calibri" w:hAnsi="Calibri" w:cs="Arial"/>
          <w:color w:val="000000" w:themeColor="text1"/>
        </w:rPr>
        <w:t xml:space="preserve">arbon </w:t>
      </w:r>
      <w:r w:rsidR="006D0861" w:rsidRPr="00261478">
        <w:rPr>
          <w:rFonts w:ascii="Calibri" w:hAnsi="Calibri" w:cs="Arial"/>
          <w:color w:val="000000" w:themeColor="text1"/>
        </w:rPr>
        <w:t xml:space="preserve">sequestration is maximised in forests as trees grow </w:t>
      </w:r>
      <w:r w:rsidRPr="00261478">
        <w:rPr>
          <w:rFonts w:ascii="Calibri" w:hAnsi="Calibri" w:cs="Arial"/>
          <w:color w:val="000000" w:themeColor="text1"/>
        </w:rPr>
        <w:t>from the age of 10-30 years (</w:t>
      </w:r>
      <w:r w:rsidR="006D0861" w:rsidRPr="00261478">
        <w:rPr>
          <w:rFonts w:ascii="Calibri" w:hAnsi="Calibri" w:cs="Arial"/>
          <w:color w:val="000000" w:themeColor="text1"/>
        </w:rPr>
        <w:t>approximately). After this time,</w:t>
      </w:r>
      <w:r w:rsidRPr="00261478">
        <w:rPr>
          <w:rFonts w:ascii="Calibri" w:hAnsi="Calibri" w:cs="Arial"/>
          <w:color w:val="000000" w:themeColor="text1"/>
        </w:rPr>
        <w:t xml:space="preserve"> the rate of sequestration slow</w:t>
      </w:r>
      <w:r w:rsidR="006D0861" w:rsidRPr="00261478">
        <w:rPr>
          <w:rFonts w:ascii="Calibri" w:hAnsi="Calibri" w:cs="Arial"/>
          <w:color w:val="000000" w:themeColor="text1"/>
        </w:rPr>
        <w:t>s</w:t>
      </w:r>
      <w:r w:rsidRPr="00261478">
        <w:rPr>
          <w:rFonts w:ascii="Calibri" w:hAnsi="Calibri" w:cs="Arial"/>
          <w:color w:val="000000" w:themeColor="text1"/>
        </w:rPr>
        <w:t xml:space="preserve"> until a forest has reached maturity, unless it is harvested.</w:t>
      </w:r>
    </w:p>
    <w:p w14:paraId="05EB388F" w14:textId="79E7F1E1" w:rsidR="00A82B78" w:rsidRPr="00261478" w:rsidRDefault="006D0861" w:rsidP="00261478">
      <w:pPr>
        <w:spacing w:after="120"/>
        <w:rPr>
          <w:rFonts w:ascii="Calibri" w:hAnsi="Calibri" w:cs="Arial"/>
          <w:color w:val="000000" w:themeColor="text1"/>
        </w:rPr>
      </w:pPr>
      <w:r w:rsidRPr="00261478">
        <w:rPr>
          <w:rFonts w:ascii="Calibri" w:hAnsi="Calibri" w:cs="Arial"/>
          <w:color w:val="000000" w:themeColor="text1"/>
        </w:rPr>
        <w:t>T</w:t>
      </w:r>
      <w:r w:rsidR="00ED34A7" w:rsidRPr="00261478">
        <w:rPr>
          <w:rFonts w:ascii="Calibri" w:hAnsi="Calibri" w:cs="Arial"/>
          <w:color w:val="000000" w:themeColor="text1"/>
        </w:rPr>
        <w:t>imber</w:t>
      </w:r>
      <w:r w:rsidR="00120522" w:rsidRPr="00261478">
        <w:rPr>
          <w:rFonts w:ascii="Calibri" w:hAnsi="Calibri" w:cs="Arial"/>
          <w:color w:val="000000" w:themeColor="text1"/>
        </w:rPr>
        <w:t xml:space="preserve"> captures</w:t>
      </w:r>
      <w:r w:rsidR="00920DA8" w:rsidRPr="00261478">
        <w:rPr>
          <w:rFonts w:ascii="Calibri" w:hAnsi="Calibri" w:cs="Arial"/>
          <w:color w:val="000000" w:themeColor="text1"/>
        </w:rPr>
        <w:t xml:space="preserve"> more carbon than is used </w:t>
      </w:r>
      <w:r w:rsidR="00CB0ACB">
        <w:rPr>
          <w:rFonts w:ascii="Calibri" w:hAnsi="Calibri" w:cs="Arial"/>
          <w:color w:val="000000" w:themeColor="text1"/>
        </w:rPr>
        <w:t xml:space="preserve">in the </w:t>
      </w:r>
      <w:r w:rsidR="00CB0ACB" w:rsidRPr="00261478">
        <w:rPr>
          <w:rFonts w:ascii="Calibri" w:hAnsi="Calibri" w:cs="Arial"/>
          <w:color w:val="000000" w:themeColor="text1"/>
        </w:rPr>
        <w:t>production</w:t>
      </w:r>
      <w:r w:rsidR="009743E2">
        <w:rPr>
          <w:rFonts w:ascii="Calibri" w:hAnsi="Calibri" w:cs="Arial"/>
          <w:color w:val="000000" w:themeColor="text1"/>
        </w:rPr>
        <w:t xml:space="preserve"> </w:t>
      </w:r>
      <w:r w:rsidR="00CB0ACB">
        <w:rPr>
          <w:rFonts w:ascii="Calibri" w:hAnsi="Calibri" w:cs="Arial"/>
          <w:color w:val="000000" w:themeColor="text1"/>
        </w:rPr>
        <w:t xml:space="preserve">process </w:t>
      </w:r>
      <w:r w:rsidR="009743E2">
        <w:rPr>
          <w:rFonts w:ascii="Calibri" w:hAnsi="Calibri" w:cs="Arial"/>
          <w:color w:val="000000" w:themeColor="text1"/>
        </w:rPr>
        <w:t xml:space="preserve">(e.g. </w:t>
      </w:r>
      <w:r w:rsidR="00DF279F">
        <w:rPr>
          <w:rFonts w:ascii="Calibri" w:hAnsi="Calibri" w:cs="Arial"/>
          <w:color w:val="000000" w:themeColor="text1"/>
        </w:rPr>
        <w:t xml:space="preserve">fuel emissions from </w:t>
      </w:r>
      <w:r w:rsidR="00EB59E5">
        <w:rPr>
          <w:rFonts w:ascii="Calibri" w:hAnsi="Calibri" w:cs="Arial"/>
          <w:color w:val="000000" w:themeColor="text1"/>
        </w:rPr>
        <w:t>site preparation, harvest</w:t>
      </w:r>
      <w:r w:rsidR="008C2BBE">
        <w:rPr>
          <w:rFonts w:ascii="Calibri" w:hAnsi="Calibri" w:cs="Arial"/>
          <w:color w:val="000000" w:themeColor="text1"/>
        </w:rPr>
        <w:t>ing and transportation</w:t>
      </w:r>
      <w:r w:rsidR="00EB59E5">
        <w:rPr>
          <w:rFonts w:ascii="Calibri" w:hAnsi="Calibri" w:cs="Arial"/>
          <w:color w:val="000000" w:themeColor="text1"/>
        </w:rPr>
        <w:t>)</w:t>
      </w:r>
      <w:r w:rsidRPr="00261478">
        <w:rPr>
          <w:rFonts w:ascii="Calibri" w:hAnsi="Calibri" w:cs="Arial"/>
          <w:color w:val="000000" w:themeColor="text1"/>
        </w:rPr>
        <w:t xml:space="preserve">. </w:t>
      </w:r>
      <w:r w:rsidR="00CB0ACB">
        <w:rPr>
          <w:rFonts w:ascii="Calibri" w:hAnsi="Calibri" w:cs="Arial"/>
          <w:color w:val="000000" w:themeColor="text1"/>
        </w:rPr>
        <w:t>P</w:t>
      </w:r>
      <w:r w:rsidRPr="00261478">
        <w:rPr>
          <w:rFonts w:ascii="Calibri" w:hAnsi="Calibri" w:cs="Arial"/>
          <w:color w:val="000000" w:themeColor="text1"/>
        </w:rPr>
        <w:t xml:space="preserve">lantations are </w:t>
      </w:r>
      <w:r w:rsidR="00CB0ACB">
        <w:rPr>
          <w:rFonts w:ascii="Calibri" w:hAnsi="Calibri" w:cs="Arial"/>
          <w:color w:val="000000" w:themeColor="text1"/>
        </w:rPr>
        <w:t xml:space="preserve">therefore </w:t>
      </w:r>
      <w:r w:rsidR="00B3757D" w:rsidRPr="00261478">
        <w:rPr>
          <w:rFonts w:ascii="Calibri" w:hAnsi="Calibri" w:cs="Arial"/>
          <w:color w:val="000000" w:themeColor="text1"/>
        </w:rPr>
        <w:t>carbon positive and successive</w:t>
      </w:r>
      <w:r w:rsidR="00A82B78" w:rsidRPr="00261478">
        <w:rPr>
          <w:rFonts w:ascii="Calibri" w:hAnsi="Calibri" w:cs="Arial"/>
          <w:color w:val="000000" w:themeColor="text1"/>
        </w:rPr>
        <w:t xml:space="preserve"> rotations will incremen</w:t>
      </w:r>
      <w:r w:rsidR="008D7666">
        <w:rPr>
          <w:rFonts w:ascii="Calibri" w:hAnsi="Calibri" w:cs="Arial"/>
          <w:color w:val="000000" w:themeColor="text1"/>
        </w:rPr>
        <w:t xml:space="preserve">tally increase carbon </w:t>
      </w:r>
      <w:r w:rsidR="009743E2">
        <w:rPr>
          <w:rFonts w:ascii="Calibri" w:hAnsi="Calibri" w:cs="Arial"/>
          <w:color w:val="000000" w:themeColor="text1"/>
        </w:rPr>
        <w:t>stocks</w:t>
      </w:r>
      <w:r w:rsidR="00B3757D" w:rsidRPr="00261478">
        <w:rPr>
          <w:rFonts w:ascii="Calibri" w:hAnsi="Calibri" w:cs="Arial"/>
          <w:color w:val="000000" w:themeColor="text1"/>
        </w:rPr>
        <w:t xml:space="preserve">. This is highlighted in the </w:t>
      </w:r>
      <w:r w:rsidR="00261478">
        <w:rPr>
          <w:rFonts w:ascii="Calibri" w:hAnsi="Calibri" w:cs="Arial"/>
          <w:color w:val="000000" w:themeColor="text1"/>
        </w:rPr>
        <w:t xml:space="preserve">figure below. </w:t>
      </w:r>
    </w:p>
    <w:p w14:paraId="2BE5730F" w14:textId="77777777" w:rsidR="00ED34A7" w:rsidRPr="002B620B" w:rsidRDefault="00283885" w:rsidP="00A7237E">
      <w:pPr>
        <w:rPr>
          <w:rFonts w:ascii="Calibri" w:eastAsia="Times New Roman" w:hAnsi="Calibri" w:cs="Arial"/>
          <w:i/>
          <w:color w:val="000000" w:themeColor="text1"/>
          <w:lang w:val="en-AU" w:eastAsia="en-AU"/>
        </w:rPr>
      </w:pPr>
      <w:r>
        <w:rPr>
          <w:rStyle w:val="FootnoteReference"/>
          <w:rFonts w:ascii="Calibri" w:eastAsia="Times New Roman" w:hAnsi="Calibri" w:cs="Arial"/>
          <w:b/>
          <w:i/>
          <w:color w:val="222222"/>
          <w:u w:val="single"/>
          <w:lang w:val="en-AU" w:eastAsia="en-AU"/>
        </w:rPr>
        <w:footnoteReference w:id="5"/>
      </w:r>
      <w:r w:rsidR="00292EA8">
        <w:rPr>
          <w:rFonts w:ascii="Calibri" w:eastAsia="Times New Roman" w:hAnsi="Calibri" w:cs="Arial"/>
          <w:b/>
          <w:i/>
          <w:color w:val="222222"/>
          <w:u w:val="single"/>
          <w:lang w:val="en-AU" w:eastAsia="en-AU"/>
        </w:rPr>
        <w:t>Figure 4</w:t>
      </w:r>
      <w:r w:rsidR="00ED34A7" w:rsidRPr="00261478">
        <w:rPr>
          <w:rFonts w:ascii="Calibri" w:eastAsia="Times New Roman" w:hAnsi="Calibri" w:cs="Arial"/>
          <w:b/>
          <w:i/>
          <w:color w:val="222222"/>
          <w:u w:val="single"/>
          <w:lang w:val="en-AU" w:eastAsia="en-AU"/>
        </w:rPr>
        <w:t>:</w:t>
      </w:r>
      <w:r w:rsidR="00ED34A7" w:rsidRPr="00261478">
        <w:rPr>
          <w:rFonts w:ascii="Calibri" w:eastAsia="Times New Roman" w:hAnsi="Calibri" w:cs="Arial"/>
          <w:i/>
          <w:color w:val="222222"/>
          <w:lang w:val="en-AU" w:eastAsia="en-AU"/>
        </w:rPr>
        <w:t xml:space="preserve"> </w:t>
      </w:r>
      <w:r w:rsidR="00ED34A7" w:rsidRPr="002B620B">
        <w:rPr>
          <w:rFonts w:ascii="Calibri" w:eastAsia="Times New Roman" w:hAnsi="Calibri" w:cs="Arial"/>
          <w:i/>
          <w:color w:val="000000" w:themeColor="text1"/>
          <w:lang w:val="en-AU" w:eastAsia="en-AU"/>
        </w:rPr>
        <w:t>Plan</w:t>
      </w:r>
      <w:r w:rsidR="00D755A9" w:rsidRPr="002B620B">
        <w:rPr>
          <w:rFonts w:ascii="Calibri" w:eastAsia="Times New Roman" w:hAnsi="Calibri" w:cs="Arial"/>
          <w:i/>
          <w:color w:val="000000" w:themeColor="text1"/>
          <w:lang w:val="en-AU" w:eastAsia="en-AU"/>
        </w:rPr>
        <w:t>tation Carbon Abatement</w:t>
      </w:r>
    </w:p>
    <w:p w14:paraId="1C7BC744" w14:textId="77777777" w:rsidR="00120522" w:rsidRDefault="009C65CD" w:rsidP="009C65CD">
      <w:pPr>
        <w:jc w:val="center"/>
        <w:rPr>
          <w:rFonts w:cs="Arial"/>
          <w:b/>
          <w:color w:val="222222"/>
        </w:rPr>
      </w:pPr>
      <w:r>
        <w:rPr>
          <w:noProof/>
          <w:lang w:val="en-AU" w:eastAsia="en-AU"/>
        </w:rPr>
        <w:drawing>
          <wp:inline distT="0" distB="0" distL="0" distR="0" wp14:anchorId="1A00713D" wp14:editId="1E04FEA3">
            <wp:extent cx="4505338" cy="278014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98701" cy="2837757"/>
                    </a:xfrm>
                    <a:prstGeom prst="rect">
                      <a:avLst/>
                    </a:prstGeom>
                  </pic:spPr>
                </pic:pic>
              </a:graphicData>
            </a:graphic>
          </wp:inline>
        </w:drawing>
      </w:r>
    </w:p>
    <w:p w14:paraId="539833C0" w14:textId="77777777" w:rsidR="00A7237E" w:rsidRPr="00D755A9" w:rsidRDefault="00A7237E" w:rsidP="00D755A9">
      <w:pPr>
        <w:spacing w:after="120"/>
        <w:rPr>
          <w:rFonts w:ascii="Calibri" w:hAnsi="Calibri" w:cs="Arial"/>
          <w:b/>
          <w:color w:val="222222"/>
        </w:rPr>
      </w:pPr>
      <w:r w:rsidRPr="00D755A9">
        <w:rPr>
          <w:rFonts w:ascii="Calibri" w:hAnsi="Calibri" w:cs="Arial"/>
          <w:b/>
          <w:color w:val="222222"/>
        </w:rPr>
        <w:t>Carbon Values</w:t>
      </w:r>
    </w:p>
    <w:p w14:paraId="1106217F" w14:textId="45ACCBCC" w:rsidR="00A7237E" w:rsidRPr="002B620B" w:rsidRDefault="00ED34A7" w:rsidP="008929C2">
      <w:pPr>
        <w:pStyle w:val="ListParagraph"/>
        <w:numPr>
          <w:ilvl w:val="0"/>
          <w:numId w:val="11"/>
        </w:numPr>
        <w:spacing w:before="120" w:line="240" w:lineRule="auto"/>
        <w:ind w:left="714" w:hanging="357"/>
        <w:rPr>
          <w:rFonts w:ascii="Calibri" w:hAnsi="Calibri" w:cs="Arial"/>
          <w:color w:val="000000" w:themeColor="text1"/>
          <w:sz w:val="20"/>
          <w:lang w:val="en-US"/>
        </w:rPr>
      </w:pPr>
      <w:r w:rsidRPr="002B620B">
        <w:rPr>
          <w:rFonts w:ascii="Calibri" w:hAnsi="Calibri" w:cs="Arial"/>
          <w:color w:val="000000" w:themeColor="text1"/>
          <w:sz w:val="20"/>
          <w:lang w:val="en-US"/>
        </w:rPr>
        <w:t>Plantations</w:t>
      </w:r>
      <w:r w:rsidR="00120522" w:rsidRPr="002B620B">
        <w:rPr>
          <w:rFonts w:ascii="Calibri" w:hAnsi="Calibri" w:cs="Arial"/>
          <w:color w:val="000000" w:themeColor="text1"/>
          <w:sz w:val="20"/>
          <w:lang w:val="en-US"/>
        </w:rPr>
        <w:t xml:space="preserve"> store carbon</w:t>
      </w:r>
      <w:r w:rsidR="00CB0ACB" w:rsidRPr="002B620B">
        <w:rPr>
          <w:rFonts w:ascii="Calibri" w:hAnsi="Calibri" w:cs="Arial"/>
          <w:color w:val="000000" w:themeColor="text1"/>
          <w:sz w:val="20"/>
          <w:lang w:val="en-US"/>
        </w:rPr>
        <w:t>,</w:t>
      </w:r>
      <w:r w:rsidR="00120522" w:rsidRPr="002B620B">
        <w:rPr>
          <w:rFonts w:ascii="Calibri" w:hAnsi="Calibri" w:cs="Arial"/>
          <w:color w:val="000000" w:themeColor="text1"/>
          <w:sz w:val="20"/>
          <w:lang w:val="en-US"/>
        </w:rPr>
        <w:t xml:space="preserve"> </w:t>
      </w:r>
      <w:r w:rsidR="00B3757D" w:rsidRPr="002B620B">
        <w:rPr>
          <w:rFonts w:ascii="Calibri" w:hAnsi="Calibri" w:cs="Arial"/>
          <w:color w:val="000000" w:themeColor="text1"/>
          <w:sz w:val="20"/>
          <w:lang w:val="en-US"/>
        </w:rPr>
        <w:t xml:space="preserve">during growth and </w:t>
      </w:r>
      <w:r w:rsidR="000925F1" w:rsidRPr="002B620B">
        <w:rPr>
          <w:rFonts w:ascii="Calibri" w:hAnsi="Calibri" w:cs="Arial"/>
          <w:color w:val="000000" w:themeColor="text1"/>
          <w:sz w:val="20"/>
          <w:lang w:val="en-US"/>
        </w:rPr>
        <w:t>after harvesting in timber</w:t>
      </w:r>
      <w:r w:rsidR="00CB0ACB" w:rsidRPr="002B620B">
        <w:rPr>
          <w:rFonts w:ascii="Calibri" w:hAnsi="Calibri" w:cs="Arial"/>
          <w:color w:val="000000" w:themeColor="text1"/>
          <w:sz w:val="20"/>
          <w:lang w:val="en-US"/>
        </w:rPr>
        <w:t xml:space="preserve"> with</w:t>
      </w:r>
      <w:r w:rsidR="000925F1" w:rsidRPr="002B620B">
        <w:rPr>
          <w:rFonts w:ascii="Calibri" w:hAnsi="Calibri" w:cs="Arial"/>
          <w:color w:val="000000" w:themeColor="text1"/>
          <w:sz w:val="20"/>
          <w:lang w:val="en-US"/>
        </w:rPr>
        <w:t xml:space="preserve"> successive rotations incrementally </w:t>
      </w:r>
      <w:r w:rsidR="00CB0ACB" w:rsidRPr="002B620B">
        <w:rPr>
          <w:rFonts w:ascii="Calibri" w:hAnsi="Calibri" w:cs="Arial"/>
          <w:color w:val="000000" w:themeColor="text1"/>
          <w:sz w:val="20"/>
          <w:lang w:val="en-US"/>
        </w:rPr>
        <w:t xml:space="preserve">increasing overall </w:t>
      </w:r>
      <w:r w:rsidR="008D7666" w:rsidRPr="002B620B">
        <w:rPr>
          <w:rFonts w:ascii="Calibri" w:hAnsi="Calibri" w:cs="Arial"/>
          <w:color w:val="000000" w:themeColor="text1"/>
          <w:sz w:val="20"/>
          <w:lang w:val="en-US"/>
        </w:rPr>
        <w:t>carbon stocks.</w:t>
      </w:r>
      <w:r w:rsidR="00B3757D" w:rsidRPr="002B620B">
        <w:rPr>
          <w:rFonts w:ascii="Calibri" w:hAnsi="Calibri" w:cs="Arial"/>
          <w:color w:val="000000" w:themeColor="text1"/>
          <w:sz w:val="20"/>
          <w:lang w:val="en-US"/>
        </w:rPr>
        <w:t xml:space="preserve"> Plantations are </w:t>
      </w:r>
      <w:r w:rsidR="007B4C4C" w:rsidRPr="002B620B">
        <w:rPr>
          <w:rFonts w:ascii="Calibri" w:hAnsi="Calibri" w:cs="Arial"/>
          <w:color w:val="000000" w:themeColor="text1"/>
          <w:sz w:val="20"/>
          <w:lang w:val="en-US"/>
        </w:rPr>
        <w:t>valued for their ability to</w:t>
      </w:r>
      <w:r w:rsidR="00120522" w:rsidRPr="002B620B">
        <w:rPr>
          <w:rFonts w:ascii="Calibri" w:hAnsi="Calibri" w:cs="Arial"/>
          <w:color w:val="000000" w:themeColor="text1"/>
          <w:sz w:val="20"/>
          <w:lang w:val="en-US"/>
        </w:rPr>
        <w:t xml:space="preserve"> combat climate change</w:t>
      </w:r>
      <w:r w:rsidRPr="002B620B">
        <w:rPr>
          <w:rFonts w:ascii="Calibri" w:hAnsi="Calibri" w:cs="Arial"/>
          <w:color w:val="000000" w:themeColor="text1"/>
          <w:sz w:val="20"/>
          <w:lang w:val="en-US"/>
        </w:rPr>
        <w:t xml:space="preserve">. </w:t>
      </w:r>
    </w:p>
    <w:p w14:paraId="333FC953" w14:textId="77777777" w:rsidR="00C35BAB" w:rsidRPr="00C35BAB" w:rsidRDefault="00C35BAB" w:rsidP="00C35BAB">
      <w:pPr>
        <w:pStyle w:val="ListParagraph"/>
        <w:spacing w:before="120" w:line="240" w:lineRule="auto"/>
        <w:ind w:left="714"/>
        <w:rPr>
          <w:rFonts w:ascii="Calibri" w:hAnsi="Calibri" w:cs="Arial"/>
          <w:color w:val="222222"/>
          <w:sz w:val="20"/>
          <w:lang w:val="en-US"/>
        </w:rPr>
      </w:pPr>
    </w:p>
    <w:tbl>
      <w:tblPr>
        <w:tblStyle w:val="LightList-Accent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9022"/>
      </w:tblGrid>
      <w:tr w:rsidR="00A7237E" w14:paraId="7BA1A6C2" w14:textId="77777777" w:rsidTr="002B620B">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9022" w:type="dxa"/>
            <w:tcBorders>
              <w:bottom w:val="single" w:sz="8" w:space="0" w:color="808080" w:themeColor="background1" w:themeShade="80"/>
            </w:tcBorders>
            <w:shd w:val="clear" w:color="auto" w:fill="A3CEED" w:themeFill="accent2" w:themeFillTint="66"/>
            <w:vAlign w:val="center"/>
          </w:tcPr>
          <w:p w14:paraId="311B33DE" w14:textId="77777777" w:rsidR="00A7237E" w:rsidRPr="008D7666" w:rsidRDefault="007D3A5A" w:rsidP="001E28A6">
            <w:pPr>
              <w:rPr>
                <w:rFonts w:asciiTheme="majorHAnsi" w:hAnsiTheme="majorHAnsi" w:cs="Arial"/>
                <w:color w:val="222222"/>
              </w:rPr>
            </w:pPr>
            <w:r w:rsidRPr="008D7666">
              <w:rPr>
                <w:rFonts w:ascii="Calibri" w:hAnsi="Calibri" w:cs="Arial"/>
                <w:color w:val="000000" w:themeColor="text1"/>
              </w:rPr>
              <w:t>CARBON</w:t>
            </w:r>
          </w:p>
        </w:tc>
      </w:tr>
      <w:tr w:rsidR="00A7237E" w14:paraId="48300130" w14:textId="77777777" w:rsidTr="002B6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DF66C10" w14:textId="212EBF00" w:rsidR="007B4C4C" w:rsidRPr="00D755A9" w:rsidRDefault="00E45001" w:rsidP="00261478">
            <w:pPr>
              <w:spacing w:before="120" w:after="60"/>
              <w:rPr>
                <w:rFonts w:ascii="Calibri" w:hAnsi="Calibri" w:cstheme="minorHAnsi"/>
                <w:bCs w:val="0"/>
              </w:rPr>
            </w:pPr>
            <w:r>
              <w:rPr>
                <w:rFonts w:ascii="Calibri" w:hAnsi="Calibri" w:cstheme="minorHAnsi"/>
                <w:bCs w:val="0"/>
              </w:rPr>
              <w:t>Management Considerations</w:t>
            </w:r>
            <w:r w:rsidR="007B4C4C" w:rsidRPr="00D755A9">
              <w:rPr>
                <w:rFonts w:ascii="Calibri" w:hAnsi="Calibri" w:cstheme="minorHAnsi"/>
                <w:bCs w:val="0"/>
              </w:rPr>
              <w:t>:</w:t>
            </w:r>
          </w:p>
          <w:p w14:paraId="119C7716" w14:textId="4EE00407" w:rsidR="00261478" w:rsidRPr="002B620B" w:rsidRDefault="008D7666" w:rsidP="00261478">
            <w:pPr>
              <w:spacing w:after="60"/>
              <w:rPr>
                <w:rFonts w:ascii="Calibri" w:eastAsia="Times New Roman" w:hAnsi="Calibri" w:cstheme="minorHAnsi"/>
                <w:b w:val="0"/>
                <w:color w:val="000000" w:themeColor="text1"/>
                <w:lang w:val="en-AU" w:eastAsia="en-AU"/>
              </w:rPr>
            </w:pPr>
            <w:r w:rsidRPr="002B620B">
              <w:rPr>
                <w:rFonts w:ascii="Calibri" w:eastAsia="Times New Roman" w:hAnsi="Calibri" w:cs="Arial"/>
                <w:b w:val="0"/>
                <w:bCs w:val="0"/>
                <w:color w:val="000000" w:themeColor="text1"/>
                <w:lang w:val="en-AU" w:eastAsia="en-AU"/>
              </w:rPr>
              <w:t>PCS Plantation</w:t>
            </w:r>
            <w:r w:rsidR="00D75354" w:rsidRPr="002B620B">
              <w:rPr>
                <w:rFonts w:ascii="Calibri" w:eastAsia="Times New Roman" w:hAnsi="Calibri" w:cs="Arial"/>
                <w:b w:val="0"/>
                <w:bCs w:val="0"/>
                <w:color w:val="000000" w:themeColor="text1"/>
                <w:lang w:val="en-AU" w:eastAsia="en-AU"/>
              </w:rPr>
              <w:t xml:space="preserve"> managers recognis</w:t>
            </w:r>
            <w:r w:rsidR="00261478" w:rsidRPr="002B620B">
              <w:rPr>
                <w:rFonts w:ascii="Calibri" w:eastAsia="Times New Roman" w:hAnsi="Calibri" w:cs="Arial"/>
                <w:b w:val="0"/>
                <w:bCs w:val="0"/>
                <w:color w:val="000000" w:themeColor="text1"/>
                <w:lang w:val="en-AU" w:eastAsia="en-AU"/>
              </w:rPr>
              <w:t xml:space="preserve">e the science of climate change and are committed to reversing its damaging trends. </w:t>
            </w:r>
            <w:r w:rsidR="00D056D9" w:rsidRPr="002B620B">
              <w:rPr>
                <w:rFonts w:ascii="Calibri" w:eastAsia="Times New Roman" w:hAnsi="Calibri" w:cs="Arial"/>
                <w:b w:val="0"/>
                <w:bCs w:val="0"/>
                <w:color w:val="000000" w:themeColor="text1"/>
                <w:lang w:val="en-AU" w:eastAsia="en-AU"/>
              </w:rPr>
              <w:t xml:space="preserve">When managing for </w:t>
            </w:r>
            <w:r w:rsidR="002956F1">
              <w:rPr>
                <w:rFonts w:ascii="Calibri" w:eastAsia="Times New Roman" w:hAnsi="Calibri" w:cs="Arial"/>
                <w:b w:val="0"/>
                <w:bCs w:val="0"/>
                <w:color w:val="000000" w:themeColor="text1"/>
                <w:lang w:val="en-AU" w:eastAsia="en-AU"/>
              </w:rPr>
              <w:t xml:space="preserve">the impacts of </w:t>
            </w:r>
            <w:r w:rsidR="00D056D9" w:rsidRPr="002B620B">
              <w:rPr>
                <w:rFonts w:ascii="Calibri" w:eastAsia="Times New Roman" w:hAnsi="Calibri" w:cs="Arial"/>
                <w:bCs w:val="0"/>
                <w:color w:val="000000" w:themeColor="text1"/>
                <w:u w:val="single"/>
                <w:lang w:val="en-AU" w:eastAsia="en-AU"/>
              </w:rPr>
              <w:t>climate change</w:t>
            </w:r>
            <w:r w:rsidR="00D056D9" w:rsidRPr="002B620B">
              <w:rPr>
                <w:rFonts w:ascii="Calibri" w:eastAsia="Times New Roman" w:hAnsi="Calibri" w:cs="Arial"/>
                <w:b w:val="0"/>
                <w:bCs w:val="0"/>
                <w:color w:val="000000" w:themeColor="text1"/>
                <w:lang w:val="en-AU" w:eastAsia="en-AU"/>
              </w:rPr>
              <w:t xml:space="preserve"> </w:t>
            </w:r>
            <w:r w:rsidRPr="002B620B">
              <w:rPr>
                <w:rFonts w:ascii="Calibri" w:eastAsia="Times New Roman" w:hAnsi="Calibri" w:cstheme="minorHAnsi"/>
                <w:b w:val="0"/>
                <w:color w:val="000000" w:themeColor="text1"/>
                <w:lang w:val="en-AU" w:eastAsia="en-AU"/>
              </w:rPr>
              <w:t>PCS Plantation</w:t>
            </w:r>
            <w:r w:rsidR="00261478" w:rsidRPr="002B620B">
              <w:rPr>
                <w:rFonts w:ascii="Calibri" w:eastAsia="Times New Roman" w:hAnsi="Calibri" w:cstheme="minorHAnsi"/>
                <w:b w:val="0"/>
                <w:color w:val="000000" w:themeColor="text1"/>
                <w:lang w:val="en-AU" w:eastAsia="en-AU"/>
              </w:rPr>
              <w:t xml:space="preserve"> managers will:</w:t>
            </w:r>
          </w:p>
          <w:p w14:paraId="3A912F3B" w14:textId="77777777" w:rsidR="00415A85" w:rsidRPr="002B620B" w:rsidRDefault="00415A85" w:rsidP="00415A85">
            <w:pPr>
              <w:pStyle w:val="ListParagraph"/>
              <w:numPr>
                <w:ilvl w:val="0"/>
                <w:numId w:val="12"/>
              </w:numPr>
              <w:spacing w:after="0" w:line="240" w:lineRule="auto"/>
              <w:rPr>
                <w:rFonts w:ascii="Calibri" w:hAnsi="Calibri" w:cstheme="minorHAnsi"/>
                <w:b w:val="0"/>
                <w:color w:val="000000" w:themeColor="text1"/>
                <w:sz w:val="20"/>
              </w:rPr>
            </w:pPr>
            <w:r w:rsidRPr="002B620B">
              <w:rPr>
                <w:rFonts w:ascii="Calibri" w:hAnsi="Calibri" w:cstheme="minorHAnsi"/>
                <w:b w:val="0"/>
                <w:color w:val="000000" w:themeColor="text1"/>
                <w:sz w:val="20"/>
              </w:rPr>
              <w:t xml:space="preserve">Investigate opportunities for carbon accounting and sales. </w:t>
            </w:r>
          </w:p>
          <w:p w14:paraId="6ECDB2A9" w14:textId="77777777" w:rsidR="007B4C4C" w:rsidRPr="002B620B" w:rsidRDefault="00D8768F" w:rsidP="00261478">
            <w:pPr>
              <w:pStyle w:val="ListParagraph"/>
              <w:numPr>
                <w:ilvl w:val="0"/>
                <w:numId w:val="12"/>
              </w:numPr>
              <w:spacing w:after="0" w:line="240" w:lineRule="auto"/>
              <w:rPr>
                <w:rFonts w:ascii="Calibri" w:hAnsi="Calibri" w:cstheme="minorHAnsi"/>
                <w:b w:val="0"/>
                <w:color w:val="000000" w:themeColor="text1"/>
                <w:sz w:val="20"/>
              </w:rPr>
            </w:pPr>
            <w:r w:rsidRPr="002B620B">
              <w:rPr>
                <w:rFonts w:ascii="Calibri" w:hAnsi="Calibri" w:cstheme="minorHAnsi"/>
                <w:b w:val="0"/>
                <w:color w:val="000000" w:themeColor="text1"/>
                <w:sz w:val="20"/>
              </w:rPr>
              <w:t>Maximise</w:t>
            </w:r>
            <w:r w:rsidR="00C054FC" w:rsidRPr="002B620B">
              <w:rPr>
                <w:rFonts w:ascii="Calibri" w:hAnsi="Calibri" w:cstheme="minorHAnsi"/>
                <w:b w:val="0"/>
                <w:color w:val="000000" w:themeColor="text1"/>
                <w:sz w:val="20"/>
              </w:rPr>
              <w:t xml:space="preserve"> timber potential for each plantation through timely silviculture and harvesting.</w:t>
            </w:r>
          </w:p>
          <w:p w14:paraId="52E2219A" w14:textId="5460EFF1" w:rsidR="00415A85" w:rsidRPr="002B620B" w:rsidRDefault="00EE7FDF" w:rsidP="002B620B">
            <w:pPr>
              <w:pStyle w:val="ListParagraph"/>
              <w:numPr>
                <w:ilvl w:val="0"/>
                <w:numId w:val="12"/>
              </w:numPr>
              <w:spacing w:after="120" w:line="240" w:lineRule="auto"/>
              <w:rPr>
                <w:rFonts w:ascii="Calibri" w:hAnsi="Calibri" w:cstheme="minorHAnsi"/>
                <w:b w:val="0"/>
                <w:color w:val="222222"/>
                <w:sz w:val="20"/>
              </w:rPr>
            </w:pPr>
            <w:r w:rsidRPr="002B620B">
              <w:rPr>
                <w:rFonts w:ascii="Calibri" w:hAnsi="Calibri" w:cstheme="minorHAnsi"/>
                <w:b w:val="0"/>
                <w:color w:val="000000" w:themeColor="text1"/>
                <w:sz w:val="20"/>
              </w:rPr>
              <w:t>M</w:t>
            </w:r>
            <w:r w:rsidR="00D8768F" w:rsidRPr="002B620B">
              <w:rPr>
                <w:rFonts w:ascii="Calibri" w:hAnsi="Calibri" w:cstheme="minorHAnsi"/>
                <w:b w:val="0"/>
                <w:color w:val="000000" w:themeColor="text1"/>
                <w:sz w:val="20"/>
              </w:rPr>
              <w:t>aximise</w:t>
            </w:r>
            <w:r w:rsidR="00261478" w:rsidRPr="002B620B">
              <w:rPr>
                <w:rFonts w:ascii="Calibri" w:hAnsi="Calibri" w:cstheme="minorHAnsi"/>
                <w:b w:val="0"/>
                <w:color w:val="000000" w:themeColor="text1"/>
                <w:sz w:val="20"/>
              </w:rPr>
              <w:t xml:space="preserve"> sawlog production for long term carbon storage.</w:t>
            </w:r>
          </w:p>
        </w:tc>
      </w:tr>
    </w:tbl>
    <w:p w14:paraId="74AA6C05" w14:textId="77777777" w:rsidR="00536AA6" w:rsidRDefault="00536AA6">
      <w:pPr>
        <w:rPr>
          <w:rFonts w:asciiTheme="majorHAnsi" w:eastAsiaTheme="majorEastAsia" w:hAnsiTheme="majorHAnsi" w:cstheme="majorBidi"/>
          <w:color w:val="1481AB" w:themeColor="accent1" w:themeShade="BF"/>
          <w:sz w:val="32"/>
          <w:szCs w:val="32"/>
        </w:rPr>
      </w:pPr>
      <w:r>
        <w:br w:type="page"/>
      </w:r>
    </w:p>
    <w:p w14:paraId="48FEF700" w14:textId="77777777" w:rsidR="00015490" w:rsidRDefault="00015490" w:rsidP="00EE7C3A">
      <w:pPr>
        <w:pStyle w:val="Heading1"/>
        <w:spacing w:before="0" w:after="240"/>
        <w:rPr>
          <w:color w:val="134163" w:themeColor="accent2" w:themeShade="80"/>
        </w:rPr>
        <w:sectPr w:rsidR="00015490" w:rsidSect="00855C62">
          <w:headerReference w:type="even" r:id="rId43"/>
          <w:headerReference w:type="default" r:id="rId44"/>
          <w:headerReference w:type="first" r:id="rId45"/>
          <w:pgSz w:w="11900" w:h="16820"/>
          <w:pgMar w:top="851" w:right="1440" w:bottom="851" w:left="1418" w:header="720" w:footer="340" w:gutter="0"/>
          <w:cols w:space="720"/>
          <w:titlePg/>
          <w:docGrid w:linePitch="360"/>
        </w:sectPr>
      </w:pPr>
    </w:p>
    <w:p w14:paraId="78568626" w14:textId="77777777" w:rsidR="00464078" w:rsidRPr="00EE7C3A" w:rsidRDefault="00464078" w:rsidP="00EE7C3A">
      <w:pPr>
        <w:pStyle w:val="Heading1"/>
        <w:spacing w:before="0" w:after="240"/>
        <w:rPr>
          <w:color w:val="134163" w:themeColor="accent2" w:themeShade="80"/>
        </w:rPr>
      </w:pPr>
      <w:bookmarkStart w:id="32" w:name="_Toc494967399"/>
      <w:r w:rsidRPr="00EE7C3A">
        <w:rPr>
          <w:color w:val="134163" w:themeColor="accent2" w:themeShade="80"/>
        </w:rPr>
        <w:lastRenderedPageBreak/>
        <w:t>Our Social Values</w:t>
      </w:r>
      <w:bookmarkEnd w:id="32"/>
    </w:p>
    <w:p w14:paraId="2A656720" w14:textId="77777777" w:rsidR="002F5680" w:rsidRPr="004F1E1F" w:rsidRDefault="009F510D" w:rsidP="002151CB">
      <w:pPr>
        <w:pStyle w:val="Heading3"/>
        <w:spacing w:after="120"/>
        <w:rPr>
          <w:color w:val="1C6194" w:themeColor="accent2" w:themeShade="BF"/>
          <w:sz w:val="22"/>
          <w:szCs w:val="22"/>
        </w:rPr>
      </w:pPr>
      <w:bookmarkStart w:id="33" w:name="_Toc494967400"/>
      <w:r w:rsidRPr="004F1E1F">
        <w:rPr>
          <w:color w:val="1C6194" w:themeColor="accent2" w:themeShade="BF"/>
          <w:sz w:val="22"/>
          <w:szCs w:val="22"/>
        </w:rPr>
        <w:t xml:space="preserve">Cultural </w:t>
      </w:r>
      <w:r w:rsidR="00464078" w:rsidRPr="004F1E1F">
        <w:rPr>
          <w:color w:val="1C6194" w:themeColor="accent2" w:themeShade="BF"/>
          <w:sz w:val="22"/>
          <w:szCs w:val="22"/>
        </w:rPr>
        <w:t>H</w:t>
      </w:r>
      <w:r w:rsidR="002F5680" w:rsidRPr="004F1E1F">
        <w:rPr>
          <w:color w:val="1C6194" w:themeColor="accent2" w:themeShade="BF"/>
          <w:sz w:val="22"/>
          <w:szCs w:val="22"/>
        </w:rPr>
        <w:t>eritage</w:t>
      </w:r>
      <w:bookmarkEnd w:id="33"/>
    </w:p>
    <w:p w14:paraId="6E86D7D0" w14:textId="06A9B5B7" w:rsidR="009A4D82" w:rsidRPr="000B3447" w:rsidRDefault="004B078F" w:rsidP="009A4D82">
      <w:pPr>
        <w:spacing w:after="160"/>
        <w:jc w:val="center"/>
        <w:rPr>
          <w:rFonts w:ascii="Calibri" w:hAnsi="Calibri" w:cs="Arial"/>
          <w:b/>
          <w:i/>
          <w:color w:val="000000" w:themeColor="text1"/>
          <w:sz w:val="22"/>
          <w:szCs w:val="22"/>
        </w:rPr>
      </w:pPr>
      <w:r w:rsidRPr="000B3447">
        <w:rPr>
          <w:rFonts w:ascii="Calibri" w:hAnsi="Calibri" w:cs="Arial"/>
          <w:b/>
          <w:i/>
          <w:color w:val="000000" w:themeColor="text1"/>
          <w:sz w:val="22"/>
          <w:szCs w:val="22"/>
        </w:rPr>
        <w:t>Objective - E</w:t>
      </w:r>
      <w:r w:rsidR="009A4D82" w:rsidRPr="000B3447">
        <w:rPr>
          <w:rFonts w:ascii="Calibri" w:hAnsi="Calibri" w:cs="Arial"/>
          <w:b/>
          <w:i/>
          <w:color w:val="000000" w:themeColor="text1"/>
          <w:sz w:val="22"/>
          <w:szCs w:val="22"/>
        </w:rPr>
        <w:t>nsure cultural heritage values are included, understood and protected in all aspects of plantation management.</w:t>
      </w:r>
    </w:p>
    <w:p w14:paraId="19327176" w14:textId="77BED1E3" w:rsidR="005E0CE6" w:rsidRPr="002B620B" w:rsidRDefault="00261478" w:rsidP="009A4D82">
      <w:pPr>
        <w:spacing w:after="120"/>
        <w:rPr>
          <w:rFonts w:ascii="Calibri" w:eastAsia="Times New Roman" w:hAnsi="Calibri" w:cs="Arial"/>
          <w:color w:val="000000" w:themeColor="text1"/>
          <w:lang w:val="en-AU" w:eastAsia="en-AU"/>
        </w:rPr>
      </w:pPr>
      <w:r w:rsidRPr="002B620B">
        <w:rPr>
          <w:rFonts w:ascii="Calibri" w:eastAsia="Times New Roman" w:hAnsi="Calibri" w:cs="Arial"/>
          <w:color w:val="000000" w:themeColor="text1"/>
          <w:lang w:val="en-AU" w:eastAsia="en-AU"/>
        </w:rPr>
        <w:t>C</w:t>
      </w:r>
      <w:r w:rsidR="003D6AC9" w:rsidRPr="002B620B">
        <w:rPr>
          <w:rFonts w:ascii="Calibri" w:eastAsia="Times New Roman" w:hAnsi="Calibri" w:cs="Arial"/>
          <w:color w:val="000000" w:themeColor="text1"/>
          <w:lang w:val="en-AU" w:eastAsia="en-AU"/>
        </w:rPr>
        <w:t>ulture is the basis</w:t>
      </w:r>
      <w:r w:rsidR="00C0132E" w:rsidRPr="002B620B">
        <w:rPr>
          <w:rFonts w:ascii="Calibri" w:eastAsia="Times New Roman" w:hAnsi="Calibri" w:cs="Arial"/>
          <w:color w:val="000000" w:themeColor="text1"/>
          <w:lang w:val="en-AU" w:eastAsia="en-AU"/>
        </w:rPr>
        <w:t xml:space="preserve"> of social identity and cultural heritage is a legacy that each generation receives </w:t>
      </w:r>
      <w:r w:rsidRPr="002B620B">
        <w:rPr>
          <w:rFonts w:ascii="Calibri" w:eastAsia="Times New Roman" w:hAnsi="Calibri" w:cs="Arial"/>
          <w:color w:val="000000" w:themeColor="text1"/>
          <w:lang w:val="en-AU" w:eastAsia="en-AU"/>
        </w:rPr>
        <w:t>and</w:t>
      </w:r>
      <w:r w:rsidR="00C0132E" w:rsidRPr="002B620B">
        <w:rPr>
          <w:rFonts w:ascii="Calibri" w:eastAsia="Times New Roman" w:hAnsi="Calibri" w:cs="Arial"/>
          <w:color w:val="000000" w:themeColor="text1"/>
          <w:lang w:val="en-AU" w:eastAsia="en-AU"/>
        </w:rPr>
        <w:t xml:space="preserve"> pass</w:t>
      </w:r>
      <w:r w:rsidRPr="002B620B">
        <w:rPr>
          <w:rFonts w:ascii="Calibri" w:eastAsia="Times New Roman" w:hAnsi="Calibri" w:cs="Arial"/>
          <w:color w:val="000000" w:themeColor="text1"/>
          <w:lang w:val="en-AU" w:eastAsia="en-AU"/>
        </w:rPr>
        <w:t>es</w:t>
      </w:r>
      <w:r w:rsidR="00C0132E" w:rsidRPr="002B620B">
        <w:rPr>
          <w:rFonts w:ascii="Calibri" w:eastAsia="Times New Roman" w:hAnsi="Calibri" w:cs="Arial"/>
          <w:color w:val="000000" w:themeColor="text1"/>
          <w:lang w:val="en-AU" w:eastAsia="en-AU"/>
        </w:rPr>
        <w:t xml:space="preserve"> on</w:t>
      </w:r>
      <w:r w:rsidRPr="002B620B">
        <w:rPr>
          <w:rFonts w:ascii="Calibri" w:eastAsia="Times New Roman" w:hAnsi="Calibri" w:cs="Arial"/>
          <w:color w:val="000000" w:themeColor="text1"/>
          <w:lang w:val="en-AU" w:eastAsia="en-AU"/>
        </w:rPr>
        <w:t>to future generations</w:t>
      </w:r>
      <w:r w:rsidR="00C0132E" w:rsidRPr="002B620B">
        <w:rPr>
          <w:rFonts w:ascii="Calibri" w:eastAsia="Times New Roman" w:hAnsi="Calibri" w:cs="Arial"/>
          <w:color w:val="000000" w:themeColor="text1"/>
          <w:lang w:val="en-AU" w:eastAsia="en-AU"/>
        </w:rPr>
        <w:t xml:space="preserve">. PCS </w:t>
      </w:r>
      <w:r w:rsidR="008C524D" w:rsidRPr="002B620B">
        <w:rPr>
          <w:rFonts w:ascii="Calibri" w:eastAsia="Times New Roman" w:hAnsi="Calibri" w:cs="Arial"/>
          <w:color w:val="000000" w:themeColor="text1"/>
          <w:lang w:val="en-AU" w:eastAsia="en-AU"/>
        </w:rPr>
        <w:t>recognise</w:t>
      </w:r>
      <w:r w:rsidR="00C0132E" w:rsidRPr="002B620B">
        <w:rPr>
          <w:rFonts w:ascii="Calibri" w:eastAsia="Times New Roman" w:hAnsi="Calibri" w:cs="Arial"/>
          <w:color w:val="000000" w:themeColor="text1"/>
          <w:lang w:val="en-AU" w:eastAsia="en-AU"/>
        </w:rPr>
        <w:t>s</w:t>
      </w:r>
      <w:r w:rsidRPr="002B620B">
        <w:rPr>
          <w:rFonts w:ascii="Calibri" w:eastAsia="Times New Roman" w:hAnsi="Calibri" w:cs="Arial"/>
          <w:color w:val="000000" w:themeColor="text1"/>
          <w:lang w:val="en-AU" w:eastAsia="en-AU"/>
        </w:rPr>
        <w:t xml:space="preserve"> the need to protect</w:t>
      </w:r>
      <w:r w:rsidR="008C524D" w:rsidRPr="002B620B">
        <w:rPr>
          <w:rFonts w:ascii="Calibri" w:eastAsia="Times New Roman" w:hAnsi="Calibri" w:cs="Arial"/>
          <w:color w:val="000000" w:themeColor="text1"/>
          <w:lang w:val="en-AU" w:eastAsia="en-AU"/>
        </w:rPr>
        <w:t xml:space="preserve"> </w:t>
      </w:r>
      <w:r w:rsidR="00C0132E" w:rsidRPr="002B620B">
        <w:rPr>
          <w:rFonts w:ascii="Calibri" w:eastAsia="Times New Roman" w:hAnsi="Calibri" w:cs="Arial"/>
          <w:color w:val="000000" w:themeColor="text1"/>
          <w:lang w:val="en-AU" w:eastAsia="en-AU"/>
        </w:rPr>
        <w:t>cultural</w:t>
      </w:r>
      <w:r w:rsidR="008C524D" w:rsidRPr="002B620B">
        <w:rPr>
          <w:rFonts w:ascii="Calibri" w:eastAsia="Times New Roman" w:hAnsi="Calibri" w:cs="Arial"/>
          <w:color w:val="000000" w:themeColor="text1"/>
          <w:lang w:val="en-AU" w:eastAsia="en-AU"/>
        </w:rPr>
        <w:t xml:space="preserve"> </w:t>
      </w:r>
      <w:r w:rsidR="00C0132E" w:rsidRPr="002B620B">
        <w:rPr>
          <w:rFonts w:ascii="Calibri" w:eastAsia="Times New Roman" w:hAnsi="Calibri" w:cs="Arial"/>
          <w:color w:val="000000" w:themeColor="text1"/>
          <w:lang w:val="en-AU" w:eastAsia="en-AU"/>
        </w:rPr>
        <w:t>he</w:t>
      </w:r>
      <w:r w:rsidR="008C524D" w:rsidRPr="002B620B">
        <w:rPr>
          <w:rFonts w:ascii="Calibri" w:eastAsia="Times New Roman" w:hAnsi="Calibri" w:cs="Arial"/>
          <w:color w:val="000000" w:themeColor="text1"/>
          <w:lang w:val="en-AU" w:eastAsia="en-AU"/>
        </w:rPr>
        <w:t>ritage</w:t>
      </w:r>
      <w:r w:rsidR="00C0132E" w:rsidRPr="002B620B">
        <w:rPr>
          <w:rFonts w:ascii="Calibri" w:eastAsia="Times New Roman" w:hAnsi="Calibri" w:cs="Arial"/>
          <w:color w:val="000000" w:themeColor="text1"/>
          <w:lang w:val="en-AU" w:eastAsia="en-AU"/>
        </w:rPr>
        <w:t xml:space="preserve"> </w:t>
      </w:r>
      <w:r w:rsidRPr="002B620B">
        <w:rPr>
          <w:rFonts w:ascii="Calibri" w:eastAsia="Times New Roman" w:hAnsi="Calibri" w:cs="Arial"/>
          <w:color w:val="000000" w:themeColor="text1"/>
          <w:lang w:val="en-AU" w:eastAsia="en-AU"/>
        </w:rPr>
        <w:t xml:space="preserve">in partnership with </w:t>
      </w:r>
      <w:r w:rsidR="008C2BBE" w:rsidRPr="002B620B">
        <w:rPr>
          <w:rFonts w:ascii="Calibri" w:eastAsia="Times New Roman" w:hAnsi="Calibri" w:cs="Arial"/>
          <w:color w:val="000000" w:themeColor="text1"/>
          <w:lang w:val="en-AU" w:eastAsia="en-AU"/>
        </w:rPr>
        <w:t>G</w:t>
      </w:r>
      <w:r w:rsidR="008D7666" w:rsidRPr="002B620B">
        <w:rPr>
          <w:rFonts w:ascii="Calibri" w:eastAsia="Times New Roman" w:hAnsi="Calibri" w:cs="Arial"/>
          <w:color w:val="000000" w:themeColor="text1"/>
          <w:lang w:val="en-AU" w:eastAsia="en-AU"/>
        </w:rPr>
        <w:t>overnment, stakeholders and community groups</w:t>
      </w:r>
      <w:r w:rsidR="00C0132E" w:rsidRPr="002B620B">
        <w:rPr>
          <w:rFonts w:ascii="Calibri" w:eastAsia="Times New Roman" w:hAnsi="Calibri" w:cs="Arial"/>
          <w:color w:val="000000" w:themeColor="text1"/>
          <w:lang w:val="en-AU" w:eastAsia="en-AU"/>
        </w:rPr>
        <w:t xml:space="preserve">. </w:t>
      </w:r>
    </w:p>
    <w:p w14:paraId="0EF373CD" w14:textId="01586535" w:rsidR="00261478" w:rsidRPr="002B620B" w:rsidRDefault="00B00D03" w:rsidP="00261478">
      <w:pPr>
        <w:spacing w:after="120"/>
        <w:rPr>
          <w:rFonts w:ascii="Calibri" w:hAnsi="Calibri" w:cs="Arial"/>
          <w:b/>
          <w:color w:val="000000" w:themeColor="text1"/>
        </w:rPr>
      </w:pPr>
      <w:r w:rsidRPr="002B620B">
        <w:rPr>
          <w:rFonts w:ascii="Calibri" w:hAnsi="Calibri" w:cs="Arial"/>
          <w:b/>
          <w:color w:val="000000" w:themeColor="text1"/>
        </w:rPr>
        <w:t>Aboriginal Cultural H</w:t>
      </w:r>
      <w:r w:rsidR="00BC5EFF" w:rsidRPr="002B620B">
        <w:rPr>
          <w:rFonts w:ascii="Calibri" w:hAnsi="Calibri" w:cs="Arial"/>
          <w:b/>
          <w:color w:val="000000" w:themeColor="text1"/>
        </w:rPr>
        <w:t xml:space="preserve">eritage </w:t>
      </w:r>
    </w:p>
    <w:p w14:paraId="2CAE42AF" w14:textId="77777777" w:rsidR="00BC5EFF" w:rsidRPr="002B620B" w:rsidRDefault="00604C3A" w:rsidP="00B00D03">
      <w:pPr>
        <w:spacing w:after="120"/>
        <w:rPr>
          <w:rFonts w:ascii="Calibri" w:eastAsia="Times New Roman" w:hAnsi="Calibri" w:cs="Arial"/>
          <w:color w:val="000000" w:themeColor="text1"/>
          <w:lang w:val="en-AU" w:eastAsia="en-AU"/>
        </w:rPr>
      </w:pPr>
      <w:r w:rsidRPr="002B620B">
        <w:rPr>
          <w:rFonts w:ascii="Calibri" w:eastAsia="Times New Roman" w:hAnsi="Calibri" w:cs="Arial"/>
          <w:color w:val="000000" w:themeColor="text1"/>
          <w:lang w:val="en-AU" w:eastAsia="en-AU"/>
        </w:rPr>
        <w:t xml:space="preserve">Aboriginal culture heritage </w:t>
      </w:r>
      <w:r w:rsidR="00BC5EFF" w:rsidRPr="002B620B">
        <w:rPr>
          <w:rFonts w:ascii="Calibri" w:eastAsia="Times New Roman" w:hAnsi="Calibri" w:cs="Arial"/>
          <w:color w:val="000000" w:themeColor="text1"/>
          <w:lang w:val="en-AU" w:eastAsia="en-AU"/>
        </w:rPr>
        <w:t xml:space="preserve">includes physical and spiritual sites, places, objects plus native flora and fauna. All Aboriginal places and objects in the ACT are protected under the </w:t>
      </w:r>
      <w:r w:rsidR="00BC5EFF" w:rsidRPr="002B620B">
        <w:rPr>
          <w:rFonts w:ascii="Calibri" w:eastAsia="Times New Roman" w:hAnsi="Calibri" w:cs="Arial"/>
          <w:b/>
          <w:i/>
          <w:color w:val="000000" w:themeColor="text1"/>
          <w:lang w:val="en-AU" w:eastAsia="en-AU"/>
        </w:rPr>
        <w:t>Heritage Act 2004</w:t>
      </w:r>
      <w:r w:rsidR="00BC5EFF" w:rsidRPr="002B620B">
        <w:rPr>
          <w:rFonts w:ascii="Calibri" w:eastAsia="Times New Roman" w:hAnsi="Calibri" w:cs="Arial"/>
          <w:color w:val="000000" w:themeColor="text1"/>
          <w:lang w:val="en-AU" w:eastAsia="en-AU"/>
        </w:rPr>
        <w:t xml:space="preserve"> and anyone finding an Aboriginal object or place has an obligation to report it to the </w:t>
      </w:r>
      <w:r w:rsidR="00605D1B" w:rsidRPr="002B620B">
        <w:rPr>
          <w:rFonts w:ascii="Calibri" w:eastAsia="Times New Roman" w:hAnsi="Calibri" w:cs="Arial"/>
          <w:color w:val="000000" w:themeColor="text1"/>
          <w:lang w:val="en-AU" w:eastAsia="en-AU"/>
        </w:rPr>
        <w:t xml:space="preserve">ACT </w:t>
      </w:r>
      <w:r w:rsidR="00BC5EFF" w:rsidRPr="002B620B">
        <w:rPr>
          <w:rFonts w:ascii="Calibri" w:eastAsia="Times New Roman" w:hAnsi="Calibri" w:cs="Arial"/>
          <w:color w:val="000000" w:themeColor="text1"/>
          <w:lang w:val="en-AU" w:eastAsia="en-AU"/>
        </w:rPr>
        <w:t>Heritage Council.</w:t>
      </w:r>
    </w:p>
    <w:p w14:paraId="34410ACB" w14:textId="77777777" w:rsidR="00B00D03" w:rsidRPr="002B620B" w:rsidRDefault="00B00D03" w:rsidP="00B00D03">
      <w:pPr>
        <w:spacing w:after="120"/>
        <w:rPr>
          <w:rFonts w:ascii="Calibri" w:eastAsia="Times New Roman" w:hAnsi="Calibri" w:cs="Arial"/>
          <w:color w:val="000000" w:themeColor="text1"/>
          <w:lang w:val="en-AU" w:eastAsia="en-AU"/>
        </w:rPr>
      </w:pPr>
      <w:r w:rsidRPr="002B620B">
        <w:rPr>
          <w:rFonts w:ascii="Calibri" w:eastAsia="Times New Roman" w:hAnsi="Calibri" w:cs="Arial"/>
          <w:color w:val="000000" w:themeColor="text1"/>
          <w:lang w:val="en-AU" w:eastAsia="en-AU"/>
        </w:rPr>
        <w:t>Healthy Country is a PCS initiative</w:t>
      </w:r>
      <w:r w:rsidR="009E6220" w:rsidRPr="002B620B">
        <w:rPr>
          <w:rFonts w:ascii="Calibri" w:eastAsia="Times New Roman" w:hAnsi="Calibri" w:cs="Arial"/>
          <w:color w:val="000000" w:themeColor="text1"/>
          <w:lang w:val="en-AU" w:eastAsia="en-AU"/>
        </w:rPr>
        <w:t xml:space="preserve"> put in place to increase staff understanding and awareness of Aboriginal cultural he</w:t>
      </w:r>
      <w:r w:rsidR="008C2BBE" w:rsidRPr="002B620B">
        <w:rPr>
          <w:rFonts w:ascii="Calibri" w:eastAsia="Times New Roman" w:hAnsi="Calibri" w:cs="Arial"/>
          <w:color w:val="000000" w:themeColor="text1"/>
          <w:lang w:val="en-AU" w:eastAsia="en-AU"/>
        </w:rPr>
        <w:t>ritage. Plantation managers</w:t>
      </w:r>
      <w:r w:rsidR="009E6220" w:rsidRPr="002B620B">
        <w:rPr>
          <w:rFonts w:ascii="Calibri" w:eastAsia="Times New Roman" w:hAnsi="Calibri" w:cs="Arial"/>
          <w:color w:val="000000" w:themeColor="text1"/>
          <w:lang w:val="en-AU" w:eastAsia="en-AU"/>
        </w:rPr>
        <w:t xml:space="preserve"> engage Healthy Country staff on all Aboriginal culture heritage matters. </w:t>
      </w:r>
    </w:p>
    <w:p w14:paraId="3E47D1B5" w14:textId="77777777" w:rsidR="00604C3A" w:rsidRPr="002B620B" w:rsidRDefault="00B00D03" w:rsidP="00B00D03">
      <w:pPr>
        <w:spacing w:after="120"/>
        <w:rPr>
          <w:rFonts w:ascii="Calibri" w:hAnsi="Calibri" w:cs="Arial"/>
          <w:b/>
          <w:color w:val="000000" w:themeColor="text1"/>
        </w:rPr>
      </w:pPr>
      <w:r w:rsidRPr="002B620B">
        <w:rPr>
          <w:rFonts w:ascii="Calibri" w:hAnsi="Calibri" w:cs="Arial"/>
          <w:b/>
          <w:color w:val="000000" w:themeColor="text1"/>
        </w:rPr>
        <w:t>Other Cultural Heritage</w:t>
      </w:r>
    </w:p>
    <w:p w14:paraId="6444DCED" w14:textId="77777777" w:rsidR="00BC5EFF" w:rsidRPr="002B620B" w:rsidRDefault="009743E2" w:rsidP="00B00D03">
      <w:pPr>
        <w:spacing w:after="120"/>
        <w:rPr>
          <w:rFonts w:ascii="Calibri" w:eastAsia="Times New Roman" w:hAnsi="Calibri" w:cs="Arial"/>
          <w:color w:val="000000" w:themeColor="text1"/>
          <w:lang w:val="en-AU" w:eastAsia="en-AU"/>
        </w:rPr>
      </w:pPr>
      <w:r w:rsidRPr="002B620B">
        <w:rPr>
          <w:rFonts w:ascii="Calibri" w:eastAsia="Times New Roman" w:hAnsi="Calibri" w:cs="Arial"/>
          <w:color w:val="000000" w:themeColor="text1"/>
          <w:lang w:val="en-AU" w:eastAsia="en-AU"/>
        </w:rPr>
        <w:t xml:space="preserve">European </w:t>
      </w:r>
      <w:r w:rsidR="00BC5EFF" w:rsidRPr="002B620B">
        <w:rPr>
          <w:rFonts w:ascii="Calibri" w:eastAsia="Times New Roman" w:hAnsi="Calibri" w:cs="Arial"/>
          <w:color w:val="000000" w:themeColor="text1"/>
          <w:lang w:val="en-AU" w:eastAsia="en-AU"/>
        </w:rPr>
        <w:t>heritage items and places are those with heritage significance that the community wants to keep for future generations.</w:t>
      </w:r>
      <w:r w:rsidR="008C524D" w:rsidRPr="002B620B">
        <w:rPr>
          <w:rFonts w:ascii="Calibri" w:eastAsia="Times New Roman" w:hAnsi="Calibri" w:cs="Arial"/>
          <w:color w:val="000000" w:themeColor="text1"/>
          <w:lang w:val="en-AU" w:eastAsia="en-AU"/>
        </w:rPr>
        <w:t xml:space="preserve"> European culture heritage is also administered by the ACT Heritage Council.</w:t>
      </w:r>
    </w:p>
    <w:p w14:paraId="40DC5793" w14:textId="77777777" w:rsidR="00EC55D9" w:rsidRPr="002B620B" w:rsidRDefault="00EE7FDF" w:rsidP="00B00D03">
      <w:pPr>
        <w:spacing w:before="120" w:after="120"/>
        <w:rPr>
          <w:rFonts w:ascii="Calibri" w:hAnsi="Calibri" w:cs="Arial"/>
          <w:b/>
          <w:color w:val="000000" w:themeColor="text1"/>
        </w:rPr>
      </w:pPr>
      <w:bookmarkStart w:id="34" w:name="_Hlk478721673"/>
      <w:r w:rsidRPr="002B620B">
        <w:rPr>
          <w:rFonts w:ascii="Calibri" w:hAnsi="Calibri" w:cs="Arial"/>
          <w:b/>
          <w:color w:val="000000" w:themeColor="text1"/>
        </w:rPr>
        <w:t>Cultural Heritage</w:t>
      </w:r>
      <w:r w:rsidR="00BC5EFF" w:rsidRPr="002B620B">
        <w:rPr>
          <w:rFonts w:ascii="Calibri" w:hAnsi="Calibri" w:cs="Arial"/>
          <w:b/>
          <w:color w:val="000000" w:themeColor="text1"/>
        </w:rPr>
        <w:t xml:space="preserve"> Values</w:t>
      </w:r>
    </w:p>
    <w:p w14:paraId="2580126A" w14:textId="614ADAFB" w:rsidR="00C35BAB" w:rsidRPr="002B620B" w:rsidRDefault="00605D1B" w:rsidP="009A4D82">
      <w:pPr>
        <w:pStyle w:val="ListParagraph"/>
        <w:numPr>
          <w:ilvl w:val="0"/>
          <w:numId w:val="11"/>
        </w:numPr>
        <w:spacing w:before="120" w:after="120" w:line="240" w:lineRule="auto"/>
        <w:ind w:left="714" w:hanging="357"/>
        <w:rPr>
          <w:rFonts w:ascii="Calibri" w:hAnsi="Calibri" w:cs="Arial"/>
          <w:color w:val="000000" w:themeColor="text1"/>
          <w:sz w:val="20"/>
          <w:lang w:val="en-US"/>
        </w:rPr>
      </w:pPr>
      <w:r w:rsidRPr="002B620B">
        <w:rPr>
          <w:rFonts w:ascii="Calibri" w:hAnsi="Calibri" w:cs="Arial"/>
          <w:color w:val="000000" w:themeColor="text1"/>
          <w:sz w:val="20"/>
          <w:lang w:val="en-US"/>
        </w:rPr>
        <w:t>Cultural heritage is fundamental to</w:t>
      </w:r>
      <w:r w:rsidR="00ED4CA6" w:rsidRPr="002B620B">
        <w:rPr>
          <w:rFonts w:ascii="Calibri" w:hAnsi="Calibri" w:cs="Arial"/>
          <w:color w:val="000000" w:themeColor="text1"/>
          <w:sz w:val="20"/>
          <w:lang w:val="en-US"/>
        </w:rPr>
        <w:t xml:space="preserve"> the identity</w:t>
      </w:r>
      <w:r w:rsidRPr="002B620B">
        <w:rPr>
          <w:rFonts w:ascii="Calibri" w:hAnsi="Calibri" w:cs="Arial"/>
          <w:color w:val="000000" w:themeColor="text1"/>
          <w:sz w:val="20"/>
          <w:lang w:val="en-US"/>
        </w:rPr>
        <w:t xml:space="preserve"> of communities.</w:t>
      </w:r>
    </w:p>
    <w:tbl>
      <w:tblPr>
        <w:tblStyle w:val="LightList-Accent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9022"/>
      </w:tblGrid>
      <w:tr w:rsidR="00F73CA1" w14:paraId="224558CB" w14:textId="77777777" w:rsidTr="007D3A5A">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9022" w:type="dxa"/>
            <w:shd w:val="clear" w:color="auto" w:fill="A3CEED" w:themeFill="accent2" w:themeFillTint="66"/>
            <w:vAlign w:val="center"/>
          </w:tcPr>
          <w:p w14:paraId="3D4F3231" w14:textId="77777777" w:rsidR="00F73CA1" w:rsidRPr="008D7666" w:rsidRDefault="007D3A5A" w:rsidP="003A4EFF">
            <w:pPr>
              <w:rPr>
                <w:rFonts w:asciiTheme="majorHAnsi" w:hAnsiTheme="majorHAnsi" w:cs="Arial"/>
                <w:color w:val="222222"/>
              </w:rPr>
            </w:pPr>
            <w:r w:rsidRPr="008D7666">
              <w:rPr>
                <w:rFonts w:ascii="Calibri" w:hAnsi="Calibri" w:cs="Arial"/>
                <w:color w:val="000000" w:themeColor="text1"/>
              </w:rPr>
              <w:t>CULTURAL HERITAGE</w:t>
            </w:r>
          </w:p>
        </w:tc>
      </w:tr>
      <w:tr w:rsidR="00F73CA1" w14:paraId="31C20B62" w14:textId="77777777" w:rsidTr="002B62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2" w:type="dxa"/>
            <w:tcBorders>
              <w:top w:val="none" w:sz="0" w:space="0" w:color="auto"/>
              <w:left w:val="none" w:sz="0" w:space="0" w:color="auto"/>
              <w:bottom w:val="none" w:sz="0" w:space="0" w:color="auto"/>
              <w:right w:val="none" w:sz="0" w:space="0" w:color="auto"/>
            </w:tcBorders>
          </w:tcPr>
          <w:p w14:paraId="2D732391" w14:textId="7416DD3E" w:rsidR="00ED4CA6" w:rsidRPr="00D755A9" w:rsidRDefault="002B620B" w:rsidP="009E6220">
            <w:pPr>
              <w:spacing w:before="120" w:after="60"/>
              <w:rPr>
                <w:rFonts w:ascii="Calibri" w:hAnsi="Calibri" w:cstheme="minorHAnsi"/>
                <w:bCs w:val="0"/>
              </w:rPr>
            </w:pPr>
            <w:r>
              <w:rPr>
                <w:rFonts w:ascii="Calibri" w:hAnsi="Calibri" w:cstheme="minorHAnsi"/>
                <w:bCs w:val="0"/>
              </w:rPr>
              <w:t>Management Considerations</w:t>
            </w:r>
            <w:r w:rsidR="00F73CA1" w:rsidRPr="00D755A9">
              <w:rPr>
                <w:rFonts w:ascii="Calibri" w:hAnsi="Calibri" w:cstheme="minorHAnsi"/>
                <w:bCs w:val="0"/>
              </w:rPr>
              <w:t>:</w:t>
            </w:r>
          </w:p>
          <w:p w14:paraId="35284D77" w14:textId="6B5E6F52" w:rsidR="009E6220" w:rsidRPr="002B620B" w:rsidRDefault="00CB0ACB" w:rsidP="009E6220">
            <w:pPr>
              <w:spacing w:after="60"/>
              <w:rPr>
                <w:rFonts w:ascii="Calibri" w:eastAsia="Times New Roman" w:hAnsi="Calibri" w:cstheme="minorHAnsi"/>
                <w:b w:val="0"/>
                <w:color w:val="000000" w:themeColor="text1"/>
                <w:lang w:val="en-AU" w:eastAsia="en-AU"/>
              </w:rPr>
            </w:pPr>
            <w:r w:rsidRPr="002B620B">
              <w:rPr>
                <w:rFonts w:ascii="Calibri" w:eastAsia="Times New Roman" w:hAnsi="Calibri" w:cs="Arial"/>
                <w:b w:val="0"/>
                <w:bCs w:val="0"/>
                <w:color w:val="000000" w:themeColor="text1"/>
                <w:lang w:val="en-AU" w:eastAsia="en-AU"/>
              </w:rPr>
              <w:t xml:space="preserve">The </w:t>
            </w:r>
            <w:r w:rsidR="00F73CA1" w:rsidRPr="002B620B">
              <w:rPr>
                <w:rFonts w:ascii="Calibri" w:eastAsia="Times New Roman" w:hAnsi="Calibri" w:cs="Arial"/>
                <w:b w:val="0"/>
                <w:bCs w:val="0"/>
                <w:color w:val="000000" w:themeColor="text1"/>
                <w:lang w:val="en-AU" w:eastAsia="en-AU"/>
              </w:rPr>
              <w:t>PCS plantation man</w:t>
            </w:r>
            <w:r w:rsidRPr="002B620B">
              <w:rPr>
                <w:rFonts w:ascii="Calibri" w:eastAsia="Times New Roman" w:hAnsi="Calibri" w:cs="Arial"/>
                <w:b w:val="0"/>
                <w:bCs w:val="0"/>
                <w:color w:val="000000" w:themeColor="text1"/>
                <w:lang w:val="en-AU" w:eastAsia="en-AU"/>
              </w:rPr>
              <w:t>a</w:t>
            </w:r>
            <w:r w:rsidR="00F73CA1" w:rsidRPr="002B620B">
              <w:rPr>
                <w:rFonts w:ascii="Calibri" w:eastAsia="Times New Roman" w:hAnsi="Calibri" w:cs="Arial"/>
                <w:b w:val="0"/>
                <w:bCs w:val="0"/>
                <w:color w:val="000000" w:themeColor="text1"/>
                <w:lang w:val="en-AU" w:eastAsia="en-AU"/>
              </w:rPr>
              <w:t xml:space="preserve">gers are committed to </w:t>
            </w:r>
            <w:r w:rsidRPr="002B620B">
              <w:rPr>
                <w:rFonts w:ascii="Calibri" w:eastAsia="Times New Roman" w:hAnsi="Calibri" w:cs="Arial"/>
                <w:b w:val="0"/>
                <w:bCs w:val="0"/>
                <w:color w:val="000000" w:themeColor="text1"/>
                <w:lang w:val="en-AU" w:eastAsia="en-AU"/>
              </w:rPr>
              <w:t xml:space="preserve">the </w:t>
            </w:r>
            <w:r w:rsidR="009E6220" w:rsidRPr="002B620B">
              <w:rPr>
                <w:rFonts w:ascii="Calibri" w:eastAsia="Times New Roman" w:hAnsi="Calibri" w:cs="Arial"/>
                <w:b w:val="0"/>
                <w:bCs w:val="0"/>
                <w:color w:val="000000" w:themeColor="text1"/>
                <w:lang w:val="en-AU" w:eastAsia="en-AU"/>
              </w:rPr>
              <w:t xml:space="preserve">understanding and protection of cultural heritage. </w:t>
            </w:r>
            <w:r w:rsidR="00D056D9" w:rsidRPr="002B620B">
              <w:rPr>
                <w:rFonts w:ascii="Calibri" w:eastAsia="Times New Roman" w:hAnsi="Calibri" w:cs="Arial"/>
                <w:b w:val="0"/>
                <w:bCs w:val="0"/>
                <w:color w:val="000000" w:themeColor="text1"/>
                <w:lang w:val="en-AU" w:eastAsia="en-AU"/>
              </w:rPr>
              <w:t xml:space="preserve">When managing </w:t>
            </w:r>
            <w:r w:rsidR="002956F1">
              <w:rPr>
                <w:rFonts w:ascii="Calibri" w:eastAsia="Times New Roman" w:hAnsi="Calibri" w:cs="Arial"/>
                <w:bCs w:val="0"/>
                <w:color w:val="000000" w:themeColor="text1"/>
                <w:u w:val="single"/>
                <w:lang w:val="en-AU" w:eastAsia="en-AU"/>
              </w:rPr>
              <w:t>cultural</w:t>
            </w:r>
            <w:r w:rsidR="00D056D9" w:rsidRPr="002B620B">
              <w:rPr>
                <w:rFonts w:ascii="Calibri" w:eastAsia="Times New Roman" w:hAnsi="Calibri" w:cs="Arial"/>
                <w:bCs w:val="0"/>
                <w:color w:val="000000" w:themeColor="text1"/>
                <w:u w:val="single"/>
                <w:lang w:val="en-AU" w:eastAsia="en-AU"/>
              </w:rPr>
              <w:t xml:space="preserve"> heritage</w:t>
            </w:r>
            <w:r w:rsidR="00D056D9" w:rsidRPr="002B620B">
              <w:rPr>
                <w:rFonts w:ascii="Calibri" w:eastAsia="Times New Roman" w:hAnsi="Calibri" w:cs="Arial"/>
                <w:b w:val="0"/>
                <w:bCs w:val="0"/>
                <w:color w:val="000000" w:themeColor="text1"/>
                <w:lang w:val="en-AU" w:eastAsia="en-AU"/>
              </w:rPr>
              <w:t xml:space="preserve"> </w:t>
            </w:r>
            <w:r w:rsidR="008D7666" w:rsidRPr="002B620B">
              <w:rPr>
                <w:rFonts w:ascii="Calibri" w:eastAsia="Times New Roman" w:hAnsi="Calibri" w:cstheme="minorHAnsi"/>
                <w:b w:val="0"/>
                <w:color w:val="000000" w:themeColor="text1"/>
                <w:lang w:val="en-AU" w:eastAsia="en-AU"/>
              </w:rPr>
              <w:t>PCS Plantation</w:t>
            </w:r>
            <w:r w:rsidR="009E6220" w:rsidRPr="002B620B">
              <w:rPr>
                <w:rFonts w:ascii="Calibri" w:eastAsia="Times New Roman" w:hAnsi="Calibri" w:cstheme="minorHAnsi"/>
                <w:b w:val="0"/>
                <w:color w:val="000000" w:themeColor="text1"/>
                <w:lang w:val="en-AU" w:eastAsia="en-AU"/>
              </w:rPr>
              <w:t xml:space="preserve"> managers will:</w:t>
            </w:r>
          </w:p>
          <w:p w14:paraId="66309543" w14:textId="77777777" w:rsidR="008D7666" w:rsidRPr="002B620B" w:rsidRDefault="008D7666" w:rsidP="008D7666">
            <w:pPr>
              <w:pStyle w:val="ListParagraph"/>
              <w:numPr>
                <w:ilvl w:val="0"/>
                <w:numId w:val="12"/>
              </w:numPr>
              <w:rPr>
                <w:rFonts w:ascii="Calibri" w:hAnsi="Calibri" w:cstheme="minorHAnsi"/>
                <w:b w:val="0"/>
                <w:color w:val="000000" w:themeColor="text1"/>
                <w:sz w:val="20"/>
              </w:rPr>
            </w:pPr>
            <w:r w:rsidRPr="002B620B">
              <w:rPr>
                <w:rFonts w:ascii="Calibri" w:hAnsi="Calibri" w:cstheme="minorHAnsi"/>
                <w:b w:val="0"/>
                <w:color w:val="000000" w:themeColor="text1"/>
                <w:sz w:val="20"/>
              </w:rPr>
              <w:t xml:space="preserve">Report unregistered cultural heritage places or objects to the ACT Heritage Council. </w:t>
            </w:r>
          </w:p>
          <w:p w14:paraId="70DB0CAB" w14:textId="7A2D6B9A" w:rsidR="00F73CA1" w:rsidRPr="002B620B" w:rsidRDefault="003A4EFF" w:rsidP="009E6220">
            <w:pPr>
              <w:pStyle w:val="ListParagraph"/>
              <w:numPr>
                <w:ilvl w:val="0"/>
                <w:numId w:val="12"/>
              </w:numPr>
              <w:spacing w:after="0" w:line="240" w:lineRule="auto"/>
              <w:rPr>
                <w:rFonts w:ascii="Calibri" w:hAnsi="Calibri" w:cstheme="minorHAnsi"/>
                <w:b w:val="0"/>
                <w:color w:val="000000" w:themeColor="text1"/>
                <w:sz w:val="20"/>
              </w:rPr>
            </w:pPr>
            <w:r w:rsidRPr="002B620B">
              <w:rPr>
                <w:rFonts w:ascii="Calibri" w:hAnsi="Calibri" w:cstheme="minorHAnsi"/>
                <w:b w:val="0"/>
                <w:color w:val="000000" w:themeColor="text1"/>
                <w:sz w:val="20"/>
              </w:rPr>
              <w:t xml:space="preserve">Support </w:t>
            </w:r>
            <w:r w:rsidR="009E6220" w:rsidRPr="002B620B">
              <w:rPr>
                <w:rFonts w:ascii="Calibri" w:hAnsi="Calibri" w:cstheme="minorHAnsi"/>
                <w:b w:val="0"/>
                <w:color w:val="000000" w:themeColor="text1"/>
                <w:sz w:val="20"/>
              </w:rPr>
              <w:t xml:space="preserve">Healthy Country staff and work with them </w:t>
            </w:r>
            <w:r w:rsidRPr="002B620B">
              <w:rPr>
                <w:rFonts w:ascii="Calibri" w:hAnsi="Calibri" w:cstheme="minorHAnsi"/>
                <w:b w:val="0"/>
                <w:color w:val="000000" w:themeColor="text1"/>
                <w:sz w:val="20"/>
              </w:rPr>
              <w:t xml:space="preserve">to increase </w:t>
            </w:r>
            <w:r w:rsidR="008D7666" w:rsidRPr="002B620B">
              <w:rPr>
                <w:rFonts w:ascii="Calibri" w:hAnsi="Calibri" w:cstheme="minorHAnsi"/>
                <w:b w:val="0"/>
                <w:color w:val="000000" w:themeColor="text1"/>
                <w:sz w:val="20"/>
              </w:rPr>
              <w:t>awareness of Aboriginal c</w:t>
            </w:r>
            <w:r w:rsidR="002956F1">
              <w:rPr>
                <w:rFonts w:ascii="Calibri" w:hAnsi="Calibri" w:cstheme="minorHAnsi"/>
                <w:b w:val="0"/>
                <w:color w:val="000000" w:themeColor="text1"/>
                <w:sz w:val="20"/>
              </w:rPr>
              <w:t>ultural</w:t>
            </w:r>
            <w:r w:rsidR="009E6220" w:rsidRPr="002B620B">
              <w:rPr>
                <w:rFonts w:ascii="Calibri" w:hAnsi="Calibri" w:cstheme="minorHAnsi"/>
                <w:b w:val="0"/>
                <w:color w:val="000000" w:themeColor="text1"/>
                <w:sz w:val="20"/>
              </w:rPr>
              <w:t xml:space="preserve"> heritage</w:t>
            </w:r>
            <w:r w:rsidR="008D7666" w:rsidRPr="002B620B">
              <w:rPr>
                <w:rFonts w:ascii="Calibri" w:hAnsi="Calibri" w:cstheme="minorHAnsi"/>
                <w:b w:val="0"/>
                <w:color w:val="000000" w:themeColor="text1"/>
                <w:sz w:val="20"/>
              </w:rPr>
              <w:t>.</w:t>
            </w:r>
          </w:p>
          <w:p w14:paraId="1E81FA74" w14:textId="77777777" w:rsidR="00ED4CA6" w:rsidRPr="002B620B" w:rsidRDefault="00D8768F" w:rsidP="008929C2">
            <w:pPr>
              <w:pStyle w:val="ListParagraph"/>
              <w:numPr>
                <w:ilvl w:val="0"/>
                <w:numId w:val="12"/>
              </w:numPr>
              <w:spacing w:after="0" w:line="240" w:lineRule="auto"/>
              <w:rPr>
                <w:rFonts w:ascii="Calibri" w:hAnsi="Calibri" w:cstheme="minorHAnsi"/>
                <w:b w:val="0"/>
                <w:color w:val="000000" w:themeColor="text1"/>
                <w:sz w:val="20"/>
              </w:rPr>
            </w:pPr>
            <w:r w:rsidRPr="002B620B">
              <w:rPr>
                <w:rFonts w:ascii="Calibri" w:hAnsi="Calibri" w:cstheme="minorHAnsi"/>
                <w:b w:val="0"/>
                <w:color w:val="000000" w:themeColor="text1"/>
                <w:sz w:val="20"/>
              </w:rPr>
              <w:t>Implement</w:t>
            </w:r>
            <w:r w:rsidR="00ED4CA6" w:rsidRPr="002B620B">
              <w:rPr>
                <w:rFonts w:ascii="Calibri" w:hAnsi="Calibri" w:cstheme="minorHAnsi"/>
                <w:b w:val="0"/>
                <w:color w:val="000000" w:themeColor="text1"/>
                <w:sz w:val="20"/>
              </w:rPr>
              <w:t xml:space="preserve"> operational</w:t>
            </w:r>
            <w:r w:rsidR="008D7666" w:rsidRPr="002B620B">
              <w:rPr>
                <w:rFonts w:ascii="Calibri" w:hAnsi="Calibri" w:cstheme="minorHAnsi"/>
                <w:b w:val="0"/>
                <w:color w:val="000000" w:themeColor="text1"/>
                <w:sz w:val="20"/>
              </w:rPr>
              <w:t xml:space="preserve"> control</w:t>
            </w:r>
            <w:r w:rsidR="003D6AC9" w:rsidRPr="002B620B">
              <w:rPr>
                <w:rFonts w:ascii="Calibri" w:hAnsi="Calibri" w:cstheme="minorHAnsi"/>
                <w:b w:val="0"/>
                <w:color w:val="000000" w:themeColor="text1"/>
                <w:sz w:val="20"/>
              </w:rPr>
              <w:t>s</w:t>
            </w:r>
            <w:r w:rsidR="008D7666" w:rsidRPr="002B620B">
              <w:rPr>
                <w:rFonts w:ascii="Calibri" w:hAnsi="Calibri" w:cstheme="minorHAnsi"/>
                <w:b w:val="0"/>
                <w:color w:val="000000" w:themeColor="text1"/>
                <w:sz w:val="20"/>
              </w:rPr>
              <w:t xml:space="preserve"> outlined in </w:t>
            </w:r>
            <w:r w:rsidR="00ED4CA6" w:rsidRPr="002B620B">
              <w:rPr>
                <w:rFonts w:ascii="Calibri" w:hAnsi="Calibri" w:cstheme="minorHAnsi"/>
                <w:b w:val="0"/>
                <w:color w:val="000000" w:themeColor="text1"/>
                <w:sz w:val="20"/>
              </w:rPr>
              <w:t>Code</w:t>
            </w:r>
            <w:r w:rsidR="008D7666" w:rsidRPr="002B620B">
              <w:rPr>
                <w:rFonts w:ascii="Calibri" w:hAnsi="Calibri" w:cstheme="minorHAnsi"/>
                <w:b w:val="0"/>
                <w:color w:val="000000" w:themeColor="text1"/>
                <w:sz w:val="20"/>
              </w:rPr>
              <w:t>s</w:t>
            </w:r>
            <w:r w:rsidR="00ED4CA6" w:rsidRPr="002B620B">
              <w:rPr>
                <w:rFonts w:ascii="Calibri" w:hAnsi="Calibri" w:cstheme="minorHAnsi"/>
                <w:b w:val="0"/>
                <w:color w:val="000000" w:themeColor="text1"/>
                <w:sz w:val="20"/>
              </w:rPr>
              <w:t xml:space="preserve"> of Practice.</w:t>
            </w:r>
          </w:p>
          <w:p w14:paraId="7B71F134" w14:textId="77777777" w:rsidR="00ED4CA6" w:rsidRPr="002B620B" w:rsidRDefault="00D8768F" w:rsidP="008929C2">
            <w:pPr>
              <w:pStyle w:val="ListParagraph"/>
              <w:numPr>
                <w:ilvl w:val="0"/>
                <w:numId w:val="12"/>
              </w:numPr>
              <w:spacing w:after="0" w:line="240" w:lineRule="auto"/>
              <w:rPr>
                <w:rFonts w:ascii="Calibri" w:hAnsi="Calibri" w:cstheme="minorHAnsi"/>
                <w:b w:val="0"/>
                <w:color w:val="000000" w:themeColor="text1"/>
                <w:sz w:val="20"/>
              </w:rPr>
            </w:pPr>
            <w:r w:rsidRPr="002B620B">
              <w:rPr>
                <w:rFonts w:ascii="Calibri" w:hAnsi="Calibri" w:cstheme="minorHAnsi"/>
                <w:b w:val="0"/>
                <w:color w:val="000000" w:themeColor="text1"/>
                <w:sz w:val="20"/>
              </w:rPr>
              <w:t>Undertake</w:t>
            </w:r>
            <w:r w:rsidR="00ED4CA6" w:rsidRPr="002B620B">
              <w:rPr>
                <w:rFonts w:ascii="Calibri" w:hAnsi="Calibri" w:cstheme="minorHAnsi"/>
                <w:b w:val="0"/>
                <w:color w:val="000000" w:themeColor="text1"/>
                <w:sz w:val="20"/>
              </w:rPr>
              <w:t xml:space="preserve"> a desk top analysis and risk assessment prior to all operations.</w:t>
            </w:r>
          </w:p>
          <w:p w14:paraId="5D3F5984" w14:textId="77777777" w:rsidR="00F73CA1" w:rsidRPr="002B620B" w:rsidRDefault="00D8768F" w:rsidP="009E6220">
            <w:pPr>
              <w:pStyle w:val="ListParagraph"/>
              <w:numPr>
                <w:ilvl w:val="0"/>
                <w:numId w:val="12"/>
              </w:numPr>
              <w:spacing w:after="120" w:line="240" w:lineRule="auto"/>
              <w:rPr>
                <w:rFonts w:ascii="Calibri" w:hAnsi="Calibri" w:cstheme="minorHAnsi"/>
                <w:b w:val="0"/>
                <w:color w:val="000000" w:themeColor="text1"/>
                <w:sz w:val="20"/>
              </w:rPr>
            </w:pPr>
            <w:r w:rsidRPr="002B620B">
              <w:rPr>
                <w:rFonts w:ascii="Calibri" w:hAnsi="Calibri" w:cstheme="minorHAnsi"/>
                <w:b w:val="0"/>
                <w:color w:val="000000" w:themeColor="text1"/>
                <w:sz w:val="20"/>
              </w:rPr>
              <w:t>Monitor, audit and report</w:t>
            </w:r>
            <w:r w:rsidR="00ED4CA6" w:rsidRPr="002B620B">
              <w:rPr>
                <w:rFonts w:ascii="Calibri" w:hAnsi="Calibri" w:cstheme="minorHAnsi"/>
                <w:b w:val="0"/>
                <w:color w:val="000000" w:themeColor="text1"/>
                <w:sz w:val="20"/>
              </w:rPr>
              <w:t xml:space="preserve"> ou</w:t>
            </w:r>
            <w:r w:rsidR="009743E2" w:rsidRPr="002B620B">
              <w:rPr>
                <w:rFonts w:ascii="Calibri" w:hAnsi="Calibri" w:cstheme="minorHAnsi"/>
                <w:b w:val="0"/>
                <w:color w:val="000000" w:themeColor="text1"/>
                <w:sz w:val="20"/>
              </w:rPr>
              <w:t>tcomes to ensure continuous</w:t>
            </w:r>
            <w:r w:rsidR="00ED4CA6" w:rsidRPr="002B620B">
              <w:rPr>
                <w:rFonts w:ascii="Calibri" w:hAnsi="Calibri" w:cstheme="minorHAnsi"/>
                <w:b w:val="0"/>
                <w:color w:val="000000" w:themeColor="text1"/>
                <w:sz w:val="20"/>
              </w:rPr>
              <w:t xml:space="preserve"> improvement.</w:t>
            </w:r>
          </w:p>
          <w:p w14:paraId="625A0015" w14:textId="77777777" w:rsidR="00415A85" w:rsidRPr="009E6220" w:rsidRDefault="00415A85" w:rsidP="00415A85">
            <w:pPr>
              <w:pStyle w:val="ListParagraph"/>
              <w:numPr>
                <w:ilvl w:val="0"/>
                <w:numId w:val="12"/>
              </w:numPr>
              <w:spacing w:after="120" w:line="240" w:lineRule="auto"/>
              <w:rPr>
                <w:rFonts w:ascii="Calibri" w:hAnsi="Calibri" w:cstheme="minorHAnsi"/>
                <w:b w:val="0"/>
                <w:color w:val="222222"/>
                <w:sz w:val="20"/>
              </w:rPr>
            </w:pPr>
            <w:r w:rsidRPr="002B620B">
              <w:rPr>
                <w:rFonts w:ascii="Calibri" w:hAnsi="Calibri" w:cstheme="minorHAnsi"/>
                <w:b w:val="0"/>
                <w:color w:val="000000" w:themeColor="text1"/>
                <w:sz w:val="20"/>
              </w:rPr>
              <w:t xml:space="preserve">Information management. Work with </w:t>
            </w:r>
            <w:r w:rsidR="00CB0ACB" w:rsidRPr="002B620B">
              <w:rPr>
                <w:rFonts w:ascii="Calibri" w:hAnsi="Calibri" w:cstheme="minorHAnsi"/>
                <w:b w:val="0"/>
                <w:color w:val="000000" w:themeColor="text1"/>
                <w:sz w:val="20"/>
              </w:rPr>
              <w:t xml:space="preserve">PCS, </w:t>
            </w:r>
            <w:r w:rsidRPr="002B620B">
              <w:rPr>
                <w:rFonts w:ascii="Calibri" w:hAnsi="Calibri" w:cstheme="minorHAnsi"/>
                <w:b w:val="0"/>
                <w:color w:val="000000" w:themeColor="text1"/>
                <w:sz w:val="20"/>
              </w:rPr>
              <w:t>Healthy Country and the ACT Heritage Council to achieve a single GIS cultural heritage layer. Manage the differences between old ACT Forests layer</w:t>
            </w:r>
            <w:r w:rsidR="00843207" w:rsidRPr="002B620B">
              <w:rPr>
                <w:rFonts w:ascii="Calibri" w:hAnsi="Calibri" w:cstheme="minorHAnsi"/>
                <w:b w:val="0"/>
                <w:color w:val="000000" w:themeColor="text1"/>
                <w:sz w:val="20"/>
              </w:rPr>
              <w:t>s</w:t>
            </w:r>
            <w:r w:rsidRPr="002B620B">
              <w:rPr>
                <w:rFonts w:ascii="Calibri" w:hAnsi="Calibri" w:cstheme="minorHAnsi"/>
                <w:b w:val="0"/>
                <w:color w:val="000000" w:themeColor="text1"/>
                <w:sz w:val="20"/>
              </w:rPr>
              <w:t xml:space="preserve"> and GIS existing data.</w:t>
            </w:r>
          </w:p>
        </w:tc>
      </w:tr>
    </w:tbl>
    <w:p w14:paraId="1ADAC930" w14:textId="51AECC73" w:rsidR="00EE7FDF" w:rsidRDefault="00EE7FDF">
      <w:pPr>
        <w:rPr>
          <w:rFonts w:asciiTheme="majorHAnsi" w:eastAsiaTheme="majorEastAsia" w:hAnsiTheme="majorHAnsi" w:cstheme="majorBidi"/>
          <w:b/>
          <w:bCs/>
          <w:color w:val="1CADE4" w:themeColor="accent1"/>
        </w:rPr>
      </w:pPr>
    </w:p>
    <w:p w14:paraId="5664EB56" w14:textId="77777777" w:rsidR="0018639D" w:rsidRPr="009A4D82" w:rsidRDefault="0018639D" w:rsidP="004F1E1F">
      <w:pPr>
        <w:pStyle w:val="Heading3"/>
        <w:spacing w:after="120"/>
        <w:rPr>
          <w:color w:val="1C6194" w:themeColor="accent2" w:themeShade="BF"/>
          <w:sz w:val="22"/>
          <w:szCs w:val="22"/>
        </w:rPr>
      </w:pPr>
      <w:bookmarkStart w:id="35" w:name="_Toc494967401"/>
      <w:bookmarkEnd w:id="34"/>
      <w:r w:rsidRPr="009A4D82">
        <w:rPr>
          <w:color w:val="1C6194" w:themeColor="accent2" w:themeShade="BF"/>
          <w:sz w:val="22"/>
          <w:szCs w:val="22"/>
        </w:rPr>
        <w:t>Recreation</w:t>
      </w:r>
      <w:bookmarkEnd w:id="35"/>
    </w:p>
    <w:p w14:paraId="6CFC6DF0" w14:textId="0B6E4288" w:rsidR="00D75354" w:rsidRPr="000B3447" w:rsidRDefault="004B078F" w:rsidP="009A4D82">
      <w:pPr>
        <w:spacing w:after="160"/>
        <w:jc w:val="center"/>
        <w:rPr>
          <w:rFonts w:ascii="Calibri" w:hAnsi="Calibri" w:cs="Arial"/>
          <w:b/>
          <w:i/>
          <w:color w:val="000000" w:themeColor="text1"/>
          <w:sz w:val="22"/>
          <w:szCs w:val="22"/>
        </w:rPr>
      </w:pPr>
      <w:r w:rsidRPr="000B3447">
        <w:rPr>
          <w:rFonts w:ascii="Calibri" w:hAnsi="Calibri" w:cs="Arial"/>
          <w:b/>
          <w:i/>
          <w:color w:val="000000" w:themeColor="text1"/>
          <w:sz w:val="22"/>
          <w:szCs w:val="22"/>
        </w:rPr>
        <w:t>Objective - P</w:t>
      </w:r>
      <w:r w:rsidR="00D75354" w:rsidRPr="000B3447">
        <w:rPr>
          <w:rFonts w:ascii="Calibri" w:hAnsi="Calibri" w:cs="Arial"/>
          <w:b/>
          <w:i/>
          <w:color w:val="000000" w:themeColor="text1"/>
          <w:sz w:val="22"/>
          <w:szCs w:val="22"/>
        </w:rPr>
        <w:t>rovide a safe an</w:t>
      </w:r>
      <w:r w:rsidR="00703B38" w:rsidRPr="000B3447">
        <w:rPr>
          <w:rFonts w:ascii="Calibri" w:hAnsi="Calibri" w:cs="Arial"/>
          <w:b/>
          <w:i/>
          <w:color w:val="000000" w:themeColor="text1"/>
          <w:sz w:val="22"/>
          <w:szCs w:val="22"/>
        </w:rPr>
        <w:t>d enjoyable venue for</w:t>
      </w:r>
      <w:r w:rsidR="00D75354" w:rsidRPr="000B3447">
        <w:rPr>
          <w:rFonts w:ascii="Calibri" w:hAnsi="Calibri" w:cs="Arial"/>
          <w:b/>
          <w:i/>
          <w:color w:val="000000" w:themeColor="text1"/>
          <w:sz w:val="22"/>
          <w:szCs w:val="22"/>
        </w:rPr>
        <w:t xml:space="preserve"> recreation activities and events that ar</w:t>
      </w:r>
      <w:r w:rsidR="00693D21" w:rsidRPr="000B3447">
        <w:rPr>
          <w:rFonts w:ascii="Calibri" w:hAnsi="Calibri" w:cs="Arial"/>
          <w:b/>
          <w:i/>
          <w:color w:val="000000" w:themeColor="text1"/>
          <w:sz w:val="22"/>
          <w:szCs w:val="22"/>
        </w:rPr>
        <w:t>e compatible with ongoing</w:t>
      </w:r>
      <w:r w:rsidR="009D293A" w:rsidRPr="000B3447">
        <w:rPr>
          <w:rFonts w:ascii="Calibri" w:hAnsi="Calibri" w:cs="Arial"/>
          <w:b/>
          <w:i/>
          <w:color w:val="000000" w:themeColor="text1"/>
          <w:sz w:val="22"/>
          <w:szCs w:val="22"/>
        </w:rPr>
        <w:t xml:space="preserve"> timber harvesting</w:t>
      </w:r>
      <w:r w:rsidR="00D75354" w:rsidRPr="000B3447">
        <w:rPr>
          <w:rFonts w:ascii="Calibri" w:hAnsi="Calibri" w:cs="Arial"/>
          <w:b/>
          <w:i/>
          <w:color w:val="000000" w:themeColor="text1"/>
          <w:sz w:val="22"/>
          <w:szCs w:val="22"/>
        </w:rPr>
        <w:t xml:space="preserve"> and do</w:t>
      </w:r>
      <w:r w:rsidR="003B0707" w:rsidRPr="000B3447">
        <w:rPr>
          <w:rFonts w:ascii="Calibri" w:hAnsi="Calibri" w:cs="Arial"/>
          <w:b/>
          <w:i/>
          <w:color w:val="000000" w:themeColor="text1"/>
          <w:sz w:val="22"/>
          <w:szCs w:val="22"/>
        </w:rPr>
        <w:t xml:space="preserve"> not compromise</w:t>
      </w:r>
      <w:r w:rsidR="009D293A" w:rsidRPr="000B3447">
        <w:rPr>
          <w:rFonts w:ascii="Calibri" w:hAnsi="Calibri" w:cs="Arial"/>
          <w:b/>
          <w:i/>
          <w:color w:val="000000" w:themeColor="text1"/>
          <w:sz w:val="22"/>
          <w:szCs w:val="22"/>
        </w:rPr>
        <w:t xml:space="preserve"> </w:t>
      </w:r>
      <w:r w:rsidR="00693D21" w:rsidRPr="000B3447">
        <w:rPr>
          <w:rFonts w:ascii="Calibri" w:hAnsi="Calibri" w:cs="Arial"/>
          <w:b/>
          <w:i/>
          <w:color w:val="000000" w:themeColor="text1"/>
          <w:sz w:val="22"/>
          <w:szCs w:val="22"/>
        </w:rPr>
        <w:t xml:space="preserve">the </w:t>
      </w:r>
      <w:r w:rsidR="002B620B" w:rsidRPr="000B3447">
        <w:rPr>
          <w:rFonts w:ascii="Calibri" w:hAnsi="Calibri" w:cs="Arial"/>
          <w:b/>
          <w:i/>
          <w:color w:val="000000" w:themeColor="text1"/>
          <w:sz w:val="22"/>
          <w:szCs w:val="22"/>
        </w:rPr>
        <w:t>return on investment</w:t>
      </w:r>
      <w:r w:rsidR="00703B38" w:rsidRPr="000B3447">
        <w:rPr>
          <w:rFonts w:ascii="Calibri" w:hAnsi="Calibri" w:cs="Arial"/>
          <w:b/>
          <w:i/>
          <w:color w:val="000000" w:themeColor="text1"/>
          <w:sz w:val="22"/>
          <w:szCs w:val="22"/>
        </w:rPr>
        <w:t xml:space="preserve"> from timber marketing.</w:t>
      </w:r>
    </w:p>
    <w:p w14:paraId="6002529D" w14:textId="194ECF59" w:rsidR="00D75354" w:rsidRPr="00D75354" w:rsidRDefault="00401F51" w:rsidP="00D75354">
      <w:pPr>
        <w:spacing w:after="120"/>
        <w:rPr>
          <w:rFonts w:ascii="Calibri" w:eastAsia="Times New Roman" w:hAnsi="Calibri" w:cs="Arial"/>
          <w:lang w:val="en-AU" w:eastAsia="en-AU"/>
        </w:rPr>
      </w:pPr>
      <w:r w:rsidRPr="00E43E7D">
        <w:rPr>
          <w:rFonts w:ascii="Calibri" w:eastAsia="Times New Roman" w:hAnsi="Calibri" w:cs="Arial"/>
          <w:lang w:val="en-AU" w:eastAsia="en-AU"/>
        </w:rPr>
        <w:t>ACT plantations are extensively used and managed for recreational activities in</w:t>
      </w:r>
      <w:r w:rsidR="002A0B54" w:rsidRPr="00E43E7D">
        <w:rPr>
          <w:rFonts w:ascii="Calibri" w:eastAsia="Times New Roman" w:hAnsi="Calibri" w:cs="Arial"/>
          <w:lang w:val="en-AU" w:eastAsia="en-AU"/>
        </w:rPr>
        <w:t xml:space="preserve">cluding walking, jogging, horse </w:t>
      </w:r>
      <w:r w:rsidRPr="00E43E7D">
        <w:rPr>
          <w:rFonts w:ascii="Calibri" w:eastAsia="Times New Roman" w:hAnsi="Calibri" w:cs="Arial"/>
          <w:lang w:val="en-AU" w:eastAsia="en-AU"/>
        </w:rPr>
        <w:t xml:space="preserve">riding, cycling, </w:t>
      </w:r>
      <w:r w:rsidR="00EB59E5" w:rsidRPr="00E43E7D">
        <w:rPr>
          <w:rFonts w:ascii="Calibri" w:eastAsia="Times New Roman" w:hAnsi="Calibri" w:cs="Arial"/>
          <w:lang w:val="en-AU" w:eastAsia="en-AU"/>
        </w:rPr>
        <w:t xml:space="preserve">motorcycling, dog-sled racing, </w:t>
      </w:r>
      <w:r w:rsidRPr="00E43E7D">
        <w:rPr>
          <w:rFonts w:ascii="Calibri" w:eastAsia="Times New Roman" w:hAnsi="Calibri" w:cs="Arial"/>
          <w:lang w:val="en-AU" w:eastAsia="en-AU"/>
        </w:rPr>
        <w:t xml:space="preserve">camping, picnicking, fishing, musical events and car rallies. </w:t>
      </w:r>
      <w:r w:rsidR="000A7AEC" w:rsidRPr="00E43E7D">
        <w:rPr>
          <w:rFonts w:ascii="Calibri" w:eastAsia="Times New Roman" w:hAnsi="Calibri" w:cs="Arial"/>
          <w:lang w:val="en-AU" w:eastAsia="en-AU"/>
        </w:rPr>
        <w:t>The n</w:t>
      </w:r>
      <w:r w:rsidR="008C08DE" w:rsidRPr="00E43E7D">
        <w:rPr>
          <w:rFonts w:ascii="Calibri" w:eastAsia="Times New Roman" w:hAnsi="Calibri" w:cs="Arial"/>
          <w:lang w:val="en-AU" w:eastAsia="en-AU"/>
        </w:rPr>
        <w:t>umber of events and participant usage</w:t>
      </w:r>
      <w:r w:rsidR="002A0B54" w:rsidRPr="00E43E7D">
        <w:rPr>
          <w:rFonts w:ascii="Calibri" w:eastAsia="Times New Roman" w:hAnsi="Calibri" w:cs="Arial"/>
          <w:lang w:val="en-AU" w:eastAsia="en-AU"/>
        </w:rPr>
        <w:t xml:space="preserve"> in plantations</w:t>
      </w:r>
      <w:r w:rsidR="000A7AEC" w:rsidRPr="00E43E7D">
        <w:rPr>
          <w:rFonts w:ascii="Calibri" w:eastAsia="Times New Roman" w:hAnsi="Calibri" w:cs="Arial"/>
          <w:lang w:val="en-AU" w:eastAsia="en-AU"/>
        </w:rPr>
        <w:t xml:space="preserve"> </w:t>
      </w:r>
      <w:r w:rsidR="008D7666" w:rsidRPr="00E43E7D">
        <w:rPr>
          <w:rFonts w:ascii="Calibri" w:eastAsia="Times New Roman" w:hAnsi="Calibri" w:cs="Arial"/>
          <w:lang w:val="en-AU" w:eastAsia="en-AU"/>
        </w:rPr>
        <w:t xml:space="preserve">is </w:t>
      </w:r>
      <w:r w:rsidR="00487D11">
        <w:rPr>
          <w:rFonts w:ascii="Calibri" w:eastAsia="Times New Roman" w:hAnsi="Calibri" w:cs="Arial"/>
          <w:lang w:val="en-AU" w:eastAsia="en-AU"/>
        </w:rPr>
        <w:t>significant and</w:t>
      </w:r>
      <w:r w:rsidR="002A0B54" w:rsidRPr="00E43E7D">
        <w:rPr>
          <w:rFonts w:ascii="Calibri" w:eastAsia="Times New Roman" w:hAnsi="Calibri" w:cs="Arial"/>
          <w:lang w:val="en-AU" w:eastAsia="en-AU"/>
        </w:rPr>
        <w:t xml:space="preserve"> removes high impact activ</w:t>
      </w:r>
      <w:r w:rsidR="008C08DE" w:rsidRPr="00E43E7D">
        <w:rPr>
          <w:rFonts w:ascii="Calibri" w:eastAsia="Times New Roman" w:hAnsi="Calibri" w:cs="Arial"/>
          <w:lang w:val="en-AU" w:eastAsia="en-AU"/>
        </w:rPr>
        <w:t>ities from</w:t>
      </w:r>
      <w:r w:rsidR="002A0B54" w:rsidRPr="00E43E7D">
        <w:rPr>
          <w:rFonts w:ascii="Calibri" w:eastAsia="Times New Roman" w:hAnsi="Calibri" w:cs="Arial"/>
          <w:lang w:val="en-AU" w:eastAsia="en-AU"/>
        </w:rPr>
        <w:t xml:space="preserve"> </w:t>
      </w:r>
      <w:r w:rsidR="000A7AEC" w:rsidRPr="00E43E7D">
        <w:rPr>
          <w:rFonts w:ascii="Calibri" w:eastAsia="Times New Roman" w:hAnsi="Calibri" w:cs="Arial"/>
          <w:lang w:val="en-AU" w:eastAsia="en-AU"/>
        </w:rPr>
        <w:t xml:space="preserve">the more </w:t>
      </w:r>
      <w:r w:rsidR="002A0B54" w:rsidRPr="00E43E7D">
        <w:rPr>
          <w:rFonts w:ascii="Calibri" w:eastAsia="Times New Roman" w:hAnsi="Calibri" w:cs="Arial"/>
          <w:lang w:val="en-AU" w:eastAsia="en-AU"/>
        </w:rPr>
        <w:t xml:space="preserve">sensitive </w:t>
      </w:r>
      <w:r w:rsidR="000A7AEC" w:rsidRPr="00E43E7D">
        <w:rPr>
          <w:rFonts w:ascii="Calibri" w:eastAsia="Times New Roman" w:hAnsi="Calibri" w:cs="Arial"/>
          <w:lang w:val="en-AU" w:eastAsia="en-AU"/>
        </w:rPr>
        <w:t xml:space="preserve">native forest </w:t>
      </w:r>
      <w:r w:rsidR="00487D11">
        <w:rPr>
          <w:rFonts w:ascii="Calibri" w:eastAsia="Times New Roman" w:hAnsi="Calibri" w:cs="Arial"/>
          <w:lang w:val="en-AU" w:eastAsia="en-AU"/>
        </w:rPr>
        <w:t>areas. This</w:t>
      </w:r>
      <w:r w:rsidR="002A0B54" w:rsidRPr="00E43E7D">
        <w:rPr>
          <w:rFonts w:ascii="Calibri" w:eastAsia="Times New Roman" w:hAnsi="Calibri" w:cs="Arial"/>
          <w:lang w:val="en-AU" w:eastAsia="en-AU"/>
        </w:rPr>
        <w:t xml:space="preserve"> enable</w:t>
      </w:r>
      <w:r w:rsidR="000A7AEC" w:rsidRPr="00E43E7D">
        <w:rPr>
          <w:rFonts w:ascii="Calibri" w:eastAsia="Times New Roman" w:hAnsi="Calibri" w:cs="Arial"/>
          <w:lang w:val="en-AU" w:eastAsia="en-AU"/>
        </w:rPr>
        <w:t>s</w:t>
      </w:r>
      <w:r w:rsidR="002A0B54" w:rsidRPr="00E43E7D">
        <w:rPr>
          <w:rFonts w:ascii="Calibri" w:eastAsia="Times New Roman" w:hAnsi="Calibri" w:cs="Arial"/>
          <w:lang w:val="en-AU" w:eastAsia="en-AU"/>
        </w:rPr>
        <w:t xml:space="preserve"> PCS to balance community needs for recreation with con</w:t>
      </w:r>
      <w:r w:rsidR="00D75354">
        <w:rPr>
          <w:rFonts w:ascii="Calibri" w:eastAsia="Times New Roman" w:hAnsi="Calibri" w:cs="Arial"/>
          <w:lang w:val="en-AU" w:eastAsia="en-AU"/>
        </w:rPr>
        <w:t>servation of native landscapes.</w:t>
      </w:r>
    </w:p>
    <w:p w14:paraId="16F36349" w14:textId="77777777" w:rsidR="005B57A0" w:rsidRDefault="00401F51" w:rsidP="005B57A0">
      <w:pPr>
        <w:spacing w:before="120" w:after="120"/>
        <w:rPr>
          <w:rFonts w:ascii="Calibri" w:eastAsia="Times New Roman" w:hAnsi="Calibri" w:cs="Arial"/>
          <w:lang w:val="en-AU" w:eastAsia="en-AU"/>
        </w:rPr>
      </w:pPr>
      <w:r w:rsidRPr="00E43E7D">
        <w:rPr>
          <w:rFonts w:ascii="Calibri" w:eastAsia="Times New Roman" w:hAnsi="Calibri" w:cs="Arial"/>
          <w:lang w:val="en-AU" w:eastAsia="en-AU"/>
        </w:rPr>
        <w:t>P</w:t>
      </w:r>
      <w:r w:rsidR="008176D3" w:rsidRPr="00E43E7D">
        <w:rPr>
          <w:rFonts w:ascii="Calibri" w:eastAsia="Times New Roman" w:hAnsi="Calibri" w:cs="Arial"/>
          <w:lang w:val="en-AU" w:eastAsia="en-AU"/>
        </w:rPr>
        <w:t>ermits are used to facilitate formal recrea</w:t>
      </w:r>
      <w:r w:rsidRPr="00E43E7D">
        <w:rPr>
          <w:rFonts w:ascii="Calibri" w:eastAsia="Times New Roman" w:hAnsi="Calibri" w:cs="Arial"/>
          <w:lang w:val="en-AU" w:eastAsia="en-AU"/>
        </w:rPr>
        <w:t xml:space="preserve">tion activities in </w:t>
      </w:r>
      <w:r w:rsidR="008D7666" w:rsidRPr="00E43E7D">
        <w:rPr>
          <w:rFonts w:ascii="Calibri" w:eastAsia="Times New Roman" w:hAnsi="Calibri" w:cs="Arial"/>
          <w:lang w:val="en-AU" w:eastAsia="en-AU"/>
        </w:rPr>
        <w:t>the ACT</w:t>
      </w:r>
      <w:r w:rsidR="00B54056">
        <w:rPr>
          <w:rFonts w:ascii="Calibri" w:eastAsia="Times New Roman" w:hAnsi="Calibri" w:cs="Arial"/>
          <w:lang w:val="en-AU" w:eastAsia="en-AU"/>
        </w:rPr>
        <w:t xml:space="preserve"> and</w:t>
      </w:r>
      <w:r w:rsidR="008176D3" w:rsidRPr="00E43E7D">
        <w:rPr>
          <w:rFonts w:ascii="Calibri" w:eastAsia="Times New Roman" w:hAnsi="Calibri" w:cs="Arial"/>
          <w:lang w:val="en-AU" w:eastAsia="en-AU"/>
        </w:rPr>
        <w:t xml:space="preserve"> are issued to both not-for-profit groups and commercial entities</w:t>
      </w:r>
      <w:r w:rsidR="00B54056">
        <w:rPr>
          <w:rFonts w:ascii="Calibri" w:eastAsia="Times New Roman" w:hAnsi="Calibri" w:cs="Arial"/>
          <w:lang w:val="en-AU" w:eastAsia="en-AU"/>
        </w:rPr>
        <w:t xml:space="preserve">. They </w:t>
      </w:r>
      <w:r w:rsidR="008176D3" w:rsidRPr="00E43E7D">
        <w:rPr>
          <w:rFonts w:ascii="Calibri" w:eastAsia="Times New Roman" w:hAnsi="Calibri" w:cs="Arial"/>
          <w:lang w:val="en-AU" w:eastAsia="en-AU"/>
        </w:rPr>
        <w:t>ca</w:t>
      </w:r>
      <w:r w:rsidR="00D975CD" w:rsidRPr="00E43E7D">
        <w:rPr>
          <w:rFonts w:ascii="Calibri" w:eastAsia="Times New Roman" w:hAnsi="Calibri" w:cs="Arial"/>
          <w:lang w:val="en-AU" w:eastAsia="en-AU"/>
        </w:rPr>
        <w:t>n be issued for a single day or</w:t>
      </w:r>
      <w:r w:rsidR="008176D3" w:rsidRPr="00E43E7D">
        <w:rPr>
          <w:rFonts w:ascii="Calibri" w:eastAsia="Times New Roman" w:hAnsi="Calibri" w:cs="Arial"/>
          <w:lang w:val="en-AU" w:eastAsia="en-AU"/>
        </w:rPr>
        <w:t xml:space="preserve"> for longer periods of time. </w:t>
      </w:r>
      <w:r w:rsidR="0079435D" w:rsidRPr="00E43E7D">
        <w:rPr>
          <w:rFonts w:ascii="Calibri" w:eastAsia="Times New Roman" w:hAnsi="Calibri" w:cs="Arial"/>
          <w:lang w:val="en-AU" w:eastAsia="en-AU"/>
        </w:rPr>
        <w:t xml:space="preserve">Permits are managed by </w:t>
      </w:r>
      <w:r w:rsidR="00EB59E5" w:rsidRPr="00E43E7D">
        <w:rPr>
          <w:rFonts w:ascii="Calibri" w:eastAsia="Times New Roman" w:hAnsi="Calibri" w:cs="Arial"/>
          <w:lang w:val="en-AU" w:eastAsia="en-AU"/>
        </w:rPr>
        <w:t>Transport Canberra and City Services (</w:t>
      </w:r>
      <w:r w:rsidR="0079435D" w:rsidRPr="00E43E7D">
        <w:rPr>
          <w:rFonts w:ascii="Calibri" w:eastAsia="Times New Roman" w:hAnsi="Calibri" w:cs="Arial"/>
          <w:lang w:val="en-AU" w:eastAsia="en-AU"/>
        </w:rPr>
        <w:t>TCCS</w:t>
      </w:r>
      <w:r w:rsidR="00EB59E5" w:rsidRPr="00E43E7D">
        <w:rPr>
          <w:rFonts w:ascii="Calibri" w:eastAsia="Times New Roman" w:hAnsi="Calibri" w:cs="Arial"/>
          <w:lang w:val="en-AU" w:eastAsia="en-AU"/>
        </w:rPr>
        <w:t>)</w:t>
      </w:r>
      <w:r w:rsidR="0079435D" w:rsidRPr="00E43E7D">
        <w:rPr>
          <w:rFonts w:ascii="Calibri" w:eastAsia="Times New Roman" w:hAnsi="Calibri" w:cs="Arial"/>
          <w:lang w:val="en-AU" w:eastAsia="en-AU"/>
        </w:rPr>
        <w:t xml:space="preserve"> with input from PC</w:t>
      </w:r>
      <w:r w:rsidR="00CC7DC1" w:rsidRPr="00E43E7D">
        <w:rPr>
          <w:rFonts w:ascii="Calibri" w:eastAsia="Times New Roman" w:hAnsi="Calibri" w:cs="Arial"/>
          <w:lang w:val="en-AU" w:eastAsia="en-AU"/>
        </w:rPr>
        <w:t xml:space="preserve">S </w:t>
      </w:r>
      <w:r w:rsidR="00B54056">
        <w:rPr>
          <w:rFonts w:ascii="Calibri" w:eastAsia="Times New Roman" w:hAnsi="Calibri" w:cs="Arial"/>
          <w:lang w:val="en-AU" w:eastAsia="en-AU"/>
        </w:rPr>
        <w:t xml:space="preserve">forestry and </w:t>
      </w:r>
      <w:r w:rsidR="00CC7DC1" w:rsidRPr="00E43E7D">
        <w:rPr>
          <w:rFonts w:ascii="Calibri" w:eastAsia="Times New Roman" w:hAnsi="Calibri" w:cs="Arial"/>
          <w:lang w:val="en-AU" w:eastAsia="en-AU"/>
        </w:rPr>
        <w:t xml:space="preserve">district </w:t>
      </w:r>
      <w:r w:rsidR="00016D7D">
        <w:rPr>
          <w:rFonts w:ascii="Calibri" w:eastAsia="Times New Roman" w:hAnsi="Calibri" w:cs="Arial"/>
          <w:lang w:val="en-AU" w:eastAsia="en-AU"/>
        </w:rPr>
        <w:t>staff</w:t>
      </w:r>
      <w:r w:rsidR="00CC7DC1" w:rsidRPr="00E43E7D">
        <w:rPr>
          <w:rFonts w:ascii="Calibri" w:eastAsia="Times New Roman" w:hAnsi="Calibri" w:cs="Arial"/>
          <w:lang w:val="en-AU" w:eastAsia="en-AU"/>
        </w:rPr>
        <w:t xml:space="preserve">. </w:t>
      </w:r>
    </w:p>
    <w:p w14:paraId="7291D385" w14:textId="725A8D80" w:rsidR="0079435D" w:rsidRPr="00E43E7D" w:rsidRDefault="00CC7DC1" w:rsidP="005B57A0">
      <w:pPr>
        <w:spacing w:before="120" w:after="120"/>
        <w:rPr>
          <w:rFonts w:ascii="Calibri" w:eastAsia="Times New Roman" w:hAnsi="Calibri" w:cs="Arial"/>
          <w:lang w:val="en-AU" w:eastAsia="en-AU"/>
        </w:rPr>
      </w:pPr>
      <w:r w:rsidRPr="00E43E7D">
        <w:rPr>
          <w:rFonts w:ascii="Calibri" w:eastAsia="Times New Roman" w:hAnsi="Calibri" w:cs="Arial"/>
          <w:lang w:val="en-AU" w:eastAsia="en-AU"/>
        </w:rPr>
        <w:t>Participant</w:t>
      </w:r>
      <w:r w:rsidR="00A567C0">
        <w:rPr>
          <w:rStyle w:val="FootnoteReference"/>
          <w:rFonts w:ascii="Calibri" w:eastAsia="Times New Roman" w:hAnsi="Calibri" w:cs="Arial"/>
          <w:lang w:val="en-AU" w:eastAsia="en-AU"/>
        </w:rPr>
        <w:footnoteReference w:id="6"/>
      </w:r>
      <w:r w:rsidRPr="00E43E7D">
        <w:rPr>
          <w:rFonts w:ascii="Calibri" w:eastAsia="Times New Roman" w:hAnsi="Calibri" w:cs="Arial"/>
          <w:lang w:val="en-AU" w:eastAsia="en-AU"/>
        </w:rPr>
        <w:t xml:space="preserve"> numbers</w:t>
      </w:r>
      <w:r w:rsidR="00016D7D">
        <w:rPr>
          <w:rFonts w:ascii="Calibri" w:eastAsia="Times New Roman" w:hAnsi="Calibri" w:cs="Arial"/>
          <w:lang w:val="en-AU" w:eastAsia="en-AU"/>
        </w:rPr>
        <w:t xml:space="preserve"> </w:t>
      </w:r>
      <w:r w:rsidR="009743E2">
        <w:rPr>
          <w:rFonts w:ascii="Calibri" w:eastAsia="Times New Roman" w:hAnsi="Calibri" w:cs="Arial"/>
          <w:lang w:val="en-AU" w:eastAsia="en-AU"/>
        </w:rPr>
        <w:t xml:space="preserve">within plantation areas </w:t>
      </w:r>
      <w:r w:rsidR="004F5E2F" w:rsidRPr="00E43E7D">
        <w:rPr>
          <w:rFonts w:ascii="Calibri" w:eastAsia="Times New Roman" w:hAnsi="Calibri" w:cs="Arial"/>
          <w:lang w:val="en-AU" w:eastAsia="en-AU"/>
        </w:rPr>
        <w:t xml:space="preserve">for the past five years </w:t>
      </w:r>
      <w:r w:rsidR="00B54056">
        <w:rPr>
          <w:rFonts w:ascii="Calibri" w:eastAsia="Times New Roman" w:hAnsi="Calibri" w:cs="Arial"/>
          <w:lang w:val="en-AU" w:eastAsia="en-AU"/>
        </w:rPr>
        <w:t>is shown in Table 5</w:t>
      </w:r>
      <w:r w:rsidRPr="00E43E7D">
        <w:rPr>
          <w:rFonts w:ascii="Calibri" w:eastAsia="Times New Roman" w:hAnsi="Calibri" w:cs="Arial"/>
          <w:lang w:val="en-AU" w:eastAsia="en-AU"/>
        </w:rPr>
        <w:t>.</w:t>
      </w:r>
    </w:p>
    <w:p w14:paraId="5F6C9105" w14:textId="781B6E82" w:rsidR="00295DC0" w:rsidRDefault="00B54056" w:rsidP="002E7F52">
      <w:pPr>
        <w:tabs>
          <w:tab w:val="left" w:pos="1701"/>
        </w:tabs>
        <w:rPr>
          <w:rFonts w:ascii="Calibri" w:eastAsia="Times New Roman" w:hAnsi="Calibri" w:cs="Arial"/>
          <w:i/>
          <w:lang w:val="en-AU" w:eastAsia="en-AU"/>
        </w:rPr>
      </w:pPr>
      <w:r>
        <w:rPr>
          <w:rFonts w:ascii="Calibri" w:eastAsia="Times New Roman" w:hAnsi="Calibri" w:cs="Arial"/>
          <w:b/>
          <w:i/>
          <w:lang w:val="en-AU" w:eastAsia="en-AU"/>
        </w:rPr>
        <w:lastRenderedPageBreak/>
        <w:t>Table 5</w:t>
      </w:r>
      <w:r w:rsidR="00295DC0" w:rsidRPr="00E43E7D">
        <w:rPr>
          <w:rFonts w:ascii="Calibri" w:eastAsia="Times New Roman" w:hAnsi="Calibri" w:cs="Arial"/>
          <w:b/>
          <w:i/>
          <w:lang w:val="en-AU" w:eastAsia="en-AU"/>
        </w:rPr>
        <w:t>:</w:t>
      </w:r>
      <w:r w:rsidR="00CC7DC1" w:rsidRPr="00E43E7D">
        <w:rPr>
          <w:rFonts w:ascii="Calibri" w:eastAsia="Times New Roman" w:hAnsi="Calibri" w:cs="Arial"/>
          <w:i/>
          <w:lang w:val="en-AU" w:eastAsia="en-AU"/>
        </w:rPr>
        <w:t xml:space="preserve"> Activities</w:t>
      </w:r>
      <w:r w:rsidR="0091245D">
        <w:rPr>
          <w:rFonts w:ascii="Calibri" w:eastAsia="Times New Roman" w:hAnsi="Calibri" w:cs="Arial"/>
          <w:i/>
          <w:lang w:val="en-AU" w:eastAsia="en-AU"/>
        </w:rPr>
        <w:t>, events and participant numbers</w:t>
      </w:r>
      <w:r w:rsidR="00CB463D" w:rsidRPr="00E43E7D">
        <w:rPr>
          <w:rFonts w:ascii="Calibri" w:eastAsia="Times New Roman" w:hAnsi="Calibri" w:cs="Arial"/>
          <w:i/>
          <w:lang w:val="en-AU" w:eastAsia="en-AU"/>
        </w:rPr>
        <w:t xml:space="preserve"> – 2011 to 2016</w:t>
      </w:r>
    </w:p>
    <w:p w14:paraId="3587FBD3" w14:textId="58ADAD60" w:rsidR="002E7F52" w:rsidRPr="00E43E7D" w:rsidRDefault="002E7F52" w:rsidP="002E7F52">
      <w:pPr>
        <w:tabs>
          <w:tab w:val="left" w:pos="1701"/>
        </w:tabs>
        <w:rPr>
          <w:rFonts w:ascii="Calibri" w:eastAsia="Times New Roman" w:hAnsi="Calibri" w:cs="Arial"/>
          <w:i/>
          <w:lang w:val="en-AU" w:eastAsia="en-AU"/>
        </w:rPr>
      </w:pPr>
      <w:r>
        <w:rPr>
          <w:rFonts w:ascii="Calibri" w:eastAsia="Times New Roman" w:hAnsi="Calibri" w:cs="Arial"/>
          <w:i/>
          <w:lang w:val="en-AU" w:eastAsia="en-AU"/>
        </w:rPr>
        <w:t>(Not including lease numbers, i.e. paintball in Fairbairn or Tuggeranong)</w:t>
      </w:r>
    </w:p>
    <w:p w14:paraId="2D8AF3F0" w14:textId="0ECC7666" w:rsidR="002E7F52" w:rsidRDefault="007059C9" w:rsidP="00AE1A81">
      <w:pPr>
        <w:spacing w:after="120"/>
        <w:jc w:val="center"/>
        <w:rPr>
          <w:rFonts w:ascii="Calibri" w:hAnsi="Calibri" w:cs="Arial"/>
        </w:rPr>
      </w:pPr>
      <w:r w:rsidRPr="007059C9">
        <w:rPr>
          <w:noProof/>
        </w:rPr>
        <w:drawing>
          <wp:inline distT="0" distB="0" distL="0" distR="0" wp14:anchorId="1F98D5FD" wp14:editId="2039BAE7">
            <wp:extent cx="5016418" cy="2544445"/>
            <wp:effectExtent l="0" t="0" r="0"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35650" cy="2554200"/>
                    </a:xfrm>
                    <a:prstGeom prst="rect">
                      <a:avLst/>
                    </a:prstGeom>
                  </pic:spPr>
                </pic:pic>
              </a:graphicData>
            </a:graphic>
          </wp:inline>
        </w:drawing>
      </w:r>
    </w:p>
    <w:p w14:paraId="71C300C4" w14:textId="5D23FF66" w:rsidR="008C08DE" w:rsidRPr="007059C9" w:rsidRDefault="004F5E2F" w:rsidP="003B0707">
      <w:pPr>
        <w:spacing w:after="120"/>
        <w:rPr>
          <w:rFonts w:ascii="Calibri" w:hAnsi="Calibri" w:cs="Arial"/>
          <w:color w:val="000000" w:themeColor="text1"/>
        </w:rPr>
      </w:pPr>
      <w:r w:rsidRPr="007059C9">
        <w:rPr>
          <w:rFonts w:ascii="Calibri" w:hAnsi="Calibri" w:cs="Arial"/>
          <w:color w:val="000000" w:themeColor="text1"/>
        </w:rPr>
        <w:t>Incidental usage, i.e.</w:t>
      </w:r>
      <w:r w:rsidR="00D975CD" w:rsidRPr="007059C9">
        <w:rPr>
          <w:rFonts w:ascii="Calibri" w:hAnsi="Calibri" w:cs="Arial"/>
          <w:color w:val="000000" w:themeColor="text1"/>
        </w:rPr>
        <w:t xml:space="preserve"> day use that does not require a permit also </w:t>
      </w:r>
      <w:r w:rsidRPr="007059C9">
        <w:rPr>
          <w:rFonts w:ascii="Calibri" w:hAnsi="Calibri" w:cs="Arial"/>
          <w:color w:val="000000" w:themeColor="text1"/>
        </w:rPr>
        <w:t xml:space="preserve">occurs </w:t>
      </w:r>
      <w:r w:rsidR="009743E2" w:rsidRPr="007059C9">
        <w:rPr>
          <w:rFonts w:ascii="Calibri" w:hAnsi="Calibri" w:cs="Arial"/>
          <w:color w:val="000000" w:themeColor="text1"/>
        </w:rPr>
        <w:t>in plantations</w:t>
      </w:r>
      <w:r w:rsidR="00D975CD" w:rsidRPr="007059C9">
        <w:rPr>
          <w:rFonts w:ascii="Calibri" w:hAnsi="Calibri" w:cs="Arial"/>
          <w:color w:val="000000" w:themeColor="text1"/>
        </w:rPr>
        <w:t xml:space="preserve">. </w:t>
      </w:r>
      <w:r w:rsidR="005B57A0">
        <w:rPr>
          <w:rFonts w:ascii="Calibri" w:hAnsi="Calibri" w:cs="Arial"/>
          <w:color w:val="000000" w:themeColor="text1"/>
        </w:rPr>
        <w:t>Incidental u</w:t>
      </w:r>
      <w:r w:rsidRPr="007059C9">
        <w:rPr>
          <w:rFonts w:ascii="Calibri" w:hAnsi="Calibri" w:cs="Arial"/>
          <w:color w:val="000000" w:themeColor="text1"/>
        </w:rPr>
        <w:t>sage is</w:t>
      </w:r>
      <w:r w:rsidR="00D975CD" w:rsidRPr="007059C9">
        <w:rPr>
          <w:rFonts w:ascii="Calibri" w:hAnsi="Calibri" w:cs="Arial"/>
          <w:color w:val="000000" w:themeColor="text1"/>
        </w:rPr>
        <w:t xml:space="preserve"> difficult </w:t>
      </w:r>
      <w:r w:rsidR="00D8768F" w:rsidRPr="007059C9">
        <w:rPr>
          <w:rFonts w:ascii="Calibri" w:hAnsi="Calibri" w:cs="Arial"/>
          <w:color w:val="000000" w:themeColor="text1"/>
        </w:rPr>
        <w:t xml:space="preserve">to quantify, however </w:t>
      </w:r>
      <w:r w:rsidR="00016D7D" w:rsidRPr="007059C9">
        <w:rPr>
          <w:rFonts w:ascii="Calibri" w:hAnsi="Calibri" w:cs="Arial"/>
          <w:color w:val="000000" w:themeColor="text1"/>
        </w:rPr>
        <w:t>in the 1990’s</w:t>
      </w:r>
      <w:r w:rsidR="00D8768F" w:rsidRPr="007059C9">
        <w:rPr>
          <w:rFonts w:ascii="Calibri" w:hAnsi="Calibri" w:cs="Arial"/>
          <w:color w:val="000000" w:themeColor="text1"/>
        </w:rPr>
        <w:t xml:space="preserve"> ACT Forests</w:t>
      </w:r>
      <w:r w:rsidR="00EB59E5" w:rsidRPr="007059C9">
        <w:rPr>
          <w:rFonts w:ascii="Calibri" w:hAnsi="Calibri" w:cs="Arial"/>
          <w:color w:val="000000" w:themeColor="text1"/>
        </w:rPr>
        <w:t>’</w:t>
      </w:r>
      <w:r w:rsidR="00D8768F" w:rsidRPr="007059C9">
        <w:rPr>
          <w:rFonts w:ascii="Calibri" w:hAnsi="Calibri" w:cs="Arial"/>
          <w:color w:val="000000" w:themeColor="text1"/>
        </w:rPr>
        <w:t xml:space="preserve"> </w:t>
      </w:r>
      <w:r w:rsidR="00016D7D" w:rsidRPr="007059C9">
        <w:rPr>
          <w:rFonts w:ascii="Calibri" w:hAnsi="Calibri" w:cs="Arial"/>
          <w:color w:val="000000" w:themeColor="text1"/>
        </w:rPr>
        <w:t xml:space="preserve">used their recreational data base to </w:t>
      </w:r>
      <w:r w:rsidR="00D8768F" w:rsidRPr="007059C9">
        <w:rPr>
          <w:rFonts w:ascii="Calibri" w:hAnsi="Calibri" w:cs="Arial"/>
          <w:color w:val="000000" w:themeColor="text1"/>
        </w:rPr>
        <w:t>estimate</w:t>
      </w:r>
      <w:r w:rsidR="00016D7D" w:rsidRPr="007059C9">
        <w:rPr>
          <w:rFonts w:ascii="Calibri" w:hAnsi="Calibri" w:cs="Arial"/>
          <w:color w:val="000000" w:themeColor="text1"/>
        </w:rPr>
        <w:t xml:space="preserve"> that</w:t>
      </w:r>
      <w:r w:rsidR="00D8768F" w:rsidRPr="007059C9">
        <w:rPr>
          <w:rFonts w:ascii="Calibri" w:hAnsi="Calibri" w:cs="Arial"/>
          <w:color w:val="000000" w:themeColor="text1"/>
        </w:rPr>
        <w:t xml:space="preserve"> over one</w:t>
      </w:r>
      <w:r w:rsidR="00D975CD" w:rsidRPr="007059C9">
        <w:rPr>
          <w:rFonts w:ascii="Calibri" w:hAnsi="Calibri" w:cs="Arial"/>
          <w:color w:val="000000" w:themeColor="text1"/>
        </w:rPr>
        <w:t xml:space="preserve"> million incidental re</w:t>
      </w:r>
      <w:r w:rsidRPr="007059C9">
        <w:rPr>
          <w:rFonts w:ascii="Calibri" w:hAnsi="Calibri" w:cs="Arial"/>
          <w:color w:val="000000" w:themeColor="text1"/>
        </w:rPr>
        <w:t xml:space="preserve">creation visits occurred </w:t>
      </w:r>
      <w:r w:rsidR="00EA2CD2">
        <w:rPr>
          <w:rFonts w:ascii="Calibri" w:hAnsi="Calibri" w:cs="Arial"/>
          <w:color w:val="000000" w:themeColor="text1"/>
        </w:rPr>
        <w:t>in</w:t>
      </w:r>
      <w:r w:rsidR="00A567C0">
        <w:rPr>
          <w:rFonts w:ascii="Calibri" w:hAnsi="Calibri" w:cs="Arial"/>
          <w:color w:val="000000" w:themeColor="text1"/>
        </w:rPr>
        <w:t xml:space="preserve"> Stromlo </w:t>
      </w:r>
      <w:r w:rsidR="00D14979">
        <w:rPr>
          <w:rFonts w:ascii="Calibri" w:hAnsi="Calibri" w:cs="Arial"/>
          <w:color w:val="000000" w:themeColor="text1"/>
        </w:rPr>
        <w:t xml:space="preserve">plantation </w:t>
      </w:r>
      <w:r w:rsidR="00A567C0">
        <w:rPr>
          <w:rFonts w:ascii="Calibri" w:hAnsi="Calibri" w:cs="Arial"/>
          <w:color w:val="000000" w:themeColor="text1"/>
        </w:rPr>
        <w:t>forest</w:t>
      </w:r>
      <w:r w:rsidR="00D14979">
        <w:rPr>
          <w:rFonts w:ascii="Calibri" w:hAnsi="Calibri" w:cs="Arial"/>
          <w:color w:val="000000" w:themeColor="text1"/>
        </w:rPr>
        <w:t>s</w:t>
      </w:r>
      <w:r w:rsidR="00A567C0">
        <w:rPr>
          <w:rFonts w:ascii="Calibri" w:hAnsi="Calibri" w:cs="Arial"/>
          <w:color w:val="000000" w:themeColor="text1"/>
        </w:rPr>
        <w:t xml:space="preserve"> annually</w:t>
      </w:r>
      <w:r w:rsidR="00016D7D" w:rsidRPr="007059C9">
        <w:rPr>
          <w:rFonts w:ascii="Calibri" w:hAnsi="Calibri" w:cs="Arial"/>
          <w:color w:val="000000" w:themeColor="text1"/>
        </w:rPr>
        <w:t>.</w:t>
      </w:r>
      <w:r w:rsidR="009B4778" w:rsidRPr="007059C9">
        <w:rPr>
          <w:rFonts w:ascii="Calibri" w:hAnsi="Calibri" w:cs="Arial"/>
          <w:color w:val="000000" w:themeColor="text1"/>
        </w:rPr>
        <w:t xml:space="preserve"> </w:t>
      </w:r>
      <w:r w:rsidR="009D293A" w:rsidRPr="007059C9">
        <w:rPr>
          <w:rFonts w:ascii="Calibri" w:hAnsi="Calibri" w:cs="Arial"/>
          <w:color w:val="000000" w:themeColor="text1"/>
        </w:rPr>
        <w:t>Plantations clearly provide high levels of non-market social benefit to the ACT community.</w:t>
      </w:r>
    </w:p>
    <w:p w14:paraId="0F6C8E9B" w14:textId="3F13E7C6" w:rsidR="00D14979" w:rsidRDefault="005B57A0" w:rsidP="00DA5B50">
      <w:pPr>
        <w:spacing w:after="120"/>
        <w:rPr>
          <w:rFonts w:ascii="Calibri" w:hAnsi="Calibri" w:cs="Arial"/>
          <w:color w:val="000000" w:themeColor="text1"/>
        </w:rPr>
      </w:pPr>
      <w:r>
        <w:rPr>
          <w:rFonts w:ascii="Calibri" w:hAnsi="Calibri" w:cs="Arial"/>
          <w:color w:val="000000" w:themeColor="text1"/>
        </w:rPr>
        <w:t>This n</w:t>
      </w:r>
      <w:r w:rsidR="00EA2CD2">
        <w:rPr>
          <w:rFonts w:ascii="Calibri" w:hAnsi="Calibri" w:cs="Arial"/>
          <w:color w:val="000000" w:themeColor="text1"/>
        </w:rPr>
        <w:t>on-market social benefit is difficult to calculate</w:t>
      </w:r>
      <w:r w:rsidR="00A567C0">
        <w:rPr>
          <w:rFonts w:ascii="Calibri" w:hAnsi="Calibri" w:cs="Arial"/>
          <w:color w:val="000000" w:themeColor="text1"/>
        </w:rPr>
        <w:t xml:space="preserve"> in terms of financial return</w:t>
      </w:r>
      <w:r w:rsidR="00D14979">
        <w:rPr>
          <w:rFonts w:ascii="Calibri" w:hAnsi="Calibri" w:cs="Arial"/>
          <w:color w:val="000000" w:themeColor="text1"/>
        </w:rPr>
        <w:t xml:space="preserve"> on investment to Government</w:t>
      </w:r>
      <w:r w:rsidR="00EA2CD2">
        <w:rPr>
          <w:rFonts w:ascii="Calibri" w:hAnsi="Calibri" w:cs="Arial"/>
          <w:color w:val="000000" w:themeColor="text1"/>
        </w:rPr>
        <w:t>, however v</w:t>
      </w:r>
      <w:r w:rsidR="009D293A" w:rsidRPr="007059C9">
        <w:rPr>
          <w:rFonts w:ascii="Calibri" w:hAnsi="Calibri" w:cs="Arial"/>
          <w:color w:val="000000" w:themeColor="text1"/>
        </w:rPr>
        <w:t xml:space="preserve">arious studies have been carried out </w:t>
      </w:r>
      <w:r w:rsidR="003B0707">
        <w:rPr>
          <w:rFonts w:ascii="Calibri" w:hAnsi="Calibri" w:cs="Arial"/>
          <w:color w:val="000000" w:themeColor="text1"/>
        </w:rPr>
        <w:t xml:space="preserve">elsewhere </w:t>
      </w:r>
      <w:r w:rsidR="009D293A" w:rsidRPr="007059C9">
        <w:rPr>
          <w:rFonts w:ascii="Calibri" w:hAnsi="Calibri" w:cs="Arial"/>
          <w:color w:val="000000" w:themeColor="text1"/>
        </w:rPr>
        <w:t xml:space="preserve">to compare the financial value of recreation use </w:t>
      </w:r>
      <w:r w:rsidR="00EA2CD2">
        <w:rPr>
          <w:rFonts w:ascii="Calibri" w:hAnsi="Calibri" w:cs="Arial"/>
          <w:color w:val="000000" w:themeColor="text1"/>
        </w:rPr>
        <w:t xml:space="preserve">in plantations </w:t>
      </w:r>
      <w:r w:rsidR="009D293A" w:rsidRPr="007059C9">
        <w:rPr>
          <w:rFonts w:ascii="Calibri" w:hAnsi="Calibri" w:cs="Arial"/>
          <w:color w:val="000000" w:themeColor="text1"/>
        </w:rPr>
        <w:t>versus the</w:t>
      </w:r>
      <w:r w:rsidR="002956F1">
        <w:rPr>
          <w:rFonts w:ascii="Calibri" w:hAnsi="Calibri" w:cs="Arial"/>
          <w:color w:val="000000" w:themeColor="text1"/>
        </w:rPr>
        <w:t xml:space="preserve"> </w:t>
      </w:r>
      <w:r w:rsidR="006358F5">
        <w:rPr>
          <w:rFonts w:ascii="Calibri" w:hAnsi="Calibri" w:cs="Arial"/>
          <w:color w:val="000000" w:themeColor="text1"/>
        </w:rPr>
        <w:t>annualized</w:t>
      </w:r>
      <w:r w:rsidR="00D14979">
        <w:rPr>
          <w:rFonts w:ascii="Calibri" w:hAnsi="Calibri" w:cs="Arial"/>
          <w:color w:val="000000" w:themeColor="text1"/>
        </w:rPr>
        <w:t xml:space="preserve"> return</w:t>
      </w:r>
      <w:r w:rsidR="009D293A" w:rsidRPr="007059C9">
        <w:rPr>
          <w:rFonts w:ascii="Calibri" w:hAnsi="Calibri" w:cs="Arial"/>
          <w:color w:val="000000" w:themeColor="text1"/>
        </w:rPr>
        <w:t xml:space="preserve"> from timber sales. A study</w:t>
      </w:r>
      <w:r w:rsidR="00EA2CD2" w:rsidRPr="007059C9">
        <w:rPr>
          <w:rStyle w:val="FootnoteReference"/>
          <w:rFonts w:ascii="Calibri" w:hAnsi="Calibri" w:cs="Arial"/>
          <w:color w:val="000000" w:themeColor="text1"/>
        </w:rPr>
        <w:footnoteReference w:id="7"/>
      </w:r>
      <w:r w:rsidR="009D293A" w:rsidRPr="007059C9">
        <w:rPr>
          <w:rFonts w:ascii="Calibri" w:hAnsi="Calibri" w:cs="Arial"/>
          <w:color w:val="000000" w:themeColor="text1"/>
        </w:rPr>
        <w:t xml:space="preserve"> in a </w:t>
      </w:r>
      <w:r w:rsidR="009D293A" w:rsidRPr="007059C9">
        <w:rPr>
          <w:rFonts w:ascii="Calibri" w:hAnsi="Calibri" w:cs="Arial"/>
          <w:i/>
          <w:color w:val="000000" w:themeColor="text1"/>
        </w:rPr>
        <w:t>radiata pine</w:t>
      </w:r>
      <w:r w:rsidR="009D293A" w:rsidRPr="007059C9">
        <w:rPr>
          <w:rFonts w:ascii="Calibri" w:hAnsi="Calibri" w:cs="Arial"/>
          <w:color w:val="000000" w:themeColor="text1"/>
        </w:rPr>
        <w:t xml:space="preserve"> plantation close to Adelaide, South Australia, found that recreational benefits were worth 30 percent of annual timber sales.</w:t>
      </w:r>
      <w:r w:rsidR="00EA2CD2">
        <w:rPr>
          <w:rFonts w:ascii="Calibri" w:hAnsi="Calibri" w:cs="Arial"/>
          <w:color w:val="000000" w:themeColor="text1"/>
        </w:rPr>
        <w:t xml:space="preserve"> A similar study</w:t>
      </w:r>
      <w:r w:rsidR="00B54056">
        <w:rPr>
          <w:rStyle w:val="FootnoteReference"/>
          <w:rFonts w:ascii="Calibri" w:hAnsi="Calibri" w:cs="Arial"/>
          <w:color w:val="000000" w:themeColor="text1"/>
        </w:rPr>
        <w:footnoteReference w:id="8"/>
      </w:r>
      <w:r w:rsidR="00EA2CD2">
        <w:rPr>
          <w:rFonts w:ascii="Calibri" w:hAnsi="Calibri" w:cs="Arial"/>
          <w:color w:val="000000" w:themeColor="text1"/>
        </w:rPr>
        <w:t xml:space="preserve"> in </w:t>
      </w:r>
      <w:r w:rsidR="00EA2CD2" w:rsidRPr="00EA2CD2">
        <w:rPr>
          <w:rFonts w:ascii="Calibri" w:hAnsi="Calibri" w:cs="Arial"/>
          <w:color w:val="000000" w:themeColor="text1"/>
        </w:rPr>
        <w:t>New Zealand</w:t>
      </w:r>
      <w:r w:rsidR="00DA5B50">
        <w:rPr>
          <w:rFonts w:ascii="Calibri" w:hAnsi="Calibri" w:cs="Arial"/>
          <w:color w:val="000000" w:themeColor="text1"/>
        </w:rPr>
        <w:t xml:space="preserve"> found that </w:t>
      </w:r>
      <w:r w:rsidR="00205CB2">
        <w:rPr>
          <w:rFonts w:ascii="Calibri" w:hAnsi="Calibri" w:cs="Arial"/>
          <w:color w:val="000000" w:themeColor="text1"/>
        </w:rPr>
        <w:t>social benefit delivered a higher</w:t>
      </w:r>
      <w:r w:rsidR="00D14979">
        <w:rPr>
          <w:rFonts w:ascii="Calibri" w:hAnsi="Calibri" w:cs="Arial"/>
          <w:color w:val="000000" w:themeColor="text1"/>
        </w:rPr>
        <w:t xml:space="preserve"> financial</w:t>
      </w:r>
      <w:r w:rsidR="00205CB2">
        <w:rPr>
          <w:rFonts w:ascii="Calibri" w:hAnsi="Calibri" w:cs="Arial"/>
          <w:color w:val="000000" w:themeColor="text1"/>
        </w:rPr>
        <w:t xml:space="preserve"> return in</w:t>
      </w:r>
      <w:r w:rsidR="00D14979">
        <w:rPr>
          <w:rFonts w:ascii="Calibri" w:hAnsi="Calibri" w:cs="Arial"/>
          <w:color w:val="000000" w:themeColor="text1"/>
        </w:rPr>
        <w:t xml:space="preserve"> an</w:t>
      </w:r>
      <w:r w:rsidR="00205CB2">
        <w:rPr>
          <w:rFonts w:ascii="Calibri" w:hAnsi="Calibri" w:cs="Arial"/>
          <w:color w:val="000000" w:themeColor="text1"/>
        </w:rPr>
        <w:t xml:space="preserve"> </w:t>
      </w:r>
      <w:r w:rsidR="00D14979">
        <w:rPr>
          <w:rFonts w:ascii="Calibri" w:hAnsi="Calibri" w:cs="Arial"/>
          <w:color w:val="000000" w:themeColor="text1"/>
        </w:rPr>
        <w:t>accessible forest</w:t>
      </w:r>
      <w:r w:rsidR="00C36565">
        <w:rPr>
          <w:rFonts w:ascii="Calibri" w:hAnsi="Calibri" w:cs="Arial"/>
          <w:color w:val="000000" w:themeColor="text1"/>
        </w:rPr>
        <w:t xml:space="preserve"> close to the urban interface. In this study, the recreation use area was a smaller part of a much larger </w:t>
      </w:r>
      <w:r>
        <w:rPr>
          <w:rFonts w:ascii="Calibri" w:hAnsi="Calibri" w:cs="Arial"/>
          <w:color w:val="000000" w:themeColor="text1"/>
        </w:rPr>
        <w:t xml:space="preserve">commercial </w:t>
      </w:r>
      <w:r w:rsidR="00C36565">
        <w:rPr>
          <w:rFonts w:ascii="Calibri" w:hAnsi="Calibri" w:cs="Arial"/>
          <w:color w:val="000000" w:themeColor="text1"/>
        </w:rPr>
        <w:t>plantation estate</w:t>
      </w:r>
      <w:r w:rsidR="00205CB2">
        <w:rPr>
          <w:rFonts w:ascii="Calibri" w:hAnsi="Calibri" w:cs="Arial"/>
          <w:color w:val="000000" w:themeColor="text1"/>
        </w:rPr>
        <w:t>.</w:t>
      </w:r>
      <w:r w:rsidR="00D14979">
        <w:rPr>
          <w:rFonts w:ascii="Calibri" w:hAnsi="Calibri" w:cs="Arial"/>
          <w:color w:val="000000" w:themeColor="text1"/>
        </w:rPr>
        <w:t xml:space="preserve"> </w:t>
      </w:r>
      <w:r w:rsidR="00205CB2">
        <w:rPr>
          <w:rFonts w:ascii="Calibri" w:hAnsi="Calibri" w:cs="Arial"/>
          <w:color w:val="000000" w:themeColor="text1"/>
        </w:rPr>
        <w:t>These studies found that the majority of</w:t>
      </w:r>
      <w:r w:rsidR="00DA5B50">
        <w:rPr>
          <w:rFonts w:ascii="Calibri" w:hAnsi="Calibri" w:cs="Arial"/>
          <w:color w:val="000000" w:themeColor="text1"/>
        </w:rPr>
        <w:t xml:space="preserve"> </w:t>
      </w:r>
      <w:r w:rsidR="00205CB2">
        <w:rPr>
          <w:rFonts w:ascii="Calibri" w:hAnsi="Calibri" w:cs="Arial"/>
          <w:color w:val="000000" w:themeColor="text1"/>
        </w:rPr>
        <w:t>plantation</w:t>
      </w:r>
      <w:r w:rsidR="00DA5B50">
        <w:rPr>
          <w:rFonts w:ascii="Calibri" w:hAnsi="Calibri" w:cs="Arial"/>
          <w:color w:val="000000" w:themeColor="text1"/>
        </w:rPr>
        <w:t xml:space="preserve"> recreati</w:t>
      </w:r>
      <w:r w:rsidR="006B662E">
        <w:rPr>
          <w:rFonts w:ascii="Calibri" w:hAnsi="Calibri" w:cs="Arial"/>
          <w:color w:val="000000" w:themeColor="text1"/>
        </w:rPr>
        <w:t>onal use</w:t>
      </w:r>
      <w:r w:rsidR="00DA5B50">
        <w:rPr>
          <w:rFonts w:ascii="Calibri" w:hAnsi="Calibri" w:cs="Arial"/>
          <w:color w:val="000000" w:themeColor="text1"/>
        </w:rPr>
        <w:t xml:space="preserve"> </w:t>
      </w:r>
      <w:r w:rsidR="006B662E">
        <w:rPr>
          <w:rFonts w:ascii="Calibri" w:hAnsi="Calibri" w:cs="Arial"/>
          <w:color w:val="000000" w:themeColor="text1"/>
        </w:rPr>
        <w:t>was from</w:t>
      </w:r>
      <w:r w:rsidR="00C36565">
        <w:rPr>
          <w:rFonts w:ascii="Calibri" w:hAnsi="Calibri" w:cs="Arial"/>
          <w:color w:val="000000" w:themeColor="text1"/>
        </w:rPr>
        <w:t xml:space="preserve"> the local community</w:t>
      </w:r>
      <w:r w:rsidR="00205CB2">
        <w:rPr>
          <w:rFonts w:ascii="Calibri" w:hAnsi="Calibri" w:cs="Arial"/>
          <w:color w:val="000000" w:themeColor="text1"/>
        </w:rPr>
        <w:t xml:space="preserve"> rather than tourists or inter-state </w:t>
      </w:r>
      <w:r w:rsidR="00C36565">
        <w:rPr>
          <w:rFonts w:ascii="Calibri" w:hAnsi="Calibri" w:cs="Arial"/>
          <w:color w:val="000000" w:themeColor="text1"/>
        </w:rPr>
        <w:t>visitors</w:t>
      </w:r>
      <w:r w:rsidR="00205CB2">
        <w:rPr>
          <w:rFonts w:ascii="Calibri" w:hAnsi="Calibri" w:cs="Arial"/>
          <w:color w:val="000000" w:themeColor="text1"/>
        </w:rPr>
        <w:t>.</w:t>
      </w:r>
      <w:r w:rsidR="00C36565">
        <w:rPr>
          <w:rFonts w:ascii="Calibri" w:hAnsi="Calibri" w:cs="Arial"/>
          <w:color w:val="000000" w:themeColor="text1"/>
        </w:rPr>
        <w:t xml:space="preserve"> </w:t>
      </w:r>
    </w:p>
    <w:p w14:paraId="312D2795" w14:textId="7B78BBC1" w:rsidR="00DA5B50" w:rsidRDefault="005B3C84" w:rsidP="00DA5B50">
      <w:pPr>
        <w:spacing w:after="120"/>
        <w:rPr>
          <w:rFonts w:ascii="Calibri" w:hAnsi="Calibri" w:cs="Arial"/>
          <w:color w:val="000000" w:themeColor="text1"/>
        </w:rPr>
      </w:pPr>
      <w:r>
        <w:rPr>
          <w:rFonts w:ascii="Calibri" w:hAnsi="Calibri" w:cs="Arial"/>
          <w:color w:val="000000" w:themeColor="text1"/>
        </w:rPr>
        <w:t>The ACT Government has</w:t>
      </w:r>
      <w:r w:rsidR="00205CB2">
        <w:rPr>
          <w:rFonts w:ascii="Calibri" w:hAnsi="Calibri" w:cs="Arial"/>
          <w:color w:val="000000" w:themeColor="text1"/>
        </w:rPr>
        <w:t xml:space="preserve"> recognised the non-market social benefit of plantation</w:t>
      </w:r>
      <w:r w:rsidR="00C36565">
        <w:rPr>
          <w:rFonts w:ascii="Calibri" w:hAnsi="Calibri" w:cs="Arial"/>
          <w:color w:val="000000" w:themeColor="text1"/>
        </w:rPr>
        <w:t>s</w:t>
      </w:r>
      <w:r w:rsidR="00205CB2">
        <w:rPr>
          <w:rFonts w:ascii="Calibri" w:hAnsi="Calibri" w:cs="Arial"/>
          <w:color w:val="000000" w:themeColor="text1"/>
        </w:rPr>
        <w:t xml:space="preserve"> through the construction </w:t>
      </w:r>
      <w:r>
        <w:rPr>
          <w:rFonts w:ascii="Calibri" w:hAnsi="Calibri" w:cs="Arial"/>
          <w:color w:val="000000" w:themeColor="text1"/>
        </w:rPr>
        <w:t>of</w:t>
      </w:r>
      <w:r w:rsidR="00205CB2">
        <w:rPr>
          <w:rFonts w:ascii="Calibri" w:hAnsi="Calibri" w:cs="Arial"/>
          <w:color w:val="000000" w:themeColor="text1"/>
        </w:rPr>
        <w:t xml:space="preserve"> the </w:t>
      </w:r>
      <w:r w:rsidR="00DA5B50">
        <w:rPr>
          <w:rFonts w:ascii="Calibri" w:hAnsi="Calibri" w:cs="Arial"/>
          <w:color w:val="000000" w:themeColor="text1"/>
        </w:rPr>
        <w:t>Mount Stromlo</w:t>
      </w:r>
      <w:r w:rsidR="00205CB2">
        <w:rPr>
          <w:rFonts w:ascii="Calibri" w:hAnsi="Calibri" w:cs="Arial"/>
          <w:color w:val="000000" w:themeColor="text1"/>
        </w:rPr>
        <w:t xml:space="preserve"> Forest Park</w:t>
      </w:r>
      <w:r w:rsidR="006B662E">
        <w:rPr>
          <w:rFonts w:ascii="Calibri" w:hAnsi="Calibri" w:cs="Arial"/>
          <w:color w:val="000000" w:themeColor="text1"/>
        </w:rPr>
        <w:t>, National Arboretum</w:t>
      </w:r>
      <w:r w:rsidR="00DA5B50">
        <w:rPr>
          <w:rFonts w:ascii="Calibri" w:hAnsi="Calibri" w:cs="Arial"/>
          <w:color w:val="000000" w:themeColor="text1"/>
        </w:rPr>
        <w:t xml:space="preserve"> and Majura Pines</w:t>
      </w:r>
      <w:r w:rsidR="00205CB2">
        <w:rPr>
          <w:rFonts w:ascii="Calibri" w:hAnsi="Calibri" w:cs="Arial"/>
          <w:color w:val="000000" w:themeColor="text1"/>
        </w:rPr>
        <w:t xml:space="preserve"> recreation</w:t>
      </w:r>
      <w:r w:rsidR="006B662E">
        <w:rPr>
          <w:rFonts w:ascii="Calibri" w:hAnsi="Calibri" w:cs="Arial"/>
          <w:color w:val="000000" w:themeColor="text1"/>
        </w:rPr>
        <w:t>al</w:t>
      </w:r>
      <w:r w:rsidR="00205CB2">
        <w:rPr>
          <w:rFonts w:ascii="Calibri" w:hAnsi="Calibri" w:cs="Arial"/>
          <w:color w:val="000000" w:themeColor="text1"/>
        </w:rPr>
        <w:t xml:space="preserve"> areas</w:t>
      </w:r>
      <w:r w:rsidR="00E260A9">
        <w:rPr>
          <w:rFonts w:ascii="Calibri" w:hAnsi="Calibri" w:cs="Arial"/>
          <w:color w:val="000000" w:themeColor="text1"/>
        </w:rPr>
        <w:t xml:space="preserve">, all part of the former </w:t>
      </w:r>
      <w:r w:rsidR="005B57A0">
        <w:rPr>
          <w:rFonts w:ascii="Calibri" w:hAnsi="Calibri" w:cs="Arial"/>
          <w:color w:val="000000" w:themeColor="text1"/>
        </w:rPr>
        <w:t xml:space="preserve">ACT </w:t>
      </w:r>
      <w:r w:rsidR="00E260A9">
        <w:rPr>
          <w:rFonts w:ascii="Calibri" w:hAnsi="Calibri" w:cs="Arial"/>
          <w:color w:val="000000" w:themeColor="text1"/>
        </w:rPr>
        <w:t>plantation estate</w:t>
      </w:r>
      <w:r w:rsidR="00205CB2">
        <w:rPr>
          <w:rFonts w:ascii="Calibri" w:hAnsi="Calibri" w:cs="Arial"/>
          <w:color w:val="000000" w:themeColor="text1"/>
        </w:rPr>
        <w:t xml:space="preserve">. Future </w:t>
      </w:r>
      <w:r w:rsidR="003B0707">
        <w:rPr>
          <w:rFonts w:ascii="Calibri" w:hAnsi="Calibri" w:cs="Arial"/>
          <w:color w:val="000000" w:themeColor="text1"/>
        </w:rPr>
        <w:t xml:space="preserve">PCS </w:t>
      </w:r>
      <w:r w:rsidR="00205CB2">
        <w:rPr>
          <w:rFonts w:ascii="Calibri" w:hAnsi="Calibri" w:cs="Arial"/>
          <w:color w:val="000000" w:themeColor="text1"/>
        </w:rPr>
        <w:t xml:space="preserve">policy </w:t>
      </w:r>
      <w:r w:rsidR="003B0707">
        <w:rPr>
          <w:rFonts w:ascii="Calibri" w:hAnsi="Calibri" w:cs="Arial"/>
          <w:color w:val="000000" w:themeColor="text1"/>
        </w:rPr>
        <w:t xml:space="preserve">on recreation </w:t>
      </w:r>
      <w:r w:rsidR="00205CB2">
        <w:rPr>
          <w:rFonts w:ascii="Calibri" w:hAnsi="Calibri" w:cs="Arial"/>
          <w:color w:val="000000" w:themeColor="text1"/>
        </w:rPr>
        <w:t xml:space="preserve">needs to consider </w:t>
      </w:r>
      <w:r w:rsidR="006B662E">
        <w:rPr>
          <w:rFonts w:ascii="Calibri" w:hAnsi="Calibri" w:cs="Arial"/>
          <w:color w:val="000000" w:themeColor="text1"/>
        </w:rPr>
        <w:t xml:space="preserve">the </w:t>
      </w:r>
      <w:r w:rsidR="00205CB2">
        <w:rPr>
          <w:rFonts w:ascii="Calibri" w:hAnsi="Calibri" w:cs="Arial"/>
          <w:color w:val="000000" w:themeColor="text1"/>
        </w:rPr>
        <w:t>current infrastructure</w:t>
      </w:r>
      <w:r w:rsidR="006B662E">
        <w:rPr>
          <w:rFonts w:ascii="Calibri" w:hAnsi="Calibri" w:cs="Arial"/>
          <w:color w:val="000000" w:themeColor="text1"/>
        </w:rPr>
        <w:t xml:space="preserve"> spend</w:t>
      </w:r>
      <w:r w:rsidR="00205CB2">
        <w:rPr>
          <w:rFonts w:ascii="Calibri" w:hAnsi="Calibri" w:cs="Arial"/>
          <w:color w:val="000000" w:themeColor="text1"/>
        </w:rPr>
        <w:t xml:space="preserve"> </w:t>
      </w:r>
      <w:r>
        <w:rPr>
          <w:rFonts w:ascii="Calibri" w:hAnsi="Calibri" w:cs="Arial"/>
          <w:color w:val="000000" w:themeColor="text1"/>
        </w:rPr>
        <w:t xml:space="preserve">on recreation in the ACT </w:t>
      </w:r>
      <w:r w:rsidR="00205CB2">
        <w:rPr>
          <w:rFonts w:ascii="Calibri" w:hAnsi="Calibri" w:cs="Arial"/>
          <w:color w:val="000000" w:themeColor="text1"/>
        </w:rPr>
        <w:t xml:space="preserve">and best methods for </w:t>
      </w:r>
      <w:r w:rsidR="006358F5">
        <w:rPr>
          <w:rFonts w:ascii="Calibri" w:hAnsi="Calibri" w:cs="Arial"/>
          <w:color w:val="000000" w:themeColor="text1"/>
        </w:rPr>
        <w:t>optimizing</w:t>
      </w:r>
      <w:r w:rsidR="00205CB2">
        <w:rPr>
          <w:rFonts w:ascii="Calibri" w:hAnsi="Calibri" w:cs="Arial"/>
          <w:color w:val="000000" w:themeColor="text1"/>
        </w:rPr>
        <w:t xml:space="preserve"> the combined benefits of production forestry </w:t>
      </w:r>
      <w:r w:rsidR="005B57A0">
        <w:rPr>
          <w:rFonts w:ascii="Calibri" w:hAnsi="Calibri" w:cs="Arial"/>
          <w:color w:val="000000" w:themeColor="text1"/>
        </w:rPr>
        <w:t xml:space="preserve">administered under long term wood supply agreement </w:t>
      </w:r>
      <w:r w:rsidR="00205CB2">
        <w:rPr>
          <w:rFonts w:ascii="Calibri" w:hAnsi="Calibri" w:cs="Arial"/>
          <w:color w:val="000000" w:themeColor="text1"/>
        </w:rPr>
        <w:t>with non-ma</w:t>
      </w:r>
      <w:r>
        <w:rPr>
          <w:rFonts w:ascii="Calibri" w:hAnsi="Calibri" w:cs="Arial"/>
          <w:color w:val="000000" w:themeColor="text1"/>
        </w:rPr>
        <w:t>rket</w:t>
      </w:r>
      <w:r w:rsidR="00E260A9">
        <w:rPr>
          <w:rFonts w:ascii="Calibri" w:hAnsi="Calibri" w:cs="Arial"/>
          <w:color w:val="000000" w:themeColor="text1"/>
        </w:rPr>
        <w:t xml:space="preserve"> benefit</w:t>
      </w:r>
      <w:r w:rsidR="003B0707">
        <w:rPr>
          <w:rFonts w:ascii="Calibri" w:hAnsi="Calibri" w:cs="Arial"/>
          <w:color w:val="000000" w:themeColor="text1"/>
        </w:rPr>
        <w:t>s</w:t>
      </w:r>
      <w:r w:rsidR="00205CB2">
        <w:rPr>
          <w:rFonts w:ascii="Calibri" w:hAnsi="Calibri" w:cs="Arial"/>
          <w:color w:val="000000" w:themeColor="text1"/>
        </w:rPr>
        <w:t>.</w:t>
      </w:r>
    </w:p>
    <w:p w14:paraId="112B7C2F" w14:textId="52F15193" w:rsidR="00D11EBF" w:rsidRPr="00E43E7D" w:rsidRDefault="00D11EBF" w:rsidP="00CC7DC1">
      <w:pPr>
        <w:spacing w:after="60"/>
        <w:rPr>
          <w:rFonts w:ascii="Calibri" w:hAnsi="Calibri" w:cs="Arial"/>
          <w:b/>
        </w:rPr>
      </w:pPr>
      <w:r w:rsidRPr="00E43E7D">
        <w:rPr>
          <w:rFonts w:ascii="Calibri" w:hAnsi="Calibri" w:cs="Arial"/>
          <w:b/>
        </w:rPr>
        <w:t>Recreation Values</w:t>
      </w:r>
    </w:p>
    <w:p w14:paraId="4C47DF61" w14:textId="6FCB9F1D" w:rsidR="00D11EBF" w:rsidRDefault="004F5E2F" w:rsidP="005B3C84">
      <w:pPr>
        <w:pStyle w:val="ListParagraph"/>
        <w:numPr>
          <w:ilvl w:val="0"/>
          <w:numId w:val="11"/>
        </w:numPr>
        <w:spacing w:before="0" w:after="120" w:line="240" w:lineRule="auto"/>
        <w:ind w:left="714" w:hanging="357"/>
        <w:rPr>
          <w:rFonts w:ascii="Calibri" w:hAnsi="Calibri" w:cs="Arial"/>
          <w:sz w:val="20"/>
          <w:lang w:val="en-US"/>
        </w:rPr>
      </w:pPr>
      <w:r w:rsidRPr="00E43E7D">
        <w:rPr>
          <w:rFonts w:ascii="Calibri" w:hAnsi="Calibri" w:cs="Arial"/>
          <w:sz w:val="20"/>
          <w:lang w:val="en-US"/>
        </w:rPr>
        <w:t>Plantations allow</w:t>
      </w:r>
      <w:r w:rsidR="00EF5A55" w:rsidRPr="00E43E7D">
        <w:rPr>
          <w:rFonts w:ascii="Calibri" w:hAnsi="Calibri" w:cs="Arial"/>
          <w:sz w:val="20"/>
          <w:lang w:val="en-US"/>
        </w:rPr>
        <w:t xml:space="preserve"> </w:t>
      </w:r>
      <w:r w:rsidR="00276BCA">
        <w:rPr>
          <w:rFonts w:ascii="Calibri" w:hAnsi="Calibri" w:cs="Arial"/>
          <w:sz w:val="20"/>
          <w:lang w:val="en-US"/>
        </w:rPr>
        <w:t>the ACT</w:t>
      </w:r>
      <w:r w:rsidR="00276BCA" w:rsidRPr="00E43E7D">
        <w:rPr>
          <w:rFonts w:ascii="Calibri" w:hAnsi="Calibri" w:cs="Arial"/>
          <w:sz w:val="20"/>
          <w:lang w:val="en-US"/>
        </w:rPr>
        <w:t xml:space="preserve"> </w:t>
      </w:r>
      <w:r w:rsidR="00276BCA">
        <w:rPr>
          <w:rFonts w:ascii="Calibri" w:hAnsi="Calibri" w:cs="Arial"/>
          <w:sz w:val="20"/>
          <w:lang w:val="en-US"/>
        </w:rPr>
        <w:t xml:space="preserve">government </w:t>
      </w:r>
      <w:r w:rsidR="00384487" w:rsidRPr="00E43E7D">
        <w:rPr>
          <w:rFonts w:ascii="Calibri" w:hAnsi="Calibri" w:cs="Arial"/>
          <w:sz w:val="20"/>
          <w:lang w:val="en-US"/>
        </w:rPr>
        <w:t xml:space="preserve">to </w:t>
      </w:r>
      <w:r w:rsidR="00276BCA">
        <w:rPr>
          <w:rFonts w:ascii="Calibri" w:hAnsi="Calibri" w:cs="Arial"/>
          <w:sz w:val="20"/>
          <w:lang w:val="en-US"/>
        </w:rPr>
        <w:t>accommodate</w:t>
      </w:r>
      <w:r w:rsidR="00276BCA" w:rsidRPr="00E43E7D">
        <w:rPr>
          <w:rFonts w:ascii="Calibri" w:hAnsi="Calibri" w:cs="Arial"/>
          <w:sz w:val="20"/>
          <w:lang w:val="en-US"/>
        </w:rPr>
        <w:t xml:space="preserve"> </w:t>
      </w:r>
      <w:r w:rsidR="00276BCA">
        <w:rPr>
          <w:rFonts w:ascii="Calibri" w:hAnsi="Calibri" w:cs="Arial"/>
          <w:sz w:val="20"/>
          <w:lang w:val="en-US"/>
        </w:rPr>
        <w:t xml:space="preserve">legitimate </w:t>
      </w:r>
      <w:r w:rsidR="00384487" w:rsidRPr="00E43E7D">
        <w:rPr>
          <w:rFonts w:ascii="Calibri" w:hAnsi="Calibri" w:cs="Arial"/>
          <w:sz w:val="20"/>
          <w:lang w:val="en-US"/>
        </w:rPr>
        <w:t xml:space="preserve">high impact activities that are not </w:t>
      </w:r>
      <w:r w:rsidR="00276BCA">
        <w:rPr>
          <w:rFonts w:ascii="Calibri" w:hAnsi="Calibri" w:cs="Arial"/>
          <w:sz w:val="20"/>
          <w:lang w:val="en-US"/>
        </w:rPr>
        <w:t xml:space="preserve">necessarily </w:t>
      </w:r>
      <w:r w:rsidR="00384487" w:rsidRPr="00E43E7D">
        <w:rPr>
          <w:rFonts w:ascii="Calibri" w:hAnsi="Calibri" w:cs="Arial"/>
          <w:sz w:val="20"/>
          <w:lang w:val="en-US"/>
        </w:rPr>
        <w:t>compatible wit</w:t>
      </w:r>
      <w:r w:rsidR="00CC384B" w:rsidRPr="00E43E7D">
        <w:rPr>
          <w:rFonts w:ascii="Calibri" w:hAnsi="Calibri" w:cs="Arial"/>
          <w:sz w:val="20"/>
          <w:lang w:val="en-US"/>
        </w:rPr>
        <w:t xml:space="preserve">h </w:t>
      </w:r>
      <w:r w:rsidRPr="00E43E7D">
        <w:rPr>
          <w:rFonts w:ascii="Calibri" w:hAnsi="Calibri" w:cs="Arial"/>
          <w:sz w:val="20"/>
          <w:lang w:val="en-US"/>
        </w:rPr>
        <w:t>other land tenures</w:t>
      </w:r>
      <w:r w:rsidR="00276BCA">
        <w:rPr>
          <w:rFonts w:ascii="Calibri" w:hAnsi="Calibri" w:cs="Arial"/>
          <w:sz w:val="20"/>
          <w:lang w:val="en-US"/>
        </w:rPr>
        <w:t xml:space="preserve"> across the ACT</w:t>
      </w:r>
      <w:r w:rsidRPr="00E43E7D">
        <w:rPr>
          <w:rFonts w:ascii="Calibri" w:hAnsi="Calibri" w:cs="Arial"/>
          <w:sz w:val="20"/>
          <w:lang w:val="en-US"/>
        </w:rPr>
        <w:t>.</w:t>
      </w:r>
    </w:p>
    <w:p w14:paraId="71B4CD29" w14:textId="00B8AFF8" w:rsidR="00AE1A81" w:rsidRPr="00AE1A81" w:rsidRDefault="005B57A0" w:rsidP="00AE1A81">
      <w:pPr>
        <w:pStyle w:val="ListParagraph"/>
        <w:numPr>
          <w:ilvl w:val="0"/>
          <w:numId w:val="11"/>
        </w:numPr>
        <w:spacing w:before="0" w:after="120" w:line="240" w:lineRule="auto"/>
        <w:ind w:left="714" w:hanging="357"/>
        <w:rPr>
          <w:rFonts w:ascii="Calibri" w:hAnsi="Calibri" w:cs="Arial"/>
          <w:sz w:val="20"/>
          <w:lang w:val="en-US"/>
        </w:rPr>
      </w:pPr>
      <w:r>
        <w:rPr>
          <w:rFonts w:ascii="Calibri" w:hAnsi="Calibri" w:cs="Arial"/>
          <w:sz w:val="20"/>
          <w:lang w:val="en-US"/>
        </w:rPr>
        <w:t xml:space="preserve">Recreation </w:t>
      </w:r>
      <w:r w:rsidR="00AE1A81">
        <w:rPr>
          <w:rFonts w:ascii="Calibri" w:hAnsi="Calibri" w:cs="Arial"/>
          <w:sz w:val="20"/>
          <w:lang w:val="en-US"/>
        </w:rPr>
        <w:t xml:space="preserve">creates jobs and benefits the local community through increased tourism. </w:t>
      </w:r>
      <w:r w:rsidR="00AE1A81" w:rsidRPr="00AE1A81">
        <w:rPr>
          <w:rFonts w:ascii="Calibri" w:hAnsi="Calibri" w:cs="Arial"/>
          <w:sz w:val="20"/>
          <w:lang w:val="en-US"/>
        </w:rPr>
        <w:t>Recreation increases personal health and wellbeing.</w:t>
      </w:r>
    </w:p>
    <w:tbl>
      <w:tblPr>
        <w:tblStyle w:val="LightList-Accent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9022"/>
      </w:tblGrid>
      <w:tr w:rsidR="000B1C93" w:rsidRPr="00E43E7D" w14:paraId="5B66AC2F" w14:textId="77777777" w:rsidTr="00205CB2">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9022" w:type="dxa"/>
            <w:tcBorders>
              <w:bottom w:val="single" w:sz="8" w:space="0" w:color="808080" w:themeColor="background1" w:themeShade="80"/>
            </w:tcBorders>
            <w:shd w:val="clear" w:color="auto" w:fill="A3CEED" w:themeFill="accent2" w:themeFillTint="66"/>
            <w:vAlign w:val="center"/>
          </w:tcPr>
          <w:p w14:paraId="7C5170F0" w14:textId="77777777" w:rsidR="000B1C93" w:rsidRPr="00E43E7D" w:rsidRDefault="007D3A5A" w:rsidP="00F56D99">
            <w:pPr>
              <w:rPr>
                <w:rFonts w:asciiTheme="majorHAnsi" w:hAnsiTheme="majorHAnsi" w:cs="Arial"/>
                <w:color w:val="auto"/>
              </w:rPr>
            </w:pPr>
            <w:bookmarkStart w:id="36" w:name="_Hlk481077482"/>
            <w:r w:rsidRPr="00E43E7D">
              <w:rPr>
                <w:rFonts w:ascii="Calibri" w:hAnsi="Calibri" w:cs="Arial"/>
                <w:color w:val="auto"/>
              </w:rPr>
              <w:t>RECREATION</w:t>
            </w:r>
          </w:p>
        </w:tc>
      </w:tr>
      <w:tr w:rsidR="000B1C93" w:rsidRPr="00E43E7D" w14:paraId="0366DE1F" w14:textId="77777777" w:rsidTr="00205C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2"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67E5B28" w14:textId="7A266185" w:rsidR="000B1C93" w:rsidRPr="00E43E7D" w:rsidRDefault="00E77CF2" w:rsidP="00D056D9">
            <w:pPr>
              <w:spacing w:before="60" w:after="60"/>
              <w:rPr>
                <w:rFonts w:ascii="Calibri" w:hAnsi="Calibri" w:cstheme="minorHAnsi"/>
                <w:bCs w:val="0"/>
              </w:rPr>
            </w:pPr>
            <w:r>
              <w:rPr>
                <w:rFonts w:ascii="Calibri" w:hAnsi="Calibri" w:cstheme="minorHAnsi"/>
                <w:bCs w:val="0"/>
              </w:rPr>
              <w:t>Management Considerations</w:t>
            </w:r>
            <w:r w:rsidR="000B1C93" w:rsidRPr="00E43E7D">
              <w:rPr>
                <w:rFonts w:ascii="Calibri" w:hAnsi="Calibri" w:cstheme="minorHAnsi"/>
                <w:bCs w:val="0"/>
              </w:rPr>
              <w:t>:</w:t>
            </w:r>
          </w:p>
          <w:p w14:paraId="287BEDF7" w14:textId="45835A02" w:rsidR="000B1C93" w:rsidRPr="00E43E7D" w:rsidRDefault="000B1C93" w:rsidP="009743E2">
            <w:pPr>
              <w:pStyle w:val="Pa3"/>
              <w:spacing w:after="60"/>
              <w:rPr>
                <w:rFonts w:ascii="Calibri" w:hAnsi="Calibri" w:cs="Arial"/>
                <w:b w:val="0"/>
                <w:bCs w:val="0"/>
                <w:sz w:val="20"/>
                <w:szCs w:val="20"/>
              </w:rPr>
            </w:pPr>
            <w:r w:rsidRPr="00E43E7D">
              <w:rPr>
                <w:rFonts w:ascii="Calibri" w:hAnsi="Calibri" w:cs="Arial"/>
                <w:b w:val="0"/>
                <w:bCs w:val="0"/>
                <w:sz w:val="20"/>
                <w:szCs w:val="20"/>
              </w:rPr>
              <w:t xml:space="preserve">PCS </w:t>
            </w:r>
            <w:r w:rsidR="00256449" w:rsidRPr="00E43E7D">
              <w:rPr>
                <w:rFonts w:ascii="Calibri" w:hAnsi="Calibri" w:cs="Arial"/>
                <w:b w:val="0"/>
                <w:bCs w:val="0"/>
                <w:sz w:val="20"/>
                <w:szCs w:val="20"/>
              </w:rPr>
              <w:t>is</w:t>
            </w:r>
            <w:r w:rsidRPr="00E43E7D">
              <w:rPr>
                <w:rFonts w:ascii="Calibri" w:hAnsi="Calibri" w:cs="Arial"/>
                <w:b w:val="0"/>
                <w:bCs w:val="0"/>
                <w:sz w:val="20"/>
                <w:szCs w:val="20"/>
              </w:rPr>
              <w:t xml:space="preserve"> committed to </w:t>
            </w:r>
            <w:r w:rsidR="00384487" w:rsidRPr="00E43E7D">
              <w:rPr>
                <w:rFonts w:ascii="Calibri" w:hAnsi="Calibri" w:cs="Arial"/>
                <w:b w:val="0"/>
                <w:bCs w:val="0"/>
                <w:sz w:val="20"/>
                <w:szCs w:val="20"/>
              </w:rPr>
              <w:t>providin</w:t>
            </w:r>
            <w:r w:rsidR="00256449" w:rsidRPr="00E43E7D">
              <w:rPr>
                <w:rFonts w:ascii="Calibri" w:hAnsi="Calibri" w:cs="Arial"/>
                <w:b w:val="0"/>
                <w:bCs w:val="0"/>
                <w:sz w:val="20"/>
                <w:szCs w:val="20"/>
              </w:rPr>
              <w:t>g safe places for recr</w:t>
            </w:r>
            <w:r w:rsidR="00CC7DC1" w:rsidRPr="00E43E7D">
              <w:rPr>
                <w:rFonts w:ascii="Calibri" w:hAnsi="Calibri" w:cs="Arial"/>
                <w:b w:val="0"/>
                <w:bCs w:val="0"/>
                <w:sz w:val="20"/>
                <w:szCs w:val="20"/>
              </w:rPr>
              <w:t>eation</w:t>
            </w:r>
            <w:r w:rsidR="00256449" w:rsidRPr="00E43E7D">
              <w:rPr>
                <w:rFonts w:ascii="Calibri" w:hAnsi="Calibri" w:cs="Arial"/>
                <w:b w:val="0"/>
                <w:bCs w:val="0"/>
                <w:sz w:val="20"/>
                <w:szCs w:val="20"/>
              </w:rPr>
              <w:t xml:space="preserve">. </w:t>
            </w:r>
            <w:r w:rsidR="00D056D9" w:rsidRPr="00E43E7D">
              <w:rPr>
                <w:rFonts w:ascii="Calibri" w:hAnsi="Calibri" w:cs="Arial"/>
                <w:b w:val="0"/>
                <w:bCs w:val="0"/>
                <w:sz w:val="20"/>
                <w:szCs w:val="20"/>
              </w:rPr>
              <w:t xml:space="preserve">When managing for </w:t>
            </w:r>
            <w:r w:rsidR="00205CB2">
              <w:rPr>
                <w:rFonts w:ascii="Calibri" w:hAnsi="Calibri" w:cs="Arial"/>
                <w:b w:val="0"/>
                <w:bCs w:val="0"/>
                <w:sz w:val="20"/>
                <w:szCs w:val="20"/>
              </w:rPr>
              <w:t xml:space="preserve">non-market </w:t>
            </w:r>
            <w:r w:rsidR="00D056D9" w:rsidRPr="00E43E7D">
              <w:rPr>
                <w:rFonts w:ascii="Calibri" w:hAnsi="Calibri" w:cs="Arial"/>
                <w:b w:val="0"/>
                <w:bCs w:val="0"/>
                <w:sz w:val="20"/>
                <w:szCs w:val="20"/>
              </w:rPr>
              <w:t xml:space="preserve">social benefit and </w:t>
            </w:r>
            <w:r w:rsidR="00D056D9" w:rsidRPr="00205CB2">
              <w:rPr>
                <w:rFonts w:ascii="Calibri" w:hAnsi="Calibri" w:cs="Arial"/>
                <w:bCs w:val="0"/>
                <w:sz w:val="20"/>
                <w:szCs w:val="20"/>
                <w:u w:val="single"/>
              </w:rPr>
              <w:t>recreation</w:t>
            </w:r>
            <w:r w:rsidR="00D056D9" w:rsidRPr="00E43E7D">
              <w:rPr>
                <w:rFonts w:ascii="Calibri" w:hAnsi="Calibri" w:cs="Arial"/>
                <w:b w:val="0"/>
                <w:bCs w:val="0"/>
                <w:sz w:val="20"/>
                <w:szCs w:val="20"/>
              </w:rPr>
              <w:t xml:space="preserve"> </w:t>
            </w:r>
            <w:r w:rsidR="00256449" w:rsidRPr="00E43E7D">
              <w:rPr>
                <w:rFonts w:ascii="Calibri" w:hAnsi="Calibri" w:cs="Arial"/>
                <w:b w:val="0"/>
                <w:bCs w:val="0"/>
                <w:sz w:val="20"/>
                <w:szCs w:val="20"/>
              </w:rPr>
              <w:t xml:space="preserve">PCS </w:t>
            </w:r>
            <w:r w:rsidR="004F5E2F" w:rsidRPr="00E43E7D">
              <w:rPr>
                <w:rFonts w:ascii="Calibri" w:hAnsi="Calibri" w:cs="Arial"/>
                <w:b w:val="0"/>
                <w:bCs w:val="0"/>
                <w:sz w:val="20"/>
                <w:szCs w:val="20"/>
              </w:rPr>
              <w:t>Plantation</w:t>
            </w:r>
            <w:r w:rsidR="00CC7DC1" w:rsidRPr="00E43E7D">
              <w:rPr>
                <w:rFonts w:ascii="Calibri" w:hAnsi="Calibri" w:cs="Arial"/>
                <w:b w:val="0"/>
                <w:bCs w:val="0"/>
                <w:sz w:val="20"/>
                <w:szCs w:val="20"/>
              </w:rPr>
              <w:t xml:space="preserve"> managers will</w:t>
            </w:r>
            <w:r w:rsidRPr="00E43E7D">
              <w:rPr>
                <w:rFonts w:ascii="Calibri" w:hAnsi="Calibri" w:cs="Arial"/>
                <w:b w:val="0"/>
                <w:bCs w:val="0"/>
                <w:sz w:val="20"/>
                <w:szCs w:val="20"/>
              </w:rPr>
              <w:t>:</w:t>
            </w:r>
          </w:p>
          <w:p w14:paraId="3564EDCE" w14:textId="4327BB5D" w:rsidR="00256449" w:rsidRDefault="00256449" w:rsidP="009743E2">
            <w:pPr>
              <w:pStyle w:val="ListParagraph"/>
              <w:numPr>
                <w:ilvl w:val="0"/>
                <w:numId w:val="12"/>
              </w:numPr>
              <w:spacing w:before="0" w:after="0" w:line="240" w:lineRule="auto"/>
              <w:rPr>
                <w:rFonts w:ascii="Calibri" w:hAnsi="Calibri" w:cstheme="minorHAnsi"/>
                <w:b w:val="0"/>
                <w:sz w:val="20"/>
              </w:rPr>
            </w:pPr>
            <w:r w:rsidRPr="00E43E7D">
              <w:rPr>
                <w:rFonts w:ascii="Calibri" w:hAnsi="Calibri" w:cstheme="minorHAnsi"/>
                <w:b w:val="0"/>
                <w:sz w:val="20"/>
              </w:rPr>
              <w:t>Engage with the PCS M</w:t>
            </w:r>
            <w:r w:rsidR="002956F1">
              <w:rPr>
                <w:rFonts w:ascii="Calibri" w:hAnsi="Calibri" w:cstheme="minorHAnsi"/>
                <w:b w:val="0"/>
                <w:sz w:val="20"/>
              </w:rPr>
              <w:t>anager of Community and Visitor Programs</w:t>
            </w:r>
            <w:r w:rsidRPr="00E43E7D">
              <w:rPr>
                <w:rFonts w:ascii="Calibri" w:hAnsi="Calibri" w:cstheme="minorHAnsi"/>
                <w:b w:val="0"/>
                <w:sz w:val="20"/>
              </w:rPr>
              <w:t xml:space="preserve"> to enhance recreation opportunities on plantations.</w:t>
            </w:r>
          </w:p>
          <w:p w14:paraId="7C03BFD7" w14:textId="77777777" w:rsidR="00276BCA" w:rsidRPr="00E43E7D" w:rsidRDefault="00276BCA" w:rsidP="009743E2">
            <w:pPr>
              <w:pStyle w:val="ListParagraph"/>
              <w:numPr>
                <w:ilvl w:val="0"/>
                <w:numId w:val="12"/>
              </w:numPr>
              <w:spacing w:before="0" w:after="0" w:line="240" w:lineRule="auto"/>
              <w:rPr>
                <w:rFonts w:ascii="Calibri" w:hAnsi="Calibri" w:cstheme="minorHAnsi"/>
                <w:b w:val="0"/>
                <w:sz w:val="20"/>
              </w:rPr>
            </w:pPr>
            <w:r>
              <w:rPr>
                <w:rFonts w:ascii="Calibri" w:hAnsi="Calibri" w:cstheme="minorHAnsi"/>
                <w:b w:val="0"/>
                <w:sz w:val="20"/>
              </w:rPr>
              <w:t>Liaise regularly with the PCS District staff to ensure a PCS wide view on recreational activities.</w:t>
            </w:r>
          </w:p>
          <w:p w14:paraId="36E38A4D" w14:textId="77777777" w:rsidR="00384487" w:rsidRPr="00E43E7D" w:rsidRDefault="00256449" w:rsidP="00D056D9">
            <w:pPr>
              <w:pStyle w:val="ListParagraph"/>
              <w:numPr>
                <w:ilvl w:val="0"/>
                <w:numId w:val="12"/>
              </w:numPr>
              <w:spacing w:after="120" w:line="240" w:lineRule="auto"/>
              <w:rPr>
                <w:rFonts w:cstheme="minorHAnsi"/>
                <w:sz w:val="19"/>
                <w:szCs w:val="19"/>
              </w:rPr>
            </w:pPr>
            <w:r w:rsidRPr="00E43E7D">
              <w:rPr>
                <w:rFonts w:ascii="Calibri" w:hAnsi="Calibri" w:cstheme="minorHAnsi"/>
                <w:b w:val="0"/>
                <w:sz w:val="20"/>
              </w:rPr>
              <w:t>Respond in a timely manner to all recreation permit requests.</w:t>
            </w:r>
          </w:p>
          <w:p w14:paraId="523D74BA" w14:textId="77777777" w:rsidR="004F5E2F" w:rsidRDefault="004F5E2F" w:rsidP="004F5E2F">
            <w:pPr>
              <w:pStyle w:val="ListParagraph"/>
              <w:numPr>
                <w:ilvl w:val="0"/>
                <w:numId w:val="12"/>
              </w:numPr>
              <w:spacing w:after="0" w:line="240" w:lineRule="auto"/>
              <w:rPr>
                <w:rFonts w:ascii="Calibri" w:hAnsi="Calibri" w:cstheme="minorHAnsi"/>
                <w:b w:val="0"/>
                <w:sz w:val="20"/>
              </w:rPr>
            </w:pPr>
            <w:r w:rsidRPr="00E43E7D">
              <w:rPr>
                <w:rFonts w:ascii="Calibri" w:hAnsi="Calibri" w:cstheme="minorHAnsi"/>
                <w:b w:val="0"/>
                <w:sz w:val="20"/>
              </w:rPr>
              <w:t>Participate in the PCS recreation users group forum when required.</w:t>
            </w:r>
          </w:p>
          <w:p w14:paraId="1AB3EBB9" w14:textId="06B5F3D8" w:rsidR="00276BCA" w:rsidRPr="00E43E7D" w:rsidRDefault="00276BCA" w:rsidP="005B3C84">
            <w:pPr>
              <w:pStyle w:val="ListParagraph"/>
              <w:numPr>
                <w:ilvl w:val="0"/>
                <w:numId w:val="12"/>
              </w:numPr>
              <w:spacing w:line="240" w:lineRule="auto"/>
              <w:rPr>
                <w:rFonts w:ascii="Calibri" w:hAnsi="Calibri" w:cstheme="minorHAnsi"/>
                <w:b w:val="0"/>
                <w:sz w:val="20"/>
              </w:rPr>
            </w:pPr>
            <w:r>
              <w:rPr>
                <w:rFonts w:ascii="Calibri" w:hAnsi="Calibri" w:cstheme="minorHAnsi"/>
                <w:b w:val="0"/>
                <w:sz w:val="20"/>
              </w:rPr>
              <w:t>Maintain ongoing communication with all legitimate forest recreational user groups</w:t>
            </w:r>
            <w:r w:rsidR="00B54056">
              <w:rPr>
                <w:rFonts w:ascii="Calibri" w:hAnsi="Calibri" w:cstheme="minorHAnsi"/>
                <w:b w:val="0"/>
                <w:sz w:val="20"/>
              </w:rPr>
              <w:t>.</w:t>
            </w:r>
          </w:p>
        </w:tc>
      </w:tr>
      <w:bookmarkEnd w:id="36"/>
    </w:tbl>
    <w:p w14:paraId="1C63EA6F" w14:textId="3208B85C" w:rsidR="0018639D" w:rsidRPr="004F1E1F" w:rsidRDefault="009A4D82" w:rsidP="00874FF9">
      <w:pPr>
        <w:pStyle w:val="Heading3"/>
        <w:spacing w:before="240" w:after="120"/>
        <w:rPr>
          <w:color w:val="1C6194" w:themeColor="accent2" w:themeShade="BF"/>
          <w:sz w:val="22"/>
          <w:szCs w:val="22"/>
        </w:rPr>
      </w:pPr>
      <w:r>
        <w:rPr>
          <w:color w:val="1C6194" w:themeColor="accent2" w:themeShade="BF"/>
        </w:rPr>
        <w:br w:type="page"/>
      </w:r>
      <w:bookmarkStart w:id="37" w:name="_Toc494967402"/>
      <w:r w:rsidR="00384487" w:rsidRPr="004F1E1F">
        <w:rPr>
          <w:color w:val="1C6194" w:themeColor="accent2" w:themeShade="BF"/>
          <w:sz w:val="22"/>
          <w:szCs w:val="22"/>
        </w:rPr>
        <w:lastRenderedPageBreak/>
        <w:t xml:space="preserve">Stakeholder and </w:t>
      </w:r>
      <w:r w:rsidR="004B0F72" w:rsidRPr="004F1E1F">
        <w:rPr>
          <w:color w:val="1C6194" w:themeColor="accent2" w:themeShade="BF"/>
          <w:sz w:val="22"/>
          <w:szCs w:val="22"/>
        </w:rPr>
        <w:t>Neighbo</w:t>
      </w:r>
      <w:r w:rsidR="00384487" w:rsidRPr="004F1E1F">
        <w:rPr>
          <w:color w:val="1C6194" w:themeColor="accent2" w:themeShade="BF"/>
          <w:sz w:val="22"/>
          <w:szCs w:val="22"/>
        </w:rPr>
        <w:t>u</w:t>
      </w:r>
      <w:r w:rsidR="004B0F72" w:rsidRPr="004F1E1F">
        <w:rPr>
          <w:color w:val="1C6194" w:themeColor="accent2" w:themeShade="BF"/>
          <w:sz w:val="22"/>
          <w:szCs w:val="22"/>
        </w:rPr>
        <w:t>rs</w:t>
      </w:r>
      <w:bookmarkEnd w:id="37"/>
    </w:p>
    <w:p w14:paraId="205A13B7" w14:textId="6F0B8502" w:rsidR="004F1E1F" w:rsidRPr="000B3447" w:rsidRDefault="004B078F" w:rsidP="004F1E1F">
      <w:pPr>
        <w:spacing w:after="160"/>
        <w:jc w:val="center"/>
        <w:rPr>
          <w:rFonts w:ascii="Calibri" w:hAnsi="Calibri" w:cs="Arial"/>
          <w:b/>
          <w:i/>
          <w:color w:val="000000" w:themeColor="text1"/>
          <w:sz w:val="22"/>
          <w:szCs w:val="22"/>
        </w:rPr>
      </w:pPr>
      <w:r w:rsidRPr="000B3447">
        <w:rPr>
          <w:rFonts w:ascii="Calibri" w:hAnsi="Calibri" w:cs="Arial"/>
          <w:b/>
          <w:i/>
          <w:color w:val="000000" w:themeColor="text1"/>
          <w:sz w:val="22"/>
          <w:szCs w:val="22"/>
        </w:rPr>
        <w:t>Objective - F</w:t>
      </w:r>
      <w:r w:rsidR="004F1E1F" w:rsidRPr="000B3447">
        <w:rPr>
          <w:rFonts w:ascii="Calibri" w:hAnsi="Calibri" w:cs="Arial"/>
          <w:b/>
          <w:i/>
          <w:color w:val="000000" w:themeColor="text1"/>
          <w:sz w:val="22"/>
          <w:szCs w:val="22"/>
        </w:rPr>
        <w:t>a</w:t>
      </w:r>
      <w:r w:rsidR="00E260A9" w:rsidRPr="000B3447">
        <w:rPr>
          <w:rFonts w:ascii="Calibri" w:hAnsi="Calibri" w:cs="Arial"/>
          <w:b/>
          <w:i/>
          <w:color w:val="000000" w:themeColor="text1"/>
          <w:sz w:val="22"/>
          <w:szCs w:val="22"/>
        </w:rPr>
        <w:t xml:space="preserve">cilitate stakeholder engagement </w:t>
      </w:r>
      <w:r w:rsidR="004F1E1F" w:rsidRPr="000B3447">
        <w:rPr>
          <w:rFonts w:ascii="Calibri" w:hAnsi="Calibri" w:cs="Arial"/>
          <w:b/>
          <w:i/>
          <w:color w:val="000000" w:themeColor="text1"/>
          <w:sz w:val="22"/>
          <w:szCs w:val="22"/>
        </w:rPr>
        <w:t>and incorporate their views into plantation management</w:t>
      </w:r>
      <w:r w:rsidR="00E260A9" w:rsidRPr="000B3447">
        <w:rPr>
          <w:rFonts w:ascii="Calibri" w:hAnsi="Calibri" w:cs="Arial"/>
          <w:b/>
          <w:i/>
          <w:color w:val="000000" w:themeColor="text1"/>
          <w:sz w:val="22"/>
          <w:szCs w:val="22"/>
        </w:rPr>
        <w:t xml:space="preserve"> when appropriate</w:t>
      </w:r>
      <w:r w:rsidR="004F1E1F" w:rsidRPr="000B3447">
        <w:rPr>
          <w:rFonts w:ascii="Calibri" w:hAnsi="Calibri" w:cs="Arial"/>
          <w:b/>
          <w:i/>
          <w:color w:val="000000" w:themeColor="text1"/>
          <w:sz w:val="22"/>
          <w:szCs w:val="22"/>
        </w:rPr>
        <w:t>.</w:t>
      </w:r>
    </w:p>
    <w:p w14:paraId="40256D61" w14:textId="24A9DD3D" w:rsidR="00384487" w:rsidRPr="00E43E7D" w:rsidRDefault="00384487" w:rsidP="00D451F0">
      <w:pPr>
        <w:spacing w:after="120"/>
        <w:rPr>
          <w:rFonts w:ascii="Calibri" w:eastAsia="Times New Roman" w:hAnsi="Calibri" w:cs="Arial"/>
          <w:lang w:val="en-AU" w:eastAsia="en-AU"/>
        </w:rPr>
      </w:pPr>
      <w:r w:rsidRPr="00E43E7D">
        <w:rPr>
          <w:rFonts w:ascii="Calibri" w:eastAsia="Times New Roman" w:hAnsi="Calibri" w:cs="Arial"/>
          <w:lang w:val="en-AU" w:eastAsia="en-AU"/>
        </w:rPr>
        <w:t>Plantation</w:t>
      </w:r>
      <w:r w:rsidR="00276EBD" w:rsidRPr="00E43E7D">
        <w:rPr>
          <w:rFonts w:ascii="Calibri" w:eastAsia="Times New Roman" w:hAnsi="Calibri" w:cs="Arial"/>
          <w:lang w:val="en-AU" w:eastAsia="en-AU"/>
        </w:rPr>
        <w:t xml:space="preserve"> stakeholders</w:t>
      </w:r>
      <w:r w:rsidRPr="00E43E7D">
        <w:rPr>
          <w:rFonts w:ascii="Calibri" w:eastAsia="Times New Roman" w:hAnsi="Calibri" w:cs="Arial"/>
          <w:lang w:val="en-AU" w:eastAsia="en-AU"/>
        </w:rPr>
        <w:t xml:space="preserve"> include</w:t>
      </w:r>
      <w:r w:rsidR="00A21312">
        <w:rPr>
          <w:rFonts w:ascii="Calibri" w:eastAsia="Times New Roman" w:hAnsi="Calibri" w:cs="Arial"/>
          <w:lang w:val="en-AU" w:eastAsia="en-AU"/>
        </w:rPr>
        <w:t xml:space="preserve">, </w:t>
      </w:r>
      <w:r w:rsidR="00467573" w:rsidRPr="00E43E7D">
        <w:rPr>
          <w:rFonts w:ascii="Calibri" w:eastAsia="Times New Roman" w:hAnsi="Calibri" w:cs="Arial"/>
          <w:lang w:val="en-AU" w:eastAsia="en-AU"/>
        </w:rPr>
        <w:t>PCS staff</w:t>
      </w:r>
      <w:r w:rsidR="00276EBD" w:rsidRPr="00E43E7D">
        <w:rPr>
          <w:rFonts w:ascii="Calibri" w:eastAsia="Times New Roman" w:hAnsi="Calibri" w:cs="Arial"/>
          <w:lang w:val="en-AU" w:eastAsia="en-AU"/>
        </w:rPr>
        <w:t xml:space="preserve">, </w:t>
      </w:r>
      <w:r w:rsidR="008C2BBE">
        <w:rPr>
          <w:rFonts w:ascii="Calibri" w:eastAsia="Times New Roman" w:hAnsi="Calibri" w:cs="Arial"/>
          <w:lang w:val="en-AU" w:eastAsia="en-AU"/>
        </w:rPr>
        <w:t>Government d</w:t>
      </w:r>
      <w:r w:rsidR="008C2BBE" w:rsidRPr="008C2BBE">
        <w:rPr>
          <w:rFonts w:ascii="Calibri" w:eastAsia="Times New Roman" w:hAnsi="Calibri" w:cs="Arial"/>
          <w:lang w:val="en-AU" w:eastAsia="en-AU"/>
        </w:rPr>
        <w:t>irectorate</w:t>
      </w:r>
      <w:r w:rsidR="008C2BBE">
        <w:rPr>
          <w:rFonts w:ascii="Calibri" w:eastAsia="Times New Roman" w:hAnsi="Calibri" w:cs="Arial"/>
          <w:lang w:val="en-AU" w:eastAsia="en-AU"/>
        </w:rPr>
        <w:t>s</w:t>
      </w:r>
      <w:r w:rsidR="00467573" w:rsidRPr="00E43E7D">
        <w:rPr>
          <w:rFonts w:ascii="Calibri" w:eastAsia="Times New Roman" w:hAnsi="Calibri" w:cs="Arial"/>
          <w:lang w:val="en-AU" w:eastAsia="en-AU"/>
        </w:rPr>
        <w:t xml:space="preserve">, timber </w:t>
      </w:r>
      <w:r w:rsidR="00276EBD" w:rsidRPr="00E43E7D">
        <w:rPr>
          <w:rFonts w:ascii="Calibri" w:eastAsia="Times New Roman" w:hAnsi="Calibri" w:cs="Arial"/>
          <w:lang w:val="en-AU" w:eastAsia="en-AU"/>
        </w:rPr>
        <w:t>customers, contra</w:t>
      </w:r>
      <w:r w:rsidRPr="00E43E7D">
        <w:rPr>
          <w:rFonts w:ascii="Calibri" w:eastAsia="Times New Roman" w:hAnsi="Calibri" w:cs="Arial"/>
          <w:lang w:val="en-AU" w:eastAsia="en-AU"/>
        </w:rPr>
        <w:t xml:space="preserve">ctors, </w:t>
      </w:r>
      <w:r w:rsidR="00467573" w:rsidRPr="00E43E7D">
        <w:rPr>
          <w:rFonts w:ascii="Calibri" w:eastAsia="Times New Roman" w:hAnsi="Calibri" w:cs="Arial"/>
          <w:lang w:val="en-AU" w:eastAsia="en-AU"/>
        </w:rPr>
        <w:t xml:space="preserve">community groups, </w:t>
      </w:r>
      <w:r w:rsidR="00A21312">
        <w:rPr>
          <w:rFonts w:ascii="Calibri" w:eastAsia="Times New Roman" w:hAnsi="Calibri" w:cs="Arial"/>
          <w:lang w:val="en-AU" w:eastAsia="en-AU"/>
        </w:rPr>
        <w:t xml:space="preserve">neighbours, </w:t>
      </w:r>
      <w:r w:rsidR="00467573" w:rsidRPr="00E43E7D">
        <w:rPr>
          <w:rFonts w:ascii="Calibri" w:eastAsia="Times New Roman" w:hAnsi="Calibri" w:cs="Arial"/>
          <w:lang w:val="en-AU" w:eastAsia="en-AU"/>
        </w:rPr>
        <w:t>forest users</w:t>
      </w:r>
      <w:r w:rsidR="00A21312">
        <w:rPr>
          <w:rFonts w:ascii="Calibri" w:eastAsia="Times New Roman" w:hAnsi="Calibri" w:cs="Arial"/>
          <w:lang w:val="en-AU" w:eastAsia="en-AU"/>
        </w:rPr>
        <w:t>,</w:t>
      </w:r>
      <w:r w:rsidR="00467573" w:rsidRPr="00E43E7D">
        <w:rPr>
          <w:rFonts w:ascii="Calibri" w:eastAsia="Times New Roman" w:hAnsi="Calibri" w:cs="Arial"/>
          <w:lang w:val="en-AU" w:eastAsia="en-AU"/>
        </w:rPr>
        <w:t xml:space="preserve"> </w:t>
      </w:r>
      <w:r w:rsidR="00276EBD" w:rsidRPr="00E43E7D">
        <w:rPr>
          <w:rFonts w:ascii="Calibri" w:eastAsia="Times New Roman" w:hAnsi="Calibri" w:cs="Arial"/>
          <w:lang w:val="en-AU" w:eastAsia="en-AU"/>
        </w:rPr>
        <w:t xml:space="preserve">non-government </w:t>
      </w:r>
      <w:r w:rsidRPr="00E43E7D">
        <w:rPr>
          <w:rFonts w:ascii="Calibri" w:eastAsia="Times New Roman" w:hAnsi="Calibri" w:cs="Arial"/>
          <w:lang w:val="en-AU" w:eastAsia="en-AU"/>
        </w:rPr>
        <w:t>business</w:t>
      </w:r>
      <w:r w:rsidR="00D451F0" w:rsidRPr="00E43E7D">
        <w:rPr>
          <w:rFonts w:ascii="Calibri" w:eastAsia="Times New Roman" w:hAnsi="Calibri" w:cs="Arial"/>
          <w:lang w:val="en-AU" w:eastAsia="en-AU"/>
        </w:rPr>
        <w:t>es</w:t>
      </w:r>
      <w:r w:rsidR="00E260A9">
        <w:rPr>
          <w:rFonts w:ascii="Calibri" w:eastAsia="Times New Roman" w:hAnsi="Calibri" w:cs="Arial"/>
          <w:lang w:val="en-AU" w:eastAsia="en-AU"/>
        </w:rPr>
        <w:t xml:space="preserve"> and the</w:t>
      </w:r>
      <w:r w:rsidR="00A21312">
        <w:rPr>
          <w:rFonts w:ascii="Calibri" w:eastAsia="Times New Roman" w:hAnsi="Calibri" w:cs="Arial"/>
          <w:lang w:val="en-AU" w:eastAsia="en-AU"/>
        </w:rPr>
        <w:t xml:space="preserve"> ACT community</w:t>
      </w:r>
      <w:r w:rsidR="00276EBD" w:rsidRPr="00E43E7D">
        <w:rPr>
          <w:rFonts w:ascii="Calibri" w:eastAsia="Times New Roman" w:hAnsi="Calibri" w:cs="Arial"/>
          <w:lang w:val="en-AU" w:eastAsia="en-AU"/>
        </w:rPr>
        <w:t xml:space="preserve">. </w:t>
      </w:r>
    </w:p>
    <w:p w14:paraId="76E1FFE5" w14:textId="61A908AA" w:rsidR="00384487" w:rsidRPr="00E43E7D" w:rsidRDefault="00A21312" w:rsidP="00D451F0">
      <w:pPr>
        <w:spacing w:after="120"/>
        <w:rPr>
          <w:rFonts w:ascii="Calibri" w:eastAsia="Times New Roman" w:hAnsi="Calibri" w:cs="Arial"/>
          <w:lang w:val="en-AU" w:eastAsia="en-AU"/>
        </w:rPr>
      </w:pPr>
      <w:r>
        <w:rPr>
          <w:rFonts w:ascii="Calibri" w:eastAsia="Times New Roman" w:hAnsi="Calibri" w:cs="Arial"/>
          <w:lang w:val="en-AU" w:eastAsia="en-AU"/>
        </w:rPr>
        <w:t xml:space="preserve">The ACT </w:t>
      </w:r>
      <w:r w:rsidR="00384487" w:rsidRPr="00E43E7D">
        <w:rPr>
          <w:rFonts w:ascii="Calibri" w:eastAsia="Times New Roman" w:hAnsi="Calibri" w:cs="Arial"/>
          <w:lang w:val="en-AU" w:eastAsia="en-AU"/>
        </w:rPr>
        <w:t>PCS acknowledge</w:t>
      </w:r>
      <w:r w:rsidR="00467573" w:rsidRPr="00E43E7D">
        <w:rPr>
          <w:rFonts w:ascii="Calibri" w:eastAsia="Times New Roman" w:hAnsi="Calibri" w:cs="Arial"/>
          <w:lang w:val="en-AU" w:eastAsia="en-AU"/>
        </w:rPr>
        <w:t xml:space="preserve"> the positive contribution </w:t>
      </w:r>
      <w:r w:rsidR="00276EBD" w:rsidRPr="00E43E7D">
        <w:rPr>
          <w:rFonts w:ascii="Calibri" w:eastAsia="Times New Roman" w:hAnsi="Calibri" w:cs="Arial"/>
          <w:lang w:val="en-AU" w:eastAsia="en-AU"/>
        </w:rPr>
        <w:t>stakeho</w:t>
      </w:r>
      <w:r w:rsidR="00D451F0" w:rsidRPr="00E43E7D">
        <w:rPr>
          <w:rFonts w:ascii="Calibri" w:eastAsia="Times New Roman" w:hAnsi="Calibri" w:cs="Arial"/>
          <w:lang w:val="en-AU" w:eastAsia="en-AU"/>
        </w:rPr>
        <w:t>lders make to forest management</w:t>
      </w:r>
      <w:r w:rsidR="004F5E2F" w:rsidRPr="00E43E7D">
        <w:rPr>
          <w:rFonts w:ascii="Calibri" w:eastAsia="Times New Roman" w:hAnsi="Calibri" w:cs="Arial"/>
          <w:lang w:val="en-AU" w:eastAsia="en-AU"/>
        </w:rPr>
        <w:t xml:space="preserve"> and PCS</w:t>
      </w:r>
      <w:r w:rsidR="009243DC" w:rsidRPr="00E43E7D">
        <w:rPr>
          <w:rFonts w:ascii="Calibri" w:eastAsia="Times New Roman" w:hAnsi="Calibri" w:cs="Arial"/>
          <w:lang w:val="en-AU" w:eastAsia="en-AU"/>
        </w:rPr>
        <w:t xml:space="preserve"> </w:t>
      </w:r>
      <w:r>
        <w:rPr>
          <w:rFonts w:ascii="Calibri" w:eastAsia="Times New Roman" w:hAnsi="Calibri" w:cs="Arial"/>
          <w:lang w:val="en-AU" w:eastAsia="en-AU"/>
        </w:rPr>
        <w:t>Plantation managers are</w:t>
      </w:r>
      <w:r w:rsidR="00384487" w:rsidRPr="00E43E7D">
        <w:rPr>
          <w:rFonts w:ascii="Calibri" w:eastAsia="Times New Roman" w:hAnsi="Calibri" w:cs="Arial"/>
          <w:lang w:val="en-AU" w:eastAsia="en-AU"/>
        </w:rPr>
        <w:t xml:space="preserve"> </w:t>
      </w:r>
      <w:r w:rsidR="00276EBD" w:rsidRPr="00E43E7D">
        <w:rPr>
          <w:rFonts w:ascii="Calibri" w:eastAsia="Times New Roman" w:hAnsi="Calibri" w:cs="Arial"/>
          <w:lang w:val="en-AU" w:eastAsia="en-AU"/>
        </w:rPr>
        <w:t>committed to facilitating and enco</w:t>
      </w:r>
      <w:r w:rsidR="00D451F0" w:rsidRPr="00E43E7D">
        <w:rPr>
          <w:rFonts w:ascii="Calibri" w:eastAsia="Times New Roman" w:hAnsi="Calibri" w:cs="Arial"/>
          <w:lang w:val="en-AU" w:eastAsia="en-AU"/>
        </w:rPr>
        <w:t>uraging meaningful engagement with</w:t>
      </w:r>
      <w:r w:rsidR="00276EBD" w:rsidRPr="00E43E7D">
        <w:rPr>
          <w:rFonts w:ascii="Calibri" w:eastAsia="Times New Roman" w:hAnsi="Calibri" w:cs="Arial"/>
          <w:lang w:val="en-AU" w:eastAsia="en-AU"/>
        </w:rPr>
        <w:t xml:space="preserve"> </w:t>
      </w:r>
      <w:r w:rsidR="005942C1" w:rsidRPr="00E43E7D">
        <w:rPr>
          <w:rFonts w:ascii="Calibri" w:eastAsia="Times New Roman" w:hAnsi="Calibri" w:cs="Arial"/>
          <w:lang w:val="en-AU" w:eastAsia="en-AU"/>
        </w:rPr>
        <w:t xml:space="preserve">all </w:t>
      </w:r>
      <w:r w:rsidR="00276EBD" w:rsidRPr="00E43E7D">
        <w:rPr>
          <w:rFonts w:ascii="Calibri" w:eastAsia="Times New Roman" w:hAnsi="Calibri" w:cs="Arial"/>
          <w:lang w:val="en-AU" w:eastAsia="en-AU"/>
        </w:rPr>
        <w:t>stakeholders</w:t>
      </w:r>
      <w:r w:rsidR="004F5E2F" w:rsidRPr="00E43E7D">
        <w:rPr>
          <w:rFonts w:ascii="Calibri" w:eastAsia="Times New Roman" w:hAnsi="Calibri" w:cs="Arial"/>
          <w:lang w:val="en-AU" w:eastAsia="en-AU"/>
        </w:rPr>
        <w:t>. This is</w:t>
      </w:r>
      <w:r w:rsidR="00D451F0" w:rsidRPr="00E43E7D">
        <w:rPr>
          <w:rFonts w:ascii="Calibri" w:eastAsia="Times New Roman" w:hAnsi="Calibri" w:cs="Arial"/>
          <w:lang w:val="en-AU" w:eastAsia="en-AU"/>
        </w:rPr>
        <w:t xml:space="preserve"> achieved </w:t>
      </w:r>
      <w:r w:rsidR="00276EBD" w:rsidRPr="00E43E7D">
        <w:rPr>
          <w:rFonts w:ascii="Calibri" w:eastAsia="Times New Roman" w:hAnsi="Calibri" w:cs="Arial"/>
          <w:lang w:val="en-AU" w:eastAsia="en-AU"/>
        </w:rPr>
        <w:t>by providing opportunities for stakeholders to make their views known and by con</w:t>
      </w:r>
      <w:r w:rsidR="005942C1" w:rsidRPr="00E43E7D">
        <w:rPr>
          <w:rFonts w:ascii="Calibri" w:eastAsia="Times New Roman" w:hAnsi="Calibri" w:cs="Arial"/>
          <w:lang w:val="en-AU" w:eastAsia="en-AU"/>
        </w:rPr>
        <w:t xml:space="preserve">sidering and </w:t>
      </w:r>
      <w:r>
        <w:rPr>
          <w:rFonts w:ascii="Calibri" w:eastAsia="Times New Roman" w:hAnsi="Calibri" w:cs="Arial"/>
          <w:lang w:val="en-AU" w:eastAsia="en-AU"/>
        </w:rPr>
        <w:t xml:space="preserve">where possible </w:t>
      </w:r>
      <w:r w:rsidR="005942C1" w:rsidRPr="00E43E7D">
        <w:rPr>
          <w:rFonts w:ascii="Calibri" w:eastAsia="Times New Roman" w:hAnsi="Calibri" w:cs="Arial"/>
          <w:lang w:val="en-AU" w:eastAsia="en-AU"/>
        </w:rPr>
        <w:t>incorporating their</w:t>
      </w:r>
      <w:r w:rsidR="004F5E2F" w:rsidRPr="00E43E7D">
        <w:rPr>
          <w:rFonts w:ascii="Calibri" w:eastAsia="Times New Roman" w:hAnsi="Calibri" w:cs="Arial"/>
          <w:lang w:val="en-AU" w:eastAsia="en-AU"/>
        </w:rPr>
        <w:t xml:space="preserve"> ideas</w:t>
      </w:r>
      <w:r w:rsidR="00467573" w:rsidRPr="00E43E7D">
        <w:rPr>
          <w:rFonts w:ascii="Calibri" w:eastAsia="Times New Roman" w:hAnsi="Calibri" w:cs="Arial"/>
          <w:lang w:val="en-AU" w:eastAsia="en-AU"/>
        </w:rPr>
        <w:t xml:space="preserve"> into planning processes</w:t>
      </w:r>
      <w:r w:rsidR="00384487" w:rsidRPr="00E43E7D">
        <w:rPr>
          <w:rFonts w:ascii="Calibri" w:eastAsia="Times New Roman" w:hAnsi="Calibri" w:cs="Arial"/>
          <w:lang w:val="en-AU" w:eastAsia="en-AU"/>
        </w:rPr>
        <w:t>.</w:t>
      </w:r>
    </w:p>
    <w:p w14:paraId="5722F657" w14:textId="4B7F95FD" w:rsidR="00384487" w:rsidRPr="00E43E7D" w:rsidRDefault="00D451F0" w:rsidP="00D451F0">
      <w:pPr>
        <w:spacing w:after="120"/>
        <w:rPr>
          <w:rFonts w:ascii="Calibri" w:eastAsia="Times New Roman" w:hAnsi="Calibri" w:cs="Arial"/>
          <w:lang w:val="en-AU" w:eastAsia="en-AU"/>
        </w:rPr>
      </w:pPr>
      <w:r w:rsidRPr="00E43E7D">
        <w:rPr>
          <w:rFonts w:ascii="Calibri" w:eastAsia="Times New Roman" w:hAnsi="Calibri" w:cs="Arial"/>
          <w:lang w:val="en-AU" w:eastAsia="en-AU"/>
        </w:rPr>
        <w:t xml:space="preserve">PCS </w:t>
      </w:r>
      <w:r w:rsidR="00A21312">
        <w:rPr>
          <w:rFonts w:ascii="Calibri" w:eastAsia="Times New Roman" w:hAnsi="Calibri" w:cs="Arial"/>
          <w:lang w:val="en-AU" w:eastAsia="en-AU"/>
        </w:rPr>
        <w:t xml:space="preserve">Plantation Managers </w:t>
      </w:r>
      <w:r w:rsidR="00384487" w:rsidRPr="00E43E7D">
        <w:rPr>
          <w:rFonts w:ascii="Calibri" w:eastAsia="Times New Roman" w:hAnsi="Calibri" w:cs="Arial"/>
          <w:lang w:val="en-AU" w:eastAsia="en-AU"/>
        </w:rPr>
        <w:t>engage stakeh</w:t>
      </w:r>
      <w:r w:rsidRPr="00E43E7D">
        <w:rPr>
          <w:rFonts w:ascii="Calibri" w:eastAsia="Times New Roman" w:hAnsi="Calibri" w:cs="Arial"/>
          <w:lang w:val="en-AU" w:eastAsia="en-AU"/>
        </w:rPr>
        <w:t>older</w:t>
      </w:r>
      <w:r w:rsidR="008F4980" w:rsidRPr="00E43E7D">
        <w:rPr>
          <w:rFonts w:ascii="Calibri" w:eastAsia="Times New Roman" w:hAnsi="Calibri" w:cs="Arial"/>
          <w:lang w:val="en-AU" w:eastAsia="en-AU"/>
        </w:rPr>
        <w:t>s</w:t>
      </w:r>
      <w:r w:rsidRPr="00E43E7D">
        <w:rPr>
          <w:rFonts w:ascii="Calibri" w:eastAsia="Times New Roman" w:hAnsi="Calibri" w:cs="Arial"/>
          <w:lang w:val="en-AU" w:eastAsia="en-AU"/>
        </w:rPr>
        <w:t xml:space="preserve"> on three</w:t>
      </w:r>
      <w:r w:rsidR="00384487" w:rsidRPr="00E43E7D">
        <w:rPr>
          <w:rFonts w:ascii="Calibri" w:eastAsia="Times New Roman" w:hAnsi="Calibri" w:cs="Arial"/>
          <w:lang w:val="en-AU" w:eastAsia="en-AU"/>
        </w:rPr>
        <w:t xml:space="preserve"> levels</w:t>
      </w:r>
      <w:r w:rsidRPr="00E43E7D">
        <w:rPr>
          <w:rFonts w:ascii="Calibri" w:eastAsia="Times New Roman" w:hAnsi="Calibri" w:cs="Arial"/>
          <w:lang w:val="en-AU" w:eastAsia="en-AU"/>
        </w:rPr>
        <w:t>;</w:t>
      </w:r>
    </w:p>
    <w:p w14:paraId="73515513" w14:textId="77777777" w:rsidR="00D451F0" w:rsidRPr="00E43E7D" w:rsidRDefault="00D451F0" w:rsidP="008929C2">
      <w:pPr>
        <w:pStyle w:val="ListParagraph"/>
        <w:numPr>
          <w:ilvl w:val="0"/>
          <w:numId w:val="11"/>
        </w:numPr>
        <w:spacing w:before="120" w:line="240" w:lineRule="auto"/>
        <w:ind w:left="714" w:hanging="357"/>
        <w:rPr>
          <w:rFonts w:ascii="Calibri" w:hAnsi="Calibri" w:cs="Arial"/>
          <w:sz w:val="20"/>
          <w:lang w:val="en-US"/>
        </w:rPr>
      </w:pPr>
      <w:r w:rsidRPr="00E43E7D">
        <w:rPr>
          <w:rFonts w:ascii="Calibri" w:hAnsi="Calibri" w:cs="Arial"/>
          <w:sz w:val="20"/>
          <w:lang w:val="en-US"/>
        </w:rPr>
        <w:t>During f</w:t>
      </w:r>
      <w:r w:rsidR="005942C1" w:rsidRPr="00E43E7D">
        <w:rPr>
          <w:rFonts w:ascii="Calibri" w:hAnsi="Calibri" w:cs="Arial"/>
          <w:sz w:val="20"/>
          <w:lang w:val="en-US"/>
        </w:rPr>
        <w:t xml:space="preserve">ormal </w:t>
      </w:r>
      <w:r w:rsidRPr="00E43E7D">
        <w:rPr>
          <w:rFonts w:ascii="Calibri" w:hAnsi="Calibri" w:cs="Arial"/>
          <w:sz w:val="20"/>
          <w:lang w:val="en-US"/>
        </w:rPr>
        <w:t xml:space="preserve">meetings </w:t>
      </w:r>
      <w:r w:rsidR="005942C1" w:rsidRPr="00E43E7D">
        <w:rPr>
          <w:rFonts w:ascii="Calibri" w:hAnsi="Calibri" w:cs="Arial"/>
          <w:sz w:val="20"/>
          <w:lang w:val="en-US"/>
        </w:rPr>
        <w:t>such as those outline</w:t>
      </w:r>
      <w:r w:rsidR="008F4980" w:rsidRPr="00E43E7D">
        <w:rPr>
          <w:rFonts w:ascii="Calibri" w:hAnsi="Calibri" w:cs="Arial"/>
          <w:sz w:val="20"/>
          <w:lang w:val="en-US"/>
        </w:rPr>
        <w:t>d</w:t>
      </w:r>
      <w:r w:rsidR="005942C1" w:rsidRPr="00E43E7D">
        <w:rPr>
          <w:rFonts w:ascii="Calibri" w:hAnsi="Calibri" w:cs="Arial"/>
          <w:sz w:val="20"/>
          <w:lang w:val="en-US"/>
        </w:rPr>
        <w:t xml:space="preserve"> in the Communications Plan</w:t>
      </w:r>
      <w:r w:rsidRPr="00E43E7D">
        <w:rPr>
          <w:rFonts w:ascii="Calibri" w:hAnsi="Calibri" w:cs="Arial"/>
          <w:sz w:val="20"/>
          <w:lang w:val="en-US"/>
        </w:rPr>
        <w:t>.</w:t>
      </w:r>
    </w:p>
    <w:p w14:paraId="1239A235" w14:textId="77777777" w:rsidR="00D451F0" w:rsidRPr="00E43E7D" w:rsidRDefault="00D451F0" w:rsidP="008929C2">
      <w:pPr>
        <w:pStyle w:val="ListParagraph"/>
        <w:numPr>
          <w:ilvl w:val="0"/>
          <w:numId w:val="11"/>
        </w:numPr>
        <w:spacing w:before="120" w:line="240" w:lineRule="auto"/>
        <w:ind w:left="714" w:hanging="357"/>
        <w:rPr>
          <w:rFonts w:ascii="Calibri" w:hAnsi="Calibri" w:cs="Arial"/>
          <w:sz w:val="20"/>
          <w:lang w:val="en-US"/>
        </w:rPr>
      </w:pPr>
      <w:r w:rsidRPr="00E43E7D">
        <w:rPr>
          <w:rFonts w:ascii="Calibri" w:hAnsi="Calibri" w:cs="Arial"/>
          <w:sz w:val="20"/>
          <w:lang w:val="en-US"/>
        </w:rPr>
        <w:t xml:space="preserve">When dealing with specific issues that are of interest to one or </w:t>
      </w:r>
      <w:r w:rsidR="008172FD" w:rsidRPr="00E43E7D">
        <w:rPr>
          <w:rFonts w:ascii="Calibri" w:hAnsi="Calibri" w:cs="Arial"/>
          <w:sz w:val="20"/>
          <w:lang w:val="en-US"/>
        </w:rPr>
        <w:t>two stakeholder</w:t>
      </w:r>
      <w:r w:rsidRPr="00E43E7D">
        <w:rPr>
          <w:rFonts w:ascii="Calibri" w:hAnsi="Calibri" w:cs="Arial"/>
          <w:sz w:val="20"/>
          <w:lang w:val="en-US"/>
        </w:rPr>
        <w:t xml:space="preserve"> groups only.</w:t>
      </w:r>
    </w:p>
    <w:p w14:paraId="481078BC" w14:textId="77777777" w:rsidR="00D451F0" w:rsidRPr="00E43E7D" w:rsidRDefault="00D451F0" w:rsidP="00536AA6">
      <w:pPr>
        <w:pStyle w:val="ListParagraph"/>
        <w:numPr>
          <w:ilvl w:val="0"/>
          <w:numId w:val="11"/>
        </w:numPr>
        <w:spacing w:before="0" w:after="240" w:line="240" w:lineRule="auto"/>
        <w:ind w:left="714" w:hanging="357"/>
        <w:rPr>
          <w:rFonts w:ascii="Calibri" w:hAnsi="Calibri" w:cs="Arial"/>
          <w:sz w:val="20"/>
          <w:lang w:val="en-US"/>
        </w:rPr>
      </w:pPr>
      <w:r w:rsidRPr="00E43E7D">
        <w:rPr>
          <w:rFonts w:ascii="Calibri" w:hAnsi="Calibri" w:cs="Arial"/>
          <w:sz w:val="20"/>
          <w:lang w:val="en-US"/>
        </w:rPr>
        <w:t>Day-to-day, taking appropriate steps to accommodate concerns or issues from stakeholders on forestry operations</w:t>
      </w:r>
      <w:r w:rsidR="004F5E2F" w:rsidRPr="00E43E7D">
        <w:rPr>
          <w:rFonts w:ascii="Calibri" w:hAnsi="Calibri" w:cs="Arial"/>
          <w:sz w:val="20"/>
          <w:lang w:val="en-US"/>
        </w:rPr>
        <w:t xml:space="preserve"> as they arise</w:t>
      </w:r>
      <w:r w:rsidRPr="00E43E7D">
        <w:rPr>
          <w:rFonts w:ascii="Calibri" w:hAnsi="Calibri" w:cs="Arial"/>
          <w:sz w:val="20"/>
          <w:lang w:val="en-US"/>
        </w:rPr>
        <w:t>.</w:t>
      </w:r>
    </w:p>
    <w:tbl>
      <w:tblPr>
        <w:tblStyle w:val="LightList-Accent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9022"/>
      </w:tblGrid>
      <w:tr w:rsidR="00467573" w14:paraId="56DC0572" w14:textId="77777777" w:rsidTr="007D3A5A">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9022" w:type="dxa"/>
            <w:shd w:val="clear" w:color="auto" w:fill="A3CEED" w:themeFill="accent2" w:themeFillTint="66"/>
            <w:vAlign w:val="center"/>
          </w:tcPr>
          <w:p w14:paraId="3AF4A7F4" w14:textId="77777777" w:rsidR="00467573" w:rsidRPr="008D7666" w:rsidRDefault="007D3A5A" w:rsidP="00467573">
            <w:pPr>
              <w:rPr>
                <w:rFonts w:asciiTheme="majorHAnsi" w:hAnsiTheme="majorHAnsi" w:cs="Arial"/>
                <w:color w:val="222222"/>
              </w:rPr>
            </w:pPr>
            <w:r w:rsidRPr="008D7666">
              <w:rPr>
                <w:rFonts w:ascii="Calibri" w:hAnsi="Calibri" w:cs="Arial"/>
                <w:color w:val="000000" w:themeColor="text1"/>
              </w:rPr>
              <w:t>STAKEHOLDERS AND NEIGHBOURS</w:t>
            </w:r>
          </w:p>
        </w:tc>
      </w:tr>
      <w:tr w:rsidR="00467573" w14:paraId="1604636B" w14:textId="77777777" w:rsidTr="00B54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2" w:type="dxa"/>
            <w:tcBorders>
              <w:top w:val="none" w:sz="0" w:space="0" w:color="auto"/>
              <w:left w:val="none" w:sz="0" w:space="0" w:color="auto"/>
              <w:bottom w:val="none" w:sz="0" w:space="0" w:color="auto"/>
              <w:right w:val="none" w:sz="0" w:space="0" w:color="auto"/>
            </w:tcBorders>
          </w:tcPr>
          <w:p w14:paraId="01124C28" w14:textId="59FAD449" w:rsidR="00467573" w:rsidRPr="00E43E7D" w:rsidRDefault="006B662E" w:rsidP="00467573">
            <w:pPr>
              <w:spacing w:before="120" w:after="60"/>
              <w:rPr>
                <w:rFonts w:ascii="Calibri" w:hAnsi="Calibri" w:cstheme="minorHAnsi"/>
                <w:bCs w:val="0"/>
              </w:rPr>
            </w:pPr>
            <w:r>
              <w:rPr>
                <w:rFonts w:ascii="Calibri" w:hAnsi="Calibri" w:cstheme="minorHAnsi"/>
                <w:bCs w:val="0"/>
              </w:rPr>
              <w:t>Management Considerations</w:t>
            </w:r>
            <w:r w:rsidR="00467573" w:rsidRPr="00E43E7D">
              <w:rPr>
                <w:rFonts w:ascii="Calibri" w:hAnsi="Calibri" w:cstheme="minorHAnsi"/>
                <w:bCs w:val="0"/>
              </w:rPr>
              <w:t>:</w:t>
            </w:r>
          </w:p>
          <w:p w14:paraId="36003DE6" w14:textId="462B87BD" w:rsidR="00467573" w:rsidRPr="00E43E7D" w:rsidRDefault="00467573" w:rsidP="00467573">
            <w:pPr>
              <w:pStyle w:val="Pa3"/>
              <w:spacing w:after="60"/>
              <w:rPr>
                <w:rFonts w:ascii="Calibri" w:eastAsia="Times New Roman" w:hAnsi="Calibri" w:cs="Arial"/>
                <w:b w:val="0"/>
                <w:bCs w:val="0"/>
                <w:sz w:val="20"/>
                <w:szCs w:val="20"/>
                <w:lang w:val="en-AU" w:eastAsia="en-AU"/>
              </w:rPr>
            </w:pPr>
            <w:r w:rsidRPr="00E43E7D">
              <w:rPr>
                <w:rFonts w:ascii="Calibri" w:eastAsia="Times New Roman" w:hAnsi="Calibri" w:cs="Arial"/>
                <w:b w:val="0"/>
                <w:bCs w:val="0"/>
                <w:sz w:val="20"/>
                <w:szCs w:val="20"/>
                <w:lang w:val="en-AU" w:eastAsia="en-AU"/>
              </w:rPr>
              <w:t>PCS</w:t>
            </w:r>
            <w:r w:rsidR="00A21312">
              <w:rPr>
                <w:rFonts w:ascii="Calibri" w:eastAsia="Times New Roman" w:hAnsi="Calibri" w:cs="Arial"/>
                <w:b w:val="0"/>
                <w:bCs w:val="0"/>
                <w:sz w:val="20"/>
                <w:szCs w:val="20"/>
                <w:lang w:val="en-AU" w:eastAsia="en-AU"/>
              </w:rPr>
              <w:t xml:space="preserve"> Plantation managers are</w:t>
            </w:r>
            <w:r w:rsidRPr="00E43E7D">
              <w:rPr>
                <w:rFonts w:ascii="Calibri" w:eastAsia="Times New Roman" w:hAnsi="Calibri" w:cs="Arial"/>
                <w:b w:val="0"/>
                <w:bCs w:val="0"/>
                <w:sz w:val="20"/>
                <w:szCs w:val="20"/>
                <w:lang w:val="en-AU" w:eastAsia="en-AU"/>
              </w:rPr>
              <w:t xml:space="preserve"> committed to </w:t>
            </w:r>
            <w:r w:rsidR="004F5E2F" w:rsidRPr="00E43E7D">
              <w:rPr>
                <w:rFonts w:ascii="Calibri" w:eastAsia="Times New Roman" w:hAnsi="Calibri" w:cs="Arial"/>
                <w:b w:val="0"/>
                <w:bCs w:val="0"/>
                <w:sz w:val="20"/>
                <w:szCs w:val="20"/>
                <w:lang w:val="en-AU" w:eastAsia="en-AU"/>
              </w:rPr>
              <w:t>active engagement with</w:t>
            </w:r>
            <w:r w:rsidR="00D056D9" w:rsidRPr="00E43E7D">
              <w:rPr>
                <w:rFonts w:ascii="Calibri" w:eastAsia="Times New Roman" w:hAnsi="Calibri" w:cs="Arial"/>
                <w:b w:val="0"/>
                <w:bCs w:val="0"/>
                <w:sz w:val="20"/>
                <w:szCs w:val="20"/>
                <w:lang w:val="en-AU" w:eastAsia="en-AU"/>
              </w:rPr>
              <w:t xml:space="preserve"> </w:t>
            </w:r>
            <w:r w:rsidR="00D056D9" w:rsidRPr="00E77CF2">
              <w:rPr>
                <w:rFonts w:ascii="Calibri" w:eastAsia="Times New Roman" w:hAnsi="Calibri" w:cs="Arial"/>
                <w:bCs w:val="0"/>
                <w:sz w:val="20"/>
                <w:szCs w:val="20"/>
                <w:u w:val="single"/>
                <w:lang w:val="en-AU" w:eastAsia="en-AU"/>
              </w:rPr>
              <w:t>relevant stakeholders</w:t>
            </w:r>
            <w:r w:rsidRPr="00E43E7D">
              <w:rPr>
                <w:rFonts w:ascii="Calibri" w:eastAsia="Times New Roman" w:hAnsi="Calibri" w:cs="Arial"/>
                <w:b w:val="0"/>
                <w:bCs w:val="0"/>
                <w:sz w:val="20"/>
                <w:szCs w:val="20"/>
                <w:lang w:val="en-AU" w:eastAsia="en-AU"/>
              </w:rPr>
              <w:t xml:space="preserve">. PCS </w:t>
            </w:r>
            <w:r w:rsidR="004F5E2F" w:rsidRPr="00E43E7D">
              <w:rPr>
                <w:rFonts w:ascii="Calibri" w:eastAsia="Times New Roman" w:hAnsi="Calibri" w:cs="Arial"/>
                <w:b w:val="0"/>
                <w:bCs w:val="0"/>
                <w:sz w:val="20"/>
                <w:szCs w:val="20"/>
                <w:lang w:val="en-AU" w:eastAsia="en-AU"/>
              </w:rPr>
              <w:t>Plantation</w:t>
            </w:r>
            <w:r w:rsidR="00CC7DC1" w:rsidRPr="00E43E7D">
              <w:rPr>
                <w:rFonts w:ascii="Calibri" w:eastAsia="Times New Roman" w:hAnsi="Calibri" w:cs="Arial"/>
                <w:b w:val="0"/>
                <w:bCs w:val="0"/>
                <w:sz w:val="20"/>
                <w:szCs w:val="20"/>
                <w:lang w:val="en-AU" w:eastAsia="en-AU"/>
              </w:rPr>
              <w:t xml:space="preserve"> managers </w:t>
            </w:r>
            <w:r w:rsidRPr="00E43E7D">
              <w:rPr>
                <w:rFonts w:ascii="Calibri" w:eastAsia="Times New Roman" w:hAnsi="Calibri" w:cs="Arial"/>
                <w:b w:val="0"/>
                <w:bCs w:val="0"/>
                <w:sz w:val="20"/>
                <w:szCs w:val="20"/>
                <w:lang w:val="en-AU" w:eastAsia="en-AU"/>
              </w:rPr>
              <w:t>will:</w:t>
            </w:r>
          </w:p>
          <w:p w14:paraId="42537034" w14:textId="2F46535A" w:rsidR="00467573" w:rsidRPr="00E43E7D" w:rsidRDefault="004F5E2F" w:rsidP="00A21312">
            <w:pPr>
              <w:pStyle w:val="ListParagraph"/>
              <w:numPr>
                <w:ilvl w:val="0"/>
                <w:numId w:val="12"/>
              </w:numPr>
              <w:spacing w:before="0" w:after="120" w:line="240" w:lineRule="auto"/>
              <w:rPr>
                <w:rFonts w:ascii="Calibri" w:hAnsi="Calibri" w:cs="Arial"/>
                <w:b w:val="0"/>
                <w:sz w:val="20"/>
                <w:lang w:val="en-US"/>
              </w:rPr>
            </w:pPr>
            <w:r w:rsidRPr="00E43E7D">
              <w:rPr>
                <w:rFonts w:ascii="Calibri" w:hAnsi="Calibri" w:cs="Arial"/>
                <w:b w:val="0"/>
                <w:sz w:val="20"/>
                <w:lang w:val="en-US"/>
              </w:rPr>
              <w:t>Continue to build mechanisms for</w:t>
            </w:r>
            <w:r w:rsidR="00467573" w:rsidRPr="00E43E7D">
              <w:rPr>
                <w:rFonts w:ascii="Calibri" w:hAnsi="Calibri" w:cs="Arial"/>
                <w:b w:val="0"/>
                <w:sz w:val="20"/>
                <w:lang w:val="en-US"/>
              </w:rPr>
              <w:t xml:space="preserve"> </w:t>
            </w:r>
            <w:r w:rsidRPr="00E43E7D">
              <w:rPr>
                <w:rFonts w:ascii="Calibri" w:hAnsi="Calibri" w:cs="Arial"/>
                <w:b w:val="0"/>
                <w:sz w:val="20"/>
                <w:lang w:val="en-US"/>
              </w:rPr>
              <w:t xml:space="preserve">continued </w:t>
            </w:r>
            <w:r w:rsidR="00467573" w:rsidRPr="00E43E7D">
              <w:rPr>
                <w:rFonts w:ascii="Calibri" w:hAnsi="Calibri" w:cs="Arial"/>
                <w:b w:val="0"/>
                <w:sz w:val="20"/>
                <w:lang w:val="en-US"/>
              </w:rPr>
              <w:t xml:space="preserve">liaison </w:t>
            </w:r>
            <w:r w:rsidR="00D8768F" w:rsidRPr="00E43E7D">
              <w:rPr>
                <w:rFonts w:ascii="Calibri" w:hAnsi="Calibri" w:cs="Arial"/>
                <w:b w:val="0"/>
                <w:sz w:val="20"/>
                <w:lang w:val="en-US"/>
              </w:rPr>
              <w:t xml:space="preserve">with stakeholders and </w:t>
            </w:r>
            <w:r w:rsidR="00AE1684" w:rsidRPr="00E43E7D">
              <w:rPr>
                <w:rFonts w:ascii="Calibri" w:hAnsi="Calibri" w:cs="Arial"/>
                <w:b w:val="0"/>
                <w:sz w:val="20"/>
                <w:lang w:val="en-US"/>
              </w:rPr>
              <w:t>neighbo</w:t>
            </w:r>
            <w:r w:rsidRPr="00E43E7D">
              <w:rPr>
                <w:rFonts w:ascii="Calibri" w:hAnsi="Calibri" w:cs="Arial"/>
                <w:b w:val="0"/>
                <w:sz w:val="20"/>
                <w:lang w:val="en-US"/>
              </w:rPr>
              <w:t>u</w:t>
            </w:r>
            <w:r w:rsidR="00AE1684" w:rsidRPr="00E43E7D">
              <w:rPr>
                <w:rFonts w:ascii="Calibri" w:hAnsi="Calibri" w:cs="Arial"/>
                <w:b w:val="0"/>
                <w:sz w:val="20"/>
                <w:lang w:val="en-US"/>
              </w:rPr>
              <w:t>rs</w:t>
            </w:r>
            <w:r w:rsidR="009243DC" w:rsidRPr="00E43E7D">
              <w:rPr>
                <w:rFonts w:ascii="Calibri" w:hAnsi="Calibri" w:cs="Arial"/>
                <w:b w:val="0"/>
                <w:sz w:val="20"/>
                <w:lang w:val="en-US"/>
              </w:rPr>
              <w:t xml:space="preserve"> </w:t>
            </w:r>
            <w:r w:rsidR="00467573" w:rsidRPr="00E43E7D">
              <w:rPr>
                <w:rFonts w:ascii="Calibri" w:hAnsi="Calibri" w:cs="Arial"/>
                <w:b w:val="0"/>
                <w:sz w:val="20"/>
                <w:lang w:val="en-US"/>
              </w:rPr>
              <w:t xml:space="preserve">to further develop cooperative working arrangements on matters of </w:t>
            </w:r>
            <w:r w:rsidR="00A21312">
              <w:rPr>
                <w:rFonts w:ascii="Calibri" w:hAnsi="Calibri" w:cs="Arial"/>
                <w:b w:val="0"/>
                <w:sz w:val="20"/>
                <w:lang w:val="en-US"/>
              </w:rPr>
              <w:t xml:space="preserve">mutual </w:t>
            </w:r>
            <w:r w:rsidR="00467573" w:rsidRPr="00E43E7D">
              <w:rPr>
                <w:rFonts w:ascii="Calibri" w:hAnsi="Calibri" w:cs="Arial"/>
                <w:b w:val="0"/>
                <w:sz w:val="20"/>
                <w:lang w:val="en-US"/>
              </w:rPr>
              <w:t>concern</w:t>
            </w:r>
            <w:r w:rsidRPr="00E43E7D">
              <w:rPr>
                <w:rFonts w:ascii="Calibri" w:hAnsi="Calibri" w:cs="Arial"/>
                <w:b w:val="0"/>
                <w:sz w:val="20"/>
                <w:lang w:val="en-US"/>
              </w:rPr>
              <w:t xml:space="preserve">. </w:t>
            </w:r>
            <w:r w:rsidR="009A77A7">
              <w:rPr>
                <w:rFonts w:ascii="Calibri" w:hAnsi="Calibri" w:cs="Arial"/>
                <w:b w:val="0"/>
                <w:sz w:val="20"/>
                <w:lang w:val="en-US"/>
              </w:rPr>
              <w:t>These issues</w:t>
            </w:r>
            <w:r w:rsidR="00A21312">
              <w:rPr>
                <w:rFonts w:ascii="Calibri" w:hAnsi="Calibri" w:cs="Arial"/>
                <w:b w:val="0"/>
                <w:sz w:val="20"/>
                <w:lang w:val="en-US"/>
              </w:rPr>
              <w:t xml:space="preserve"> include, but are not confined to,</w:t>
            </w:r>
            <w:r w:rsidRPr="00E43E7D">
              <w:rPr>
                <w:rFonts w:ascii="Calibri" w:hAnsi="Calibri" w:cs="Arial"/>
                <w:b w:val="0"/>
                <w:sz w:val="20"/>
                <w:lang w:val="en-US"/>
              </w:rPr>
              <w:t xml:space="preserve"> recreation, fire management, weed control and</w:t>
            </w:r>
            <w:r w:rsidR="00467573" w:rsidRPr="00E43E7D">
              <w:rPr>
                <w:rFonts w:ascii="Calibri" w:hAnsi="Calibri" w:cs="Arial"/>
                <w:b w:val="0"/>
                <w:sz w:val="20"/>
                <w:lang w:val="en-US"/>
              </w:rPr>
              <w:t xml:space="preserve"> stock grazing.</w:t>
            </w:r>
          </w:p>
        </w:tc>
      </w:tr>
    </w:tbl>
    <w:bookmarkStart w:id="38" w:name="_Toc494967403"/>
    <w:p w14:paraId="1E373545" w14:textId="5380308F" w:rsidR="00EC55D9" w:rsidRPr="004F1E1F" w:rsidRDefault="004937A6" w:rsidP="004F1E1F">
      <w:pPr>
        <w:pStyle w:val="Heading3"/>
        <w:spacing w:after="120"/>
        <w:rPr>
          <w:color w:val="1C6194" w:themeColor="accent2" w:themeShade="BF"/>
          <w:sz w:val="22"/>
          <w:szCs w:val="22"/>
        </w:rPr>
      </w:pPr>
      <w:r w:rsidRPr="004F1E1F">
        <w:rPr>
          <w:noProof/>
          <w:color w:val="1C6194" w:themeColor="accent2" w:themeShade="BF"/>
          <w:sz w:val="22"/>
          <w:szCs w:val="22"/>
        </w:rPr>
        <mc:AlternateContent>
          <mc:Choice Requires="wpi">
            <w:drawing>
              <wp:anchor distT="0" distB="0" distL="114300" distR="114300" simplePos="0" relativeHeight="251663360" behindDoc="0" locked="0" layoutInCell="1" allowOverlap="1" wp14:anchorId="40A98603" wp14:editId="249DC44B">
                <wp:simplePos x="0" y="0"/>
                <wp:positionH relativeFrom="column">
                  <wp:posOffset>3554095</wp:posOffset>
                </wp:positionH>
                <wp:positionV relativeFrom="paragraph">
                  <wp:posOffset>11677015</wp:posOffset>
                </wp:positionV>
                <wp:extent cx="0" cy="0"/>
                <wp:effectExtent l="44450" t="36195" r="50800" b="59055"/>
                <wp:wrapNone/>
                <wp:docPr id="24" name="Ink 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7">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type w14:anchorId="5F19302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279.85pt;margin-top:919.45pt;width:0;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">
                <v:imagedata r:id="rId52" o:title=""/>
                <o:lock v:ext="edit" rotation="t" verticies="t" shapetype="t"/>
              </v:shape>
            </w:pict>
          </mc:Fallback>
        </mc:AlternateContent>
      </w:r>
      <w:r w:rsidR="0018639D" w:rsidRPr="004F1E1F">
        <w:rPr>
          <w:color w:val="1C6194" w:themeColor="accent2" w:themeShade="BF"/>
          <w:sz w:val="22"/>
          <w:szCs w:val="22"/>
        </w:rPr>
        <w:t>Research</w:t>
      </w:r>
      <w:r w:rsidR="009F3EA5" w:rsidRPr="004F1E1F">
        <w:rPr>
          <w:color w:val="1C6194" w:themeColor="accent2" w:themeShade="BF"/>
          <w:sz w:val="22"/>
          <w:szCs w:val="22"/>
        </w:rPr>
        <w:t xml:space="preserve"> and Education</w:t>
      </w:r>
      <w:bookmarkEnd w:id="38"/>
    </w:p>
    <w:p w14:paraId="08781F90" w14:textId="0FF2AC40" w:rsidR="004F1E1F" w:rsidRPr="004F1E1F" w:rsidRDefault="004B078F" w:rsidP="004F1E1F">
      <w:pPr>
        <w:spacing w:after="160"/>
        <w:jc w:val="center"/>
        <w:rPr>
          <w:rFonts w:ascii="Calibri" w:eastAsia="Times New Roman" w:hAnsi="Calibri" w:cs="Arial"/>
          <w:b/>
          <w:i/>
          <w:lang w:val="en-AU" w:eastAsia="en-AU"/>
        </w:rPr>
      </w:pPr>
      <w:r>
        <w:rPr>
          <w:rFonts w:ascii="Calibri" w:eastAsia="Times New Roman" w:hAnsi="Calibri" w:cs="Arial"/>
          <w:b/>
          <w:i/>
          <w:lang w:val="en-AU" w:eastAsia="en-AU"/>
        </w:rPr>
        <w:t>O</w:t>
      </w:r>
      <w:r w:rsidR="004F1E1F">
        <w:rPr>
          <w:rFonts w:ascii="Calibri" w:eastAsia="Times New Roman" w:hAnsi="Calibri" w:cs="Arial"/>
          <w:b/>
          <w:i/>
          <w:lang w:val="en-AU" w:eastAsia="en-AU"/>
        </w:rPr>
        <w:t>bjective</w:t>
      </w:r>
      <w:r>
        <w:rPr>
          <w:rFonts w:ascii="Calibri" w:eastAsia="Times New Roman" w:hAnsi="Calibri" w:cs="Arial"/>
          <w:b/>
          <w:i/>
          <w:lang w:val="en-AU" w:eastAsia="en-AU"/>
        </w:rPr>
        <w:t xml:space="preserve"> - U</w:t>
      </w:r>
      <w:r w:rsidR="004F1E1F" w:rsidRPr="004F1E1F">
        <w:rPr>
          <w:rFonts w:ascii="Calibri" w:eastAsia="Times New Roman" w:hAnsi="Calibri" w:cs="Arial"/>
          <w:b/>
          <w:i/>
          <w:lang w:val="en-AU" w:eastAsia="en-AU"/>
        </w:rPr>
        <w:t>tilise applied research at every opportunity and engage and encourage learning institutions to utilise ACT plantations for research and education purposes.</w:t>
      </w:r>
    </w:p>
    <w:p w14:paraId="470362FF" w14:textId="53652677" w:rsidR="00742A34" w:rsidRPr="00E43E7D" w:rsidRDefault="00D8768F" w:rsidP="006B67C3">
      <w:pPr>
        <w:spacing w:after="120"/>
        <w:rPr>
          <w:rFonts w:ascii="Calibri" w:eastAsia="Times New Roman" w:hAnsi="Calibri" w:cs="Arial"/>
          <w:lang w:val="en-AU" w:eastAsia="en-AU"/>
        </w:rPr>
      </w:pPr>
      <w:r w:rsidRPr="00E43E7D">
        <w:rPr>
          <w:rFonts w:ascii="Calibri" w:eastAsia="Times New Roman" w:hAnsi="Calibri" w:cs="Arial"/>
          <w:lang w:val="en-AU" w:eastAsia="en-AU"/>
        </w:rPr>
        <w:t xml:space="preserve">Without </w:t>
      </w:r>
      <w:r w:rsidR="00251D77" w:rsidRPr="00E43E7D">
        <w:rPr>
          <w:rFonts w:ascii="Calibri" w:eastAsia="Times New Roman" w:hAnsi="Calibri" w:cs="Arial"/>
          <w:lang w:val="en-AU" w:eastAsia="en-AU"/>
        </w:rPr>
        <w:t>research,</w:t>
      </w:r>
      <w:r w:rsidRPr="00E43E7D">
        <w:rPr>
          <w:rFonts w:ascii="Calibri" w:eastAsia="Times New Roman" w:hAnsi="Calibri" w:cs="Arial"/>
          <w:lang w:val="en-AU" w:eastAsia="en-AU"/>
        </w:rPr>
        <w:t xml:space="preserve"> the</w:t>
      </w:r>
      <w:r w:rsidR="00742A34" w:rsidRPr="00E43E7D">
        <w:rPr>
          <w:rFonts w:ascii="Calibri" w:eastAsia="Times New Roman" w:hAnsi="Calibri" w:cs="Arial"/>
          <w:lang w:val="en-AU" w:eastAsia="en-AU"/>
        </w:rPr>
        <w:t xml:space="preserve"> capacity</w:t>
      </w:r>
      <w:r w:rsidR="004F5E2F" w:rsidRPr="00E43E7D">
        <w:rPr>
          <w:rFonts w:ascii="Calibri" w:eastAsia="Times New Roman" w:hAnsi="Calibri" w:cs="Arial"/>
          <w:lang w:val="en-AU" w:eastAsia="en-AU"/>
        </w:rPr>
        <w:t xml:space="preserve"> to advance our knowledge </w:t>
      </w:r>
      <w:r w:rsidR="00A21312">
        <w:rPr>
          <w:rFonts w:ascii="Calibri" w:eastAsia="Times New Roman" w:hAnsi="Calibri" w:cs="Arial"/>
          <w:lang w:val="en-AU" w:eastAsia="en-AU"/>
        </w:rPr>
        <w:t xml:space="preserve">on </w:t>
      </w:r>
      <w:r w:rsidR="004F5E2F" w:rsidRPr="00E43E7D">
        <w:rPr>
          <w:rFonts w:ascii="Calibri" w:eastAsia="Times New Roman" w:hAnsi="Calibri" w:cs="Arial"/>
          <w:lang w:val="en-AU" w:eastAsia="en-AU"/>
        </w:rPr>
        <w:t xml:space="preserve">commercial </w:t>
      </w:r>
      <w:r w:rsidR="00A41D7E">
        <w:rPr>
          <w:rFonts w:ascii="Calibri" w:eastAsia="Times New Roman" w:hAnsi="Calibri" w:cs="Arial"/>
          <w:lang w:val="en-AU" w:eastAsia="en-AU"/>
        </w:rPr>
        <w:t>plantation</w:t>
      </w:r>
      <w:r w:rsidR="00742A34" w:rsidRPr="00E43E7D">
        <w:rPr>
          <w:rFonts w:ascii="Calibri" w:eastAsia="Times New Roman" w:hAnsi="Calibri" w:cs="Arial"/>
          <w:lang w:val="en-AU" w:eastAsia="en-AU"/>
        </w:rPr>
        <w:t xml:space="preserve"> </w:t>
      </w:r>
      <w:r w:rsidR="00A21312">
        <w:rPr>
          <w:rFonts w:ascii="Calibri" w:eastAsia="Times New Roman" w:hAnsi="Calibri" w:cs="Arial"/>
          <w:lang w:val="en-AU" w:eastAsia="en-AU"/>
        </w:rPr>
        <w:t xml:space="preserve">management </w:t>
      </w:r>
      <w:r w:rsidR="00742A34" w:rsidRPr="00E43E7D">
        <w:rPr>
          <w:rFonts w:ascii="Calibri" w:eastAsia="Times New Roman" w:hAnsi="Calibri" w:cs="Arial"/>
          <w:lang w:val="en-AU" w:eastAsia="en-AU"/>
        </w:rPr>
        <w:t>is lim</w:t>
      </w:r>
      <w:r w:rsidR="001655C9" w:rsidRPr="00E43E7D">
        <w:rPr>
          <w:rFonts w:ascii="Calibri" w:eastAsia="Times New Roman" w:hAnsi="Calibri" w:cs="Arial"/>
          <w:lang w:val="en-AU" w:eastAsia="en-AU"/>
        </w:rPr>
        <w:t xml:space="preserve">ited. Best management practice may not be achieved </w:t>
      </w:r>
      <w:r w:rsidR="008824A3">
        <w:rPr>
          <w:rFonts w:ascii="Calibri" w:eastAsia="Times New Roman" w:hAnsi="Calibri" w:cs="Arial"/>
          <w:lang w:val="en-AU" w:eastAsia="en-AU"/>
        </w:rPr>
        <w:t xml:space="preserve">which </w:t>
      </w:r>
      <w:r w:rsidR="008824A3" w:rsidRPr="00E43E7D">
        <w:rPr>
          <w:rFonts w:ascii="Calibri" w:eastAsia="Times New Roman" w:hAnsi="Calibri" w:cs="Arial"/>
          <w:lang w:val="en-AU" w:eastAsia="en-AU"/>
        </w:rPr>
        <w:t>will</w:t>
      </w:r>
      <w:r w:rsidR="001655C9" w:rsidRPr="00E43E7D">
        <w:rPr>
          <w:rFonts w:ascii="Calibri" w:eastAsia="Times New Roman" w:hAnsi="Calibri" w:cs="Arial"/>
          <w:lang w:val="en-AU" w:eastAsia="en-AU"/>
        </w:rPr>
        <w:t xml:space="preserve"> in turn result in poor </w:t>
      </w:r>
      <w:r w:rsidR="009743E2">
        <w:rPr>
          <w:rFonts w:ascii="Calibri" w:eastAsia="Times New Roman" w:hAnsi="Calibri" w:cs="Arial"/>
          <w:lang w:val="en-AU" w:eastAsia="en-AU"/>
        </w:rPr>
        <w:t xml:space="preserve">commercial, </w:t>
      </w:r>
      <w:r w:rsidR="001655C9" w:rsidRPr="00E43E7D">
        <w:rPr>
          <w:rFonts w:ascii="Calibri" w:eastAsia="Times New Roman" w:hAnsi="Calibri" w:cs="Arial"/>
          <w:lang w:val="en-AU" w:eastAsia="en-AU"/>
        </w:rPr>
        <w:t>environmental and social outcomes.</w:t>
      </w:r>
    </w:p>
    <w:p w14:paraId="67F99CB0" w14:textId="77777777" w:rsidR="006B67C3" w:rsidRPr="00E43E7D" w:rsidRDefault="006B67C3" w:rsidP="00900294">
      <w:pPr>
        <w:rPr>
          <w:rFonts w:ascii="Calibri" w:eastAsia="Times New Roman" w:hAnsi="Calibri" w:cs="Arial"/>
          <w:lang w:val="en-AU" w:eastAsia="en-AU"/>
        </w:rPr>
      </w:pPr>
      <w:r w:rsidRPr="00E43E7D">
        <w:rPr>
          <w:rFonts w:ascii="Calibri" w:eastAsia="Times New Roman" w:hAnsi="Calibri" w:cs="Arial"/>
          <w:lang w:val="en-AU" w:eastAsia="en-AU"/>
        </w:rPr>
        <w:t xml:space="preserve">PCS </w:t>
      </w:r>
      <w:r w:rsidR="00A21312">
        <w:rPr>
          <w:rFonts w:ascii="Calibri" w:eastAsia="Times New Roman" w:hAnsi="Calibri" w:cs="Arial"/>
          <w:lang w:val="en-AU" w:eastAsia="en-AU"/>
        </w:rPr>
        <w:t xml:space="preserve">Plantation managers actively </w:t>
      </w:r>
      <w:r w:rsidRPr="00E43E7D">
        <w:rPr>
          <w:rFonts w:ascii="Calibri" w:eastAsia="Times New Roman" w:hAnsi="Calibri" w:cs="Arial"/>
          <w:lang w:val="en-AU" w:eastAsia="en-AU"/>
        </w:rPr>
        <w:t>support various not-for-profit groups involved in forestry research and development, including</w:t>
      </w:r>
      <w:r w:rsidR="00A41D7E">
        <w:rPr>
          <w:rFonts w:ascii="Calibri" w:eastAsia="Times New Roman" w:hAnsi="Calibri" w:cs="Arial"/>
          <w:lang w:val="en-AU" w:eastAsia="en-AU"/>
        </w:rPr>
        <w:t>;</w:t>
      </w:r>
    </w:p>
    <w:p w14:paraId="6DFCF3C9" w14:textId="77777777" w:rsidR="006B67C3" w:rsidRDefault="006B67C3" w:rsidP="00A41D7E">
      <w:pPr>
        <w:pStyle w:val="ListParagraph"/>
        <w:numPr>
          <w:ilvl w:val="0"/>
          <w:numId w:val="11"/>
        </w:numPr>
        <w:spacing w:line="240" w:lineRule="auto"/>
        <w:ind w:left="714" w:hanging="357"/>
        <w:rPr>
          <w:rFonts w:ascii="Calibri" w:hAnsi="Calibri" w:cs="Arial"/>
          <w:sz w:val="20"/>
          <w:lang w:val="en-US"/>
        </w:rPr>
      </w:pPr>
      <w:r w:rsidRPr="00E43E7D">
        <w:rPr>
          <w:rFonts w:ascii="Calibri" w:hAnsi="Calibri" w:cs="Arial"/>
          <w:sz w:val="20"/>
          <w:lang w:val="en-US"/>
        </w:rPr>
        <w:t>Forest and Wood Products Australia (FWPA). The FWPA supports forestry research and development that promotes internationally competitive and environmentally sustainable practice.</w:t>
      </w:r>
    </w:p>
    <w:p w14:paraId="1C215CC9" w14:textId="77777777" w:rsidR="003849E0" w:rsidRPr="00E43E7D" w:rsidRDefault="003849E0" w:rsidP="003849E0">
      <w:pPr>
        <w:pStyle w:val="ListParagraph"/>
        <w:numPr>
          <w:ilvl w:val="0"/>
          <w:numId w:val="11"/>
        </w:numPr>
        <w:spacing w:before="120" w:line="240" w:lineRule="auto"/>
        <w:rPr>
          <w:rFonts w:ascii="Calibri" w:hAnsi="Calibri" w:cs="Arial"/>
          <w:sz w:val="20"/>
          <w:lang w:val="en-US"/>
        </w:rPr>
      </w:pPr>
      <w:r w:rsidRPr="003849E0">
        <w:rPr>
          <w:rFonts w:ascii="Calibri" w:hAnsi="Calibri" w:cs="Arial"/>
          <w:sz w:val="20"/>
          <w:lang w:val="en-US"/>
        </w:rPr>
        <w:t>Forestry and Forests Pr</w:t>
      </w:r>
      <w:r w:rsidR="009743E2">
        <w:rPr>
          <w:rFonts w:ascii="Calibri" w:hAnsi="Calibri" w:cs="Arial"/>
          <w:sz w:val="20"/>
          <w:lang w:val="en-US"/>
        </w:rPr>
        <w:t>oducts Committee (FFPC). C</w:t>
      </w:r>
      <w:r w:rsidRPr="003849E0">
        <w:rPr>
          <w:rFonts w:ascii="Calibri" w:hAnsi="Calibri" w:cs="Arial"/>
          <w:sz w:val="20"/>
          <w:lang w:val="en-US"/>
        </w:rPr>
        <w:t>onsists of governm</w:t>
      </w:r>
      <w:r w:rsidR="009743E2">
        <w:rPr>
          <w:rFonts w:ascii="Calibri" w:hAnsi="Calibri" w:cs="Arial"/>
          <w:sz w:val="20"/>
          <w:lang w:val="en-US"/>
        </w:rPr>
        <w:t>ent officials from Australian, State, T</w:t>
      </w:r>
      <w:r w:rsidRPr="003849E0">
        <w:rPr>
          <w:rFonts w:ascii="Calibri" w:hAnsi="Calibri" w:cs="Arial"/>
          <w:sz w:val="20"/>
          <w:lang w:val="en-US"/>
        </w:rPr>
        <w:t xml:space="preserve">erritory and New Zealand agencies responsible for forestry and/or forest products. </w:t>
      </w:r>
    </w:p>
    <w:p w14:paraId="46F13AC0" w14:textId="77777777" w:rsidR="006B67C3" w:rsidRPr="00E43E7D" w:rsidRDefault="006B67C3" w:rsidP="006B67C3">
      <w:pPr>
        <w:pStyle w:val="ListParagraph"/>
        <w:numPr>
          <w:ilvl w:val="0"/>
          <w:numId w:val="11"/>
        </w:numPr>
        <w:spacing w:before="120" w:line="240" w:lineRule="auto"/>
        <w:ind w:left="714" w:hanging="357"/>
        <w:rPr>
          <w:rFonts w:ascii="Calibri" w:hAnsi="Calibri" w:cs="Arial"/>
          <w:sz w:val="20"/>
          <w:lang w:val="en-US"/>
        </w:rPr>
      </w:pPr>
      <w:r w:rsidRPr="00E43E7D">
        <w:rPr>
          <w:rFonts w:ascii="Calibri" w:hAnsi="Calibri" w:cs="Arial"/>
          <w:sz w:val="20"/>
          <w:lang w:val="en-US"/>
        </w:rPr>
        <w:t>The Australian Plantation Forest Industry Herbicide Research Consortium</w:t>
      </w:r>
      <w:r w:rsidR="00F42EA5">
        <w:rPr>
          <w:rFonts w:ascii="Calibri" w:hAnsi="Calibri" w:cs="Arial"/>
          <w:sz w:val="20"/>
          <w:lang w:val="en-US"/>
        </w:rPr>
        <w:t>. F</w:t>
      </w:r>
      <w:r w:rsidRPr="00E43E7D">
        <w:rPr>
          <w:rFonts w:ascii="Calibri" w:hAnsi="Calibri" w:cs="Arial"/>
          <w:sz w:val="20"/>
          <w:lang w:val="en-US"/>
        </w:rPr>
        <w:t>ocuses on sourcing and trialing alternative herbicide products.</w:t>
      </w:r>
    </w:p>
    <w:p w14:paraId="2F67A647" w14:textId="77777777" w:rsidR="006B67C3" w:rsidRPr="00E43E7D" w:rsidRDefault="00F42EA5" w:rsidP="004F1E1F">
      <w:pPr>
        <w:pStyle w:val="ListParagraph"/>
        <w:numPr>
          <w:ilvl w:val="0"/>
          <w:numId w:val="11"/>
        </w:numPr>
        <w:spacing w:before="0" w:after="120" w:line="240" w:lineRule="auto"/>
        <w:ind w:left="714" w:hanging="357"/>
        <w:rPr>
          <w:rFonts w:ascii="Calibri" w:hAnsi="Calibri" w:cs="Arial"/>
          <w:sz w:val="20"/>
          <w:lang w:val="en-US"/>
        </w:rPr>
      </w:pPr>
      <w:r>
        <w:rPr>
          <w:rFonts w:ascii="Calibri" w:hAnsi="Calibri" w:cs="Arial"/>
          <w:sz w:val="20"/>
          <w:lang w:val="en-US"/>
        </w:rPr>
        <w:t>Australian Sirex Working Group. S</w:t>
      </w:r>
      <w:r w:rsidR="006B67C3" w:rsidRPr="00E43E7D">
        <w:rPr>
          <w:rFonts w:ascii="Calibri" w:hAnsi="Calibri" w:cs="Arial"/>
          <w:sz w:val="20"/>
          <w:lang w:val="en-US"/>
        </w:rPr>
        <w:t>hares information and provides results of latest research.</w:t>
      </w:r>
    </w:p>
    <w:tbl>
      <w:tblPr>
        <w:tblStyle w:val="LightList-Accent1"/>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9022"/>
      </w:tblGrid>
      <w:tr w:rsidR="001655C9" w14:paraId="037C01F2" w14:textId="77777777" w:rsidTr="007D3A5A">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9022" w:type="dxa"/>
            <w:shd w:val="clear" w:color="auto" w:fill="A3CEED" w:themeFill="accent2" w:themeFillTint="66"/>
            <w:vAlign w:val="center"/>
          </w:tcPr>
          <w:p w14:paraId="3662B30E" w14:textId="77777777" w:rsidR="001655C9" w:rsidRPr="008D7666" w:rsidRDefault="007D3A5A" w:rsidP="008B0572">
            <w:pPr>
              <w:rPr>
                <w:rFonts w:asciiTheme="majorHAnsi" w:hAnsiTheme="majorHAnsi" w:cs="Arial"/>
                <w:color w:val="222222"/>
              </w:rPr>
            </w:pPr>
            <w:r>
              <w:rPr>
                <w:rFonts w:ascii="Calibri" w:eastAsia="Times New Roman" w:hAnsi="Calibri" w:cs="Arial"/>
                <w:color w:val="222222"/>
                <w:lang w:val="en-AU" w:eastAsia="en-AU"/>
              </w:rPr>
              <w:t xml:space="preserve"> </w:t>
            </w:r>
            <w:r w:rsidRPr="008D7666">
              <w:rPr>
                <w:rFonts w:ascii="Calibri" w:hAnsi="Calibri" w:cs="Arial"/>
                <w:color w:val="000000" w:themeColor="text1"/>
              </w:rPr>
              <w:t>RESEARCH AND EDUCATION</w:t>
            </w:r>
          </w:p>
        </w:tc>
      </w:tr>
      <w:tr w:rsidR="001655C9" w14:paraId="2AE6F7C7" w14:textId="77777777" w:rsidTr="006B66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2" w:type="dxa"/>
            <w:tcBorders>
              <w:top w:val="none" w:sz="0" w:space="0" w:color="auto"/>
              <w:left w:val="none" w:sz="0" w:space="0" w:color="auto"/>
              <w:bottom w:val="none" w:sz="0" w:space="0" w:color="auto"/>
              <w:right w:val="none" w:sz="0" w:space="0" w:color="auto"/>
            </w:tcBorders>
          </w:tcPr>
          <w:p w14:paraId="71805867" w14:textId="651276B4" w:rsidR="001655C9" w:rsidRPr="001655C9" w:rsidRDefault="00E77CF2" w:rsidP="008B0572">
            <w:pPr>
              <w:spacing w:before="120" w:after="60"/>
              <w:rPr>
                <w:rFonts w:ascii="Calibri" w:hAnsi="Calibri" w:cstheme="minorHAnsi"/>
                <w:bCs w:val="0"/>
              </w:rPr>
            </w:pPr>
            <w:r>
              <w:rPr>
                <w:rFonts w:ascii="Calibri" w:hAnsi="Calibri" w:cstheme="minorHAnsi"/>
                <w:bCs w:val="0"/>
              </w:rPr>
              <w:t>Management Considerations</w:t>
            </w:r>
            <w:r w:rsidR="001655C9" w:rsidRPr="001655C9">
              <w:rPr>
                <w:rFonts w:ascii="Calibri" w:hAnsi="Calibri" w:cstheme="minorHAnsi"/>
                <w:bCs w:val="0"/>
              </w:rPr>
              <w:t>:</w:t>
            </w:r>
          </w:p>
          <w:p w14:paraId="63CC50EA" w14:textId="5102092B" w:rsidR="004669BD" w:rsidRPr="00E43E7D" w:rsidRDefault="001655C9" w:rsidP="005C5A42">
            <w:pPr>
              <w:pStyle w:val="Pa3"/>
              <w:spacing w:after="60"/>
              <w:rPr>
                <w:rFonts w:ascii="Calibri" w:eastAsia="Times New Roman" w:hAnsi="Calibri" w:cs="Arial"/>
                <w:b w:val="0"/>
                <w:bCs w:val="0"/>
                <w:sz w:val="20"/>
                <w:szCs w:val="20"/>
                <w:lang w:val="en-AU" w:eastAsia="en-AU"/>
              </w:rPr>
            </w:pPr>
            <w:r w:rsidRPr="00E43E7D">
              <w:rPr>
                <w:rFonts w:ascii="Calibri" w:eastAsia="Times New Roman" w:hAnsi="Calibri" w:cs="Arial"/>
                <w:b w:val="0"/>
                <w:bCs w:val="0"/>
                <w:sz w:val="20"/>
                <w:szCs w:val="20"/>
                <w:lang w:val="en-AU" w:eastAsia="en-AU"/>
              </w:rPr>
              <w:t xml:space="preserve">PCS </w:t>
            </w:r>
            <w:r w:rsidR="001C0059">
              <w:rPr>
                <w:rFonts w:ascii="Calibri" w:eastAsia="Times New Roman" w:hAnsi="Calibri" w:cs="Arial"/>
                <w:b w:val="0"/>
                <w:bCs w:val="0"/>
                <w:sz w:val="20"/>
                <w:szCs w:val="20"/>
                <w:lang w:val="en-AU" w:eastAsia="en-AU"/>
              </w:rPr>
              <w:t>Plantation managers are</w:t>
            </w:r>
            <w:r w:rsidRPr="00E43E7D">
              <w:rPr>
                <w:rFonts w:ascii="Calibri" w:eastAsia="Times New Roman" w:hAnsi="Calibri" w:cs="Arial"/>
                <w:b w:val="0"/>
                <w:bCs w:val="0"/>
                <w:sz w:val="20"/>
                <w:szCs w:val="20"/>
                <w:lang w:val="en-AU" w:eastAsia="en-AU"/>
              </w:rPr>
              <w:t xml:space="preserve"> committed to </w:t>
            </w:r>
            <w:r w:rsidR="004669BD" w:rsidRPr="00E43E7D">
              <w:rPr>
                <w:rFonts w:ascii="Calibri" w:eastAsia="Times New Roman" w:hAnsi="Calibri" w:cs="Arial"/>
                <w:b w:val="0"/>
                <w:bCs w:val="0"/>
                <w:sz w:val="20"/>
                <w:szCs w:val="20"/>
                <w:lang w:val="en-AU" w:eastAsia="en-AU"/>
              </w:rPr>
              <w:t>advanci</w:t>
            </w:r>
            <w:r w:rsidR="00D056D9" w:rsidRPr="00E43E7D">
              <w:rPr>
                <w:rFonts w:ascii="Calibri" w:eastAsia="Times New Roman" w:hAnsi="Calibri" w:cs="Arial"/>
                <w:b w:val="0"/>
                <w:bCs w:val="0"/>
                <w:sz w:val="20"/>
                <w:szCs w:val="20"/>
                <w:lang w:val="en-AU" w:eastAsia="en-AU"/>
              </w:rPr>
              <w:t>ng the knowledge of forests</w:t>
            </w:r>
            <w:r w:rsidR="006E2760">
              <w:rPr>
                <w:rFonts w:ascii="Calibri" w:eastAsia="Times New Roman" w:hAnsi="Calibri" w:cs="Arial"/>
                <w:b w:val="0"/>
                <w:bCs w:val="0"/>
                <w:sz w:val="20"/>
                <w:szCs w:val="20"/>
                <w:lang w:val="en-AU" w:eastAsia="en-AU"/>
              </w:rPr>
              <w:t xml:space="preserve"> through </w:t>
            </w:r>
            <w:r w:rsidR="006E2760" w:rsidRPr="006E2760">
              <w:rPr>
                <w:rFonts w:ascii="Calibri" w:eastAsia="Times New Roman" w:hAnsi="Calibri" w:cs="Arial"/>
                <w:bCs w:val="0"/>
                <w:sz w:val="20"/>
                <w:szCs w:val="20"/>
                <w:u w:val="single"/>
                <w:lang w:val="en-AU" w:eastAsia="en-AU"/>
              </w:rPr>
              <w:t>research and education</w:t>
            </w:r>
            <w:r w:rsidR="00D056D9" w:rsidRPr="00E43E7D">
              <w:rPr>
                <w:rFonts w:ascii="Calibri" w:eastAsia="Times New Roman" w:hAnsi="Calibri" w:cs="Arial"/>
                <w:b w:val="0"/>
                <w:bCs w:val="0"/>
                <w:sz w:val="20"/>
                <w:szCs w:val="20"/>
                <w:lang w:val="en-AU" w:eastAsia="en-AU"/>
              </w:rPr>
              <w:t xml:space="preserve">. PCS </w:t>
            </w:r>
            <w:r w:rsidR="004F5E2F" w:rsidRPr="00E43E7D">
              <w:rPr>
                <w:rFonts w:ascii="Calibri" w:eastAsia="Times New Roman" w:hAnsi="Calibri" w:cs="Arial"/>
                <w:b w:val="0"/>
                <w:bCs w:val="0"/>
                <w:sz w:val="20"/>
                <w:szCs w:val="20"/>
                <w:lang w:val="en-AU" w:eastAsia="en-AU"/>
              </w:rPr>
              <w:t>Plantation</w:t>
            </w:r>
            <w:r w:rsidR="005C5A42" w:rsidRPr="00E43E7D">
              <w:rPr>
                <w:rFonts w:ascii="Calibri" w:eastAsia="Times New Roman" w:hAnsi="Calibri" w:cs="Arial"/>
                <w:b w:val="0"/>
                <w:bCs w:val="0"/>
                <w:sz w:val="20"/>
                <w:szCs w:val="20"/>
                <w:lang w:val="en-AU" w:eastAsia="en-AU"/>
              </w:rPr>
              <w:t xml:space="preserve"> managers </w:t>
            </w:r>
            <w:r w:rsidR="004669BD" w:rsidRPr="00E43E7D">
              <w:rPr>
                <w:rFonts w:ascii="Calibri" w:eastAsia="Times New Roman" w:hAnsi="Calibri" w:cs="Arial"/>
                <w:b w:val="0"/>
                <w:bCs w:val="0"/>
                <w:sz w:val="20"/>
                <w:szCs w:val="20"/>
                <w:lang w:val="en-AU" w:eastAsia="en-AU"/>
              </w:rPr>
              <w:t>will:</w:t>
            </w:r>
          </w:p>
          <w:p w14:paraId="3049179F" w14:textId="52C825BD" w:rsidR="001655C9" w:rsidRPr="00E43E7D" w:rsidRDefault="001C0059" w:rsidP="004669BD">
            <w:pPr>
              <w:pStyle w:val="ListParagraph"/>
              <w:numPr>
                <w:ilvl w:val="0"/>
                <w:numId w:val="12"/>
              </w:numPr>
              <w:spacing w:before="0" w:after="120" w:line="240" w:lineRule="auto"/>
              <w:rPr>
                <w:rFonts w:ascii="Calibri" w:hAnsi="Calibri" w:cs="Arial"/>
                <w:b w:val="0"/>
                <w:sz w:val="20"/>
                <w:lang w:val="en-US"/>
              </w:rPr>
            </w:pPr>
            <w:r>
              <w:rPr>
                <w:rFonts w:ascii="Calibri" w:hAnsi="Calibri" w:cs="Arial"/>
                <w:b w:val="0"/>
                <w:sz w:val="20"/>
                <w:lang w:val="en-US"/>
              </w:rPr>
              <w:t>Actively c</w:t>
            </w:r>
            <w:r w:rsidR="004669BD" w:rsidRPr="00E43E7D">
              <w:rPr>
                <w:rFonts w:ascii="Calibri" w:hAnsi="Calibri" w:cs="Arial"/>
                <w:b w:val="0"/>
                <w:sz w:val="20"/>
                <w:lang w:val="en-US"/>
              </w:rPr>
              <w:t xml:space="preserve">ontribute to various not-for-profit groups that focus on forestry research and development. </w:t>
            </w:r>
          </w:p>
          <w:p w14:paraId="7F1BF6D7" w14:textId="5D1B8C74" w:rsidR="004669BD" w:rsidRPr="00E43E7D" w:rsidRDefault="001C0059" w:rsidP="004669BD">
            <w:pPr>
              <w:pStyle w:val="ListParagraph"/>
              <w:numPr>
                <w:ilvl w:val="0"/>
                <w:numId w:val="12"/>
              </w:numPr>
              <w:spacing w:before="0" w:after="120" w:line="240" w:lineRule="auto"/>
              <w:rPr>
                <w:rFonts w:ascii="Calibri" w:hAnsi="Calibri" w:cs="Arial"/>
                <w:b w:val="0"/>
                <w:sz w:val="20"/>
                <w:lang w:val="en-US"/>
              </w:rPr>
            </w:pPr>
            <w:r>
              <w:rPr>
                <w:rFonts w:ascii="Calibri" w:hAnsi="Calibri" w:cs="Arial"/>
                <w:b w:val="0"/>
                <w:sz w:val="20"/>
                <w:lang w:val="en-US"/>
              </w:rPr>
              <w:t>Develop and p</w:t>
            </w:r>
            <w:r w:rsidR="004669BD" w:rsidRPr="00E43E7D">
              <w:rPr>
                <w:rFonts w:ascii="Calibri" w:hAnsi="Calibri" w:cs="Arial"/>
                <w:b w:val="0"/>
                <w:sz w:val="20"/>
                <w:lang w:val="en-US"/>
              </w:rPr>
              <w:t xml:space="preserve">rovide education institutions </w:t>
            </w:r>
            <w:r>
              <w:rPr>
                <w:rFonts w:ascii="Calibri" w:hAnsi="Calibri" w:cs="Arial"/>
                <w:b w:val="0"/>
                <w:sz w:val="20"/>
                <w:lang w:val="en-US"/>
              </w:rPr>
              <w:t xml:space="preserve">increased </w:t>
            </w:r>
            <w:r w:rsidR="004669BD" w:rsidRPr="00E43E7D">
              <w:rPr>
                <w:rFonts w:ascii="Calibri" w:hAnsi="Calibri" w:cs="Arial"/>
                <w:b w:val="0"/>
                <w:sz w:val="20"/>
                <w:lang w:val="en-US"/>
              </w:rPr>
              <w:t>access to ACT plantations</w:t>
            </w:r>
            <w:r w:rsidR="00D8768F" w:rsidRPr="00E43E7D">
              <w:rPr>
                <w:rFonts w:ascii="Calibri" w:hAnsi="Calibri" w:cs="Arial"/>
                <w:b w:val="0"/>
                <w:sz w:val="20"/>
                <w:lang w:val="en-US"/>
              </w:rPr>
              <w:t xml:space="preserve"> and</w:t>
            </w:r>
            <w:r w:rsidR="004669BD" w:rsidRPr="00E43E7D">
              <w:rPr>
                <w:rFonts w:ascii="Calibri" w:hAnsi="Calibri" w:cs="Arial"/>
                <w:b w:val="0"/>
                <w:sz w:val="20"/>
                <w:lang w:val="en-US"/>
              </w:rPr>
              <w:t xml:space="preserve"> be available to host forest tours and information sessions.</w:t>
            </w:r>
          </w:p>
          <w:p w14:paraId="6ED98C44" w14:textId="77777777" w:rsidR="001655C9" w:rsidRPr="00D056D9" w:rsidRDefault="004669BD" w:rsidP="005B3C84">
            <w:pPr>
              <w:pStyle w:val="ListParagraph"/>
              <w:numPr>
                <w:ilvl w:val="0"/>
                <w:numId w:val="12"/>
              </w:numPr>
              <w:spacing w:before="0" w:line="240" w:lineRule="auto"/>
              <w:rPr>
                <w:rFonts w:ascii="Calibri" w:hAnsi="Calibri" w:cs="Arial"/>
                <w:b w:val="0"/>
                <w:color w:val="222222"/>
                <w:sz w:val="20"/>
                <w:lang w:val="en-US"/>
              </w:rPr>
            </w:pPr>
            <w:r w:rsidRPr="00E43E7D">
              <w:rPr>
                <w:rFonts w:ascii="Calibri" w:hAnsi="Calibri" w:cs="Arial"/>
                <w:b w:val="0"/>
                <w:sz w:val="20"/>
                <w:lang w:val="en-US"/>
              </w:rPr>
              <w:t xml:space="preserve">Facilitate applied research to Improve forest management outcomes. </w:t>
            </w:r>
          </w:p>
        </w:tc>
      </w:tr>
    </w:tbl>
    <w:p w14:paraId="79BC567F" w14:textId="77777777" w:rsidR="00F62BD4" w:rsidRDefault="00F62BD4" w:rsidP="00EE7C3A">
      <w:pPr>
        <w:pStyle w:val="Heading1"/>
        <w:spacing w:before="0" w:after="240"/>
        <w:rPr>
          <w:color w:val="134163" w:themeColor="accent2" w:themeShade="80"/>
        </w:rPr>
        <w:sectPr w:rsidR="00F62BD4" w:rsidSect="00AB51AC">
          <w:headerReference w:type="even" r:id="rId53"/>
          <w:headerReference w:type="default" r:id="rId54"/>
          <w:headerReference w:type="first" r:id="rId55"/>
          <w:type w:val="continuous"/>
          <w:pgSz w:w="11900" w:h="16820"/>
          <w:pgMar w:top="851" w:right="1440" w:bottom="1134" w:left="1418" w:header="720" w:footer="340" w:gutter="0"/>
          <w:cols w:space="720"/>
          <w:titlePg/>
          <w:docGrid w:linePitch="360"/>
        </w:sectPr>
      </w:pPr>
    </w:p>
    <w:p w14:paraId="494F31BC" w14:textId="77777777" w:rsidR="005C78F1" w:rsidRPr="00EE7C3A" w:rsidRDefault="005C78F1" w:rsidP="004036F9">
      <w:pPr>
        <w:pStyle w:val="Heading1"/>
        <w:spacing w:before="480" w:after="240"/>
        <w:rPr>
          <w:color w:val="134163" w:themeColor="accent2" w:themeShade="80"/>
        </w:rPr>
      </w:pPr>
      <w:bookmarkStart w:id="39" w:name="_Toc494967404"/>
      <w:r w:rsidRPr="00EE7C3A">
        <w:rPr>
          <w:color w:val="134163" w:themeColor="accent2" w:themeShade="80"/>
        </w:rPr>
        <w:lastRenderedPageBreak/>
        <w:t>Operational Control</w:t>
      </w:r>
      <w:bookmarkEnd w:id="39"/>
    </w:p>
    <w:p w14:paraId="7E33CCD7" w14:textId="54F71613" w:rsidR="000B52BD" w:rsidRPr="00E43E7D" w:rsidRDefault="009A77A7" w:rsidP="0078725B">
      <w:pPr>
        <w:shd w:val="clear" w:color="auto" w:fill="FFFFFF"/>
        <w:spacing w:after="120"/>
        <w:rPr>
          <w:rFonts w:ascii="Calibri" w:eastAsia="Times New Roman" w:hAnsi="Calibri" w:cs="Arial"/>
          <w:lang w:val="en-AU" w:eastAsia="en-AU"/>
        </w:rPr>
      </w:pPr>
      <w:r>
        <w:rPr>
          <w:rFonts w:ascii="Calibri" w:eastAsia="Times New Roman" w:hAnsi="Calibri" w:cs="Arial"/>
          <w:lang w:val="en-AU" w:eastAsia="en-AU"/>
        </w:rPr>
        <w:t>Most</w:t>
      </w:r>
      <w:r w:rsidR="001C0059">
        <w:rPr>
          <w:rFonts w:ascii="Calibri" w:eastAsia="Times New Roman" w:hAnsi="Calibri" w:cs="Arial"/>
          <w:lang w:val="en-AU" w:eastAsia="en-AU"/>
        </w:rPr>
        <w:t xml:space="preserve"> </w:t>
      </w:r>
      <w:r w:rsidR="009243DC" w:rsidRPr="00E43E7D">
        <w:rPr>
          <w:rFonts w:ascii="Calibri" w:eastAsia="Times New Roman" w:hAnsi="Calibri" w:cs="Arial"/>
          <w:lang w:val="en-AU" w:eastAsia="en-AU"/>
        </w:rPr>
        <w:t>p</w:t>
      </w:r>
      <w:r w:rsidR="000B52BD" w:rsidRPr="00E43E7D">
        <w:rPr>
          <w:rFonts w:ascii="Calibri" w:eastAsia="Times New Roman" w:hAnsi="Calibri" w:cs="Arial"/>
          <w:lang w:val="en-AU" w:eastAsia="en-AU"/>
        </w:rPr>
        <w:t>lantation operations in the</w:t>
      </w:r>
      <w:r w:rsidR="0093435D" w:rsidRPr="00E43E7D">
        <w:rPr>
          <w:rFonts w:ascii="Calibri" w:eastAsia="Times New Roman" w:hAnsi="Calibri" w:cs="Arial"/>
          <w:lang w:val="en-AU" w:eastAsia="en-AU"/>
        </w:rPr>
        <w:t xml:space="preserve"> ACT are</w:t>
      </w:r>
      <w:r w:rsidR="00064337" w:rsidRPr="00E43E7D">
        <w:rPr>
          <w:rFonts w:ascii="Calibri" w:eastAsia="Times New Roman" w:hAnsi="Calibri" w:cs="Arial"/>
          <w:lang w:val="en-AU" w:eastAsia="en-AU"/>
        </w:rPr>
        <w:t xml:space="preserve"> </w:t>
      </w:r>
      <w:r>
        <w:rPr>
          <w:rFonts w:ascii="Calibri" w:eastAsia="Times New Roman" w:hAnsi="Calibri" w:cs="Arial"/>
          <w:lang w:val="en-AU" w:eastAsia="en-AU"/>
        </w:rPr>
        <w:t xml:space="preserve">delivered </w:t>
      </w:r>
      <w:r w:rsidRPr="00E43E7D">
        <w:rPr>
          <w:rFonts w:ascii="Calibri" w:eastAsia="Times New Roman" w:hAnsi="Calibri" w:cs="Arial"/>
          <w:lang w:val="en-AU" w:eastAsia="en-AU"/>
        </w:rPr>
        <w:t>through</w:t>
      </w:r>
      <w:r w:rsidR="000B52BD" w:rsidRPr="00E43E7D">
        <w:rPr>
          <w:rFonts w:ascii="Calibri" w:eastAsia="Times New Roman" w:hAnsi="Calibri" w:cs="Arial"/>
          <w:lang w:val="en-AU" w:eastAsia="en-AU"/>
        </w:rPr>
        <w:t xml:space="preserve"> contract</w:t>
      </w:r>
      <w:r w:rsidR="001C0059">
        <w:rPr>
          <w:rFonts w:ascii="Calibri" w:eastAsia="Times New Roman" w:hAnsi="Calibri" w:cs="Arial"/>
          <w:lang w:val="en-AU" w:eastAsia="en-AU"/>
        </w:rPr>
        <w:t xml:space="preserve"> arrangements</w:t>
      </w:r>
      <w:r w:rsidR="000B52BD" w:rsidRPr="00E43E7D">
        <w:rPr>
          <w:rFonts w:ascii="Calibri" w:eastAsia="Times New Roman" w:hAnsi="Calibri" w:cs="Arial"/>
          <w:lang w:val="en-AU" w:eastAsia="en-AU"/>
        </w:rPr>
        <w:t xml:space="preserve">. </w:t>
      </w:r>
      <w:r w:rsidR="00064337" w:rsidRPr="00E43E7D">
        <w:rPr>
          <w:rFonts w:ascii="Calibri" w:eastAsia="Times New Roman" w:hAnsi="Calibri" w:cs="Arial"/>
          <w:lang w:val="en-AU" w:eastAsia="en-AU"/>
        </w:rPr>
        <w:t>Operational c</w:t>
      </w:r>
      <w:r w:rsidR="000B52BD" w:rsidRPr="00E43E7D">
        <w:rPr>
          <w:rFonts w:ascii="Calibri" w:eastAsia="Times New Roman" w:hAnsi="Calibri" w:cs="Arial"/>
          <w:lang w:val="en-AU" w:eastAsia="en-AU"/>
        </w:rPr>
        <w:t>ontrol is designed t</w:t>
      </w:r>
      <w:r w:rsidR="0093435D" w:rsidRPr="00E43E7D">
        <w:rPr>
          <w:rFonts w:ascii="Calibri" w:eastAsia="Times New Roman" w:hAnsi="Calibri" w:cs="Arial"/>
          <w:lang w:val="en-AU" w:eastAsia="en-AU"/>
        </w:rPr>
        <w:t>o ensure</w:t>
      </w:r>
      <w:r w:rsidR="000B52BD" w:rsidRPr="00E43E7D">
        <w:rPr>
          <w:rFonts w:ascii="Calibri" w:eastAsia="Times New Roman" w:hAnsi="Calibri" w:cs="Arial"/>
          <w:lang w:val="en-AU" w:eastAsia="en-AU"/>
        </w:rPr>
        <w:t xml:space="preserve"> day-to-day plantation activities are performed in a manner that is consistent with </w:t>
      </w:r>
      <w:r w:rsidR="004F5E2F" w:rsidRPr="00E43E7D">
        <w:rPr>
          <w:rFonts w:ascii="Calibri" w:eastAsia="Times New Roman" w:hAnsi="Calibri" w:cs="Arial"/>
          <w:lang w:val="en-AU" w:eastAsia="en-AU"/>
        </w:rPr>
        <w:t>the objectives set out in this P</w:t>
      </w:r>
      <w:r w:rsidR="000B52BD" w:rsidRPr="00E43E7D">
        <w:rPr>
          <w:rFonts w:ascii="Calibri" w:eastAsia="Times New Roman" w:hAnsi="Calibri" w:cs="Arial"/>
          <w:lang w:val="en-AU" w:eastAsia="en-AU"/>
        </w:rPr>
        <w:t>lan</w:t>
      </w:r>
      <w:r w:rsidR="00064337" w:rsidRPr="00E43E7D">
        <w:rPr>
          <w:rFonts w:ascii="Calibri" w:eastAsia="Times New Roman" w:hAnsi="Calibri" w:cs="Arial"/>
          <w:lang w:val="en-AU" w:eastAsia="en-AU"/>
        </w:rPr>
        <w:t xml:space="preserve"> and in line with</w:t>
      </w:r>
      <w:r w:rsidR="00034162">
        <w:rPr>
          <w:rFonts w:ascii="Calibri" w:eastAsia="Times New Roman" w:hAnsi="Calibri" w:cs="Arial"/>
          <w:lang w:val="en-AU" w:eastAsia="en-AU"/>
        </w:rPr>
        <w:t xml:space="preserve"> Government and</w:t>
      </w:r>
      <w:r w:rsidR="00064337" w:rsidRPr="00E43E7D">
        <w:rPr>
          <w:rFonts w:ascii="Calibri" w:eastAsia="Times New Roman" w:hAnsi="Calibri" w:cs="Arial"/>
          <w:lang w:val="en-AU" w:eastAsia="en-AU"/>
        </w:rPr>
        <w:t xml:space="preserve"> community expectations</w:t>
      </w:r>
      <w:r w:rsidR="000B52BD" w:rsidRPr="00E43E7D">
        <w:rPr>
          <w:rFonts w:ascii="Calibri" w:eastAsia="Times New Roman" w:hAnsi="Calibri" w:cs="Arial"/>
          <w:lang w:val="en-AU" w:eastAsia="en-AU"/>
        </w:rPr>
        <w:t>. Corrective action is taken where perfor</w:t>
      </w:r>
      <w:r w:rsidR="00034162">
        <w:rPr>
          <w:rFonts w:ascii="Calibri" w:eastAsia="Times New Roman" w:hAnsi="Calibri" w:cs="Arial"/>
          <w:lang w:val="en-AU" w:eastAsia="en-AU"/>
        </w:rPr>
        <w:t>mance does not meet standards</w:t>
      </w:r>
      <w:r w:rsidR="001C0059">
        <w:rPr>
          <w:rFonts w:ascii="Calibri" w:eastAsia="Times New Roman" w:hAnsi="Calibri" w:cs="Arial"/>
          <w:lang w:val="en-AU" w:eastAsia="en-AU"/>
        </w:rPr>
        <w:t>. This corrective action</w:t>
      </w:r>
      <w:r w:rsidR="00034162">
        <w:rPr>
          <w:rFonts w:ascii="Calibri" w:eastAsia="Times New Roman" w:hAnsi="Calibri" w:cs="Arial"/>
          <w:lang w:val="en-AU" w:eastAsia="en-AU"/>
        </w:rPr>
        <w:t xml:space="preserve"> </w:t>
      </w:r>
      <w:r>
        <w:rPr>
          <w:rFonts w:ascii="Calibri" w:eastAsia="Times New Roman" w:hAnsi="Calibri" w:cs="Arial"/>
          <w:lang w:val="en-AU" w:eastAsia="en-AU"/>
        </w:rPr>
        <w:t>is not</w:t>
      </w:r>
      <w:r w:rsidR="001C0059">
        <w:rPr>
          <w:rFonts w:ascii="Calibri" w:eastAsia="Times New Roman" w:hAnsi="Calibri" w:cs="Arial"/>
          <w:lang w:val="en-AU" w:eastAsia="en-AU"/>
        </w:rPr>
        <w:t xml:space="preserve"> restricted to, but </w:t>
      </w:r>
      <w:r w:rsidR="000B52BD" w:rsidRPr="00E43E7D">
        <w:rPr>
          <w:rFonts w:ascii="Calibri" w:eastAsia="Times New Roman" w:hAnsi="Calibri" w:cs="Arial"/>
          <w:lang w:val="en-AU" w:eastAsia="en-AU"/>
        </w:rPr>
        <w:t>may involve</w:t>
      </w:r>
      <w:r w:rsidR="001C0059">
        <w:rPr>
          <w:rFonts w:ascii="Calibri" w:eastAsia="Times New Roman" w:hAnsi="Calibri" w:cs="Arial"/>
          <w:lang w:val="en-AU" w:eastAsia="en-AU"/>
        </w:rPr>
        <w:t>,</w:t>
      </w:r>
      <w:r w:rsidR="000B52BD" w:rsidRPr="00E43E7D">
        <w:rPr>
          <w:rFonts w:ascii="Calibri" w:eastAsia="Times New Roman" w:hAnsi="Calibri" w:cs="Arial"/>
          <w:lang w:val="en-AU" w:eastAsia="en-AU"/>
        </w:rPr>
        <w:t xml:space="preserve"> provision of additional resources</w:t>
      </w:r>
      <w:r w:rsidR="0093435D" w:rsidRPr="00E43E7D">
        <w:rPr>
          <w:rFonts w:ascii="Calibri" w:eastAsia="Times New Roman" w:hAnsi="Calibri" w:cs="Arial"/>
          <w:lang w:val="en-AU" w:eastAsia="en-AU"/>
        </w:rPr>
        <w:t xml:space="preserve"> to undertake the task</w:t>
      </w:r>
      <w:r w:rsidR="000B52BD" w:rsidRPr="00E43E7D">
        <w:rPr>
          <w:rFonts w:ascii="Calibri" w:eastAsia="Times New Roman" w:hAnsi="Calibri" w:cs="Arial"/>
          <w:lang w:val="en-AU" w:eastAsia="en-AU"/>
        </w:rPr>
        <w:t xml:space="preserve">, </w:t>
      </w:r>
      <w:r w:rsidR="0078725B" w:rsidRPr="00E43E7D">
        <w:rPr>
          <w:rFonts w:ascii="Calibri" w:eastAsia="Times New Roman" w:hAnsi="Calibri" w:cs="Arial"/>
          <w:lang w:val="en-AU" w:eastAsia="en-AU"/>
        </w:rPr>
        <w:t xml:space="preserve">further </w:t>
      </w:r>
      <w:r w:rsidR="000B52BD" w:rsidRPr="00E43E7D">
        <w:rPr>
          <w:rFonts w:ascii="Calibri" w:eastAsia="Times New Roman" w:hAnsi="Calibri" w:cs="Arial"/>
          <w:lang w:val="en-AU" w:eastAsia="en-AU"/>
        </w:rPr>
        <w:t>training, motivation, discipline in the form of operator stand d</w:t>
      </w:r>
      <w:r w:rsidR="0078725B" w:rsidRPr="00E43E7D">
        <w:rPr>
          <w:rFonts w:ascii="Calibri" w:eastAsia="Times New Roman" w:hAnsi="Calibri" w:cs="Arial"/>
          <w:lang w:val="en-AU" w:eastAsia="en-AU"/>
        </w:rPr>
        <w:t>own or termination of contract</w:t>
      </w:r>
      <w:r w:rsidR="000B52BD" w:rsidRPr="00E43E7D">
        <w:rPr>
          <w:rFonts w:ascii="Calibri" w:eastAsia="Times New Roman" w:hAnsi="Calibri" w:cs="Arial"/>
          <w:lang w:val="en-AU" w:eastAsia="en-AU"/>
        </w:rPr>
        <w:t xml:space="preserve">. </w:t>
      </w:r>
    </w:p>
    <w:p w14:paraId="24464241" w14:textId="77777777" w:rsidR="005C78F1" w:rsidRPr="00E43E7D" w:rsidRDefault="0078725B" w:rsidP="005C78F1">
      <w:pPr>
        <w:rPr>
          <w:rFonts w:ascii="Calibri" w:eastAsia="Times New Roman" w:hAnsi="Calibri" w:cs="Arial"/>
          <w:lang w:val="en-AU" w:eastAsia="en-AU"/>
        </w:rPr>
      </w:pPr>
      <w:r w:rsidRPr="00E43E7D">
        <w:rPr>
          <w:rFonts w:ascii="Calibri" w:eastAsia="Times New Roman" w:hAnsi="Calibri" w:cs="Arial"/>
          <w:lang w:val="en-AU" w:eastAsia="en-AU"/>
        </w:rPr>
        <w:t>A series of codes and</w:t>
      </w:r>
      <w:r w:rsidR="005C78F1" w:rsidRPr="00E43E7D">
        <w:rPr>
          <w:rFonts w:ascii="Calibri" w:eastAsia="Times New Roman" w:hAnsi="Calibri" w:cs="Arial"/>
          <w:lang w:val="en-AU" w:eastAsia="en-AU"/>
        </w:rPr>
        <w:t xml:space="preserve"> manuals </w:t>
      </w:r>
      <w:r w:rsidRPr="00E43E7D">
        <w:rPr>
          <w:rFonts w:ascii="Calibri" w:eastAsia="Times New Roman" w:hAnsi="Calibri" w:cs="Arial"/>
          <w:lang w:val="en-AU" w:eastAsia="en-AU"/>
        </w:rPr>
        <w:t xml:space="preserve">are </w:t>
      </w:r>
      <w:r w:rsidR="005C78F1" w:rsidRPr="00E43E7D">
        <w:rPr>
          <w:rFonts w:ascii="Calibri" w:eastAsia="Times New Roman" w:hAnsi="Calibri" w:cs="Arial"/>
          <w:lang w:val="en-AU" w:eastAsia="en-AU"/>
        </w:rPr>
        <w:t>in place to ensure</w:t>
      </w:r>
      <w:r w:rsidRPr="00E43E7D">
        <w:rPr>
          <w:rFonts w:ascii="Calibri" w:eastAsia="Times New Roman" w:hAnsi="Calibri" w:cs="Arial"/>
          <w:lang w:val="en-AU" w:eastAsia="en-AU"/>
        </w:rPr>
        <w:t xml:space="preserve"> </w:t>
      </w:r>
      <w:r w:rsidR="00034162">
        <w:rPr>
          <w:rFonts w:ascii="Calibri" w:eastAsia="Times New Roman" w:hAnsi="Calibri" w:cs="Arial"/>
          <w:lang w:val="en-AU" w:eastAsia="en-AU"/>
        </w:rPr>
        <w:t>compliance with legislation and</w:t>
      </w:r>
      <w:r w:rsidR="00A41D7E">
        <w:rPr>
          <w:rFonts w:ascii="Calibri" w:eastAsia="Times New Roman" w:hAnsi="Calibri" w:cs="Arial"/>
          <w:lang w:val="en-AU" w:eastAsia="en-AU"/>
        </w:rPr>
        <w:t xml:space="preserve"> objectives stated </w:t>
      </w:r>
      <w:r w:rsidR="00D056D9" w:rsidRPr="00E43E7D">
        <w:rPr>
          <w:rFonts w:ascii="Calibri" w:eastAsia="Times New Roman" w:hAnsi="Calibri" w:cs="Arial"/>
          <w:lang w:val="en-AU" w:eastAsia="en-AU"/>
        </w:rPr>
        <w:t>in this P</w:t>
      </w:r>
      <w:r w:rsidRPr="00E43E7D">
        <w:rPr>
          <w:rFonts w:ascii="Calibri" w:eastAsia="Times New Roman" w:hAnsi="Calibri" w:cs="Arial"/>
          <w:lang w:val="en-AU" w:eastAsia="en-AU"/>
        </w:rPr>
        <w:t xml:space="preserve">lan. These are listed </w:t>
      </w:r>
      <w:r w:rsidR="009E78F5" w:rsidRPr="00E43E7D">
        <w:rPr>
          <w:rFonts w:ascii="Calibri" w:eastAsia="Times New Roman" w:hAnsi="Calibri" w:cs="Arial"/>
          <w:lang w:val="en-AU" w:eastAsia="en-AU"/>
        </w:rPr>
        <w:t xml:space="preserve">below </w:t>
      </w:r>
      <w:r w:rsidRPr="00E43E7D">
        <w:rPr>
          <w:rFonts w:ascii="Calibri" w:eastAsia="Times New Roman" w:hAnsi="Calibri" w:cs="Arial"/>
          <w:lang w:val="en-AU" w:eastAsia="en-AU"/>
        </w:rPr>
        <w:t>and must be</w:t>
      </w:r>
      <w:r w:rsidR="00D056D9" w:rsidRPr="00E43E7D">
        <w:rPr>
          <w:rFonts w:ascii="Calibri" w:eastAsia="Times New Roman" w:hAnsi="Calibri" w:cs="Arial"/>
          <w:lang w:val="en-AU" w:eastAsia="en-AU"/>
        </w:rPr>
        <w:t xml:space="preserve"> read in conjunction with this P</w:t>
      </w:r>
      <w:r w:rsidRPr="00E43E7D">
        <w:rPr>
          <w:rFonts w:ascii="Calibri" w:eastAsia="Times New Roman" w:hAnsi="Calibri" w:cs="Arial"/>
          <w:lang w:val="en-AU" w:eastAsia="en-AU"/>
        </w:rPr>
        <w:t>lan.</w:t>
      </w:r>
    </w:p>
    <w:p w14:paraId="36686BB0" w14:textId="77777777" w:rsidR="0078725B" w:rsidRPr="00E43E7D" w:rsidRDefault="0078725B" w:rsidP="0078725B">
      <w:pPr>
        <w:pStyle w:val="ListParagraph"/>
        <w:numPr>
          <w:ilvl w:val="0"/>
          <w:numId w:val="11"/>
        </w:numPr>
        <w:spacing w:before="120" w:line="240" w:lineRule="auto"/>
        <w:ind w:left="714" w:hanging="357"/>
        <w:rPr>
          <w:rFonts w:ascii="Calibri" w:hAnsi="Calibri" w:cs="Arial"/>
          <w:sz w:val="20"/>
          <w:lang w:val="en-US"/>
        </w:rPr>
      </w:pPr>
      <w:r w:rsidRPr="00E43E7D">
        <w:rPr>
          <w:rFonts w:ascii="Calibri" w:hAnsi="Calibri" w:cs="Arial"/>
          <w:sz w:val="20"/>
          <w:lang w:val="en-US"/>
        </w:rPr>
        <w:t xml:space="preserve">EPA Authorisation No.0288 </w:t>
      </w:r>
    </w:p>
    <w:p w14:paraId="5EF821FE" w14:textId="77777777" w:rsidR="0078725B" w:rsidRPr="00E43E7D" w:rsidRDefault="0078725B" w:rsidP="0078725B">
      <w:pPr>
        <w:pStyle w:val="ListParagraph"/>
        <w:numPr>
          <w:ilvl w:val="0"/>
          <w:numId w:val="11"/>
        </w:numPr>
        <w:spacing w:before="120" w:line="240" w:lineRule="auto"/>
        <w:ind w:left="714" w:hanging="357"/>
        <w:rPr>
          <w:rFonts w:ascii="Calibri" w:hAnsi="Calibri" w:cs="Arial"/>
          <w:sz w:val="20"/>
          <w:lang w:val="en-US"/>
        </w:rPr>
      </w:pPr>
      <w:r w:rsidRPr="00E43E7D">
        <w:rPr>
          <w:rFonts w:ascii="Calibri" w:hAnsi="Calibri" w:cs="Arial"/>
          <w:sz w:val="20"/>
          <w:lang w:val="en-US"/>
        </w:rPr>
        <w:t>Plantation Environmental Management Plan (EMP)</w:t>
      </w:r>
    </w:p>
    <w:p w14:paraId="703CEC0E" w14:textId="77777777" w:rsidR="0078725B" w:rsidRPr="00E43E7D" w:rsidRDefault="0078725B" w:rsidP="0078725B">
      <w:pPr>
        <w:pStyle w:val="ListParagraph"/>
        <w:numPr>
          <w:ilvl w:val="0"/>
          <w:numId w:val="11"/>
        </w:numPr>
        <w:spacing w:before="120" w:line="240" w:lineRule="auto"/>
        <w:ind w:left="714" w:hanging="357"/>
        <w:rPr>
          <w:rFonts w:ascii="Calibri" w:hAnsi="Calibri" w:cs="Arial"/>
          <w:sz w:val="20"/>
          <w:lang w:val="en-US"/>
        </w:rPr>
      </w:pPr>
      <w:r w:rsidRPr="00E43E7D">
        <w:rPr>
          <w:rFonts w:ascii="Calibri" w:hAnsi="Calibri" w:cs="Arial"/>
          <w:sz w:val="20"/>
          <w:lang w:val="en-US"/>
        </w:rPr>
        <w:t>ACT Code of Forest Practice, Version 1, 2005</w:t>
      </w:r>
    </w:p>
    <w:p w14:paraId="6C38CCAB" w14:textId="77777777" w:rsidR="0078725B" w:rsidRPr="00E43E7D" w:rsidRDefault="0078725B" w:rsidP="0078725B">
      <w:pPr>
        <w:pStyle w:val="ListParagraph"/>
        <w:numPr>
          <w:ilvl w:val="0"/>
          <w:numId w:val="11"/>
        </w:numPr>
        <w:spacing w:before="120" w:line="240" w:lineRule="auto"/>
        <w:ind w:left="714" w:hanging="357"/>
        <w:rPr>
          <w:rFonts w:ascii="Calibri" w:hAnsi="Calibri" w:cs="Arial"/>
          <w:sz w:val="20"/>
          <w:lang w:val="en-US"/>
        </w:rPr>
      </w:pPr>
      <w:r w:rsidRPr="00E43E7D">
        <w:rPr>
          <w:rFonts w:ascii="Calibri" w:hAnsi="Calibri" w:cs="Arial"/>
          <w:sz w:val="20"/>
          <w:lang w:val="en-US"/>
        </w:rPr>
        <w:t>PCS Manuals</w:t>
      </w:r>
    </w:p>
    <w:p w14:paraId="5A10B86D" w14:textId="77777777" w:rsidR="0078725B" w:rsidRPr="00E43E7D" w:rsidRDefault="0078725B" w:rsidP="0078725B">
      <w:pPr>
        <w:pStyle w:val="ListParagraph"/>
        <w:numPr>
          <w:ilvl w:val="1"/>
          <w:numId w:val="11"/>
        </w:numPr>
        <w:spacing w:before="120" w:line="240" w:lineRule="auto"/>
        <w:rPr>
          <w:rFonts w:ascii="Calibri" w:hAnsi="Calibri" w:cs="Arial"/>
          <w:sz w:val="20"/>
          <w:lang w:val="en-US"/>
        </w:rPr>
      </w:pPr>
      <w:r w:rsidRPr="00E43E7D">
        <w:rPr>
          <w:rFonts w:ascii="Calibri" w:hAnsi="Calibri" w:cs="Arial"/>
          <w:sz w:val="20"/>
          <w:lang w:val="en-US"/>
        </w:rPr>
        <w:t>ACT Silviculture Manual, 2006</w:t>
      </w:r>
    </w:p>
    <w:p w14:paraId="4E8014A0" w14:textId="77777777" w:rsidR="0078725B" w:rsidRPr="00E43E7D" w:rsidRDefault="0078725B" w:rsidP="0078725B">
      <w:pPr>
        <w:pStyle w:val="ListParagraph"/>
        <w:numPr>
          <w:ilvl w:val="1"/>
          <w:numId w:val="11"/>
        </w:numPr>
        <w:spacing w:before="120" w:line="240" w:lineRule="auto"/>
        <w:rPr>
          <w:rFonts w:ascii="Calibri" w:hAnsi="Calibri" w:cs="Arial"/>
          <w:sz w:val="20"/>
          <w:lang w:val="en-US"/>
        </w:rPr>
      </w:pPr>
      <w:r w:rsidRPr="00E43E7D">
        <w:rPr>
          <w:rFonts w:ascii="Calibri" w:hAnsi="Calibri" w:cs="Arial"/>
          <w:sz w:val="20"/>
          <w:lang w:val="en-US"/>
        </w:rPr>
        <w:t>ACT Harvesting Manual, 2006</w:t>
      </w:r>
    </w:p>
    <w:p w14:paraId="22A40E9A" w14:textId="77777777" w:rsidR="0078725B" w:rsidRPr="00E43E7D" w:rsidRDefault="0078725B" w:rsidP="0078725B">
      <w:pPr>
        <w:pStyle w:val="ListParagraph"/>
        <w:numPr>
          <w:ilvl w:val="1"/>
          <w:numId w:val="11"/>
        </w:numPr>
        <w:spacing w:before="120" w:line="240" w:lineRule="auto"/>
        <w:rPr>
          <w:rFonts w:ascii="Calibri" w:hAnsi="Calibri" w:cs="Arial"/>
          <w:sz w:val="20"/>
          <w:lang w:val="en-US"/>
        </w:rPr>
      </w:pPr>
      <w:r w:rsidRPr="00E43E7D">
        <w:rPr>
          <w:rFonts w:ascii="Calibri" w:hAnsi="Calibri" w:cs="Arial"/>
          <w:sz w:val="20"/>
          <w:lang w:val="en-US"/>
        </w:rPr>
        <w:t>ACT Roading Manual, 2006</w:t>
      </w:r>
    </w:p>
    <w:p w14:paraId="0AD0E092" w14:textId="77777777" w:rsidR="0078725B" w:rsidRPr="00E43E7D" w:rsidRDefault="0078725B" w:rsidP="0078725B">
      <w:pPr>
        <w:pStyle w:val="ListParagraph"/>
        <w:numPr>
          <w:ilvl w:val="1"/>
          <w:numId w:val="11"/>
        </w:numPr>
        <w:spacing w:before="120" w:line="240" w:lineRule="auto"/>
        <w:rPr>
          <w:rFonts w:ascii="Calibri" w:hAnsi="Calibri" w:cs="Arial"/>
          <w:sz w:val="20"/>
          <w:lang w:val="en-US"/>
        </w:rPr>
      </w:pPr>
      <w:r w:rsidRPr="00E43E7D">
        <w:rPr>
          <w:rFonts w:ascii="Calibri" w:hAnsi="Calibri" w:cs="Arial"/>
          <w:sz w:val="20"/>
          <w:lang w:val="en-US"/>
        </w:rPr>
        <w:t xml:space="preserve">ACT Soil </w:t>
      </w:r>
      <w:r w:rsidR="007C3646" w:rsidRPr="00E43E7D">
        <w:rPr>
          <w:rFonts w:ascii="Calibri" w:hAnsi="Calibri" w:cs="Arial"/>
          <w:sz w:val="20"/>
          <w:lang w:val="en-US"/>
        </w:rPr>
        <w:t>Erodibility</w:t>
      </w:r>
      <w:r w:rsidRPr="00E43E7D">
        <w:rPr>
          <w:rFonts w:ascii="Calibri" w:hAnsi="Calibri" w:cs="Arial"/>
          <w:sz w:val="20"/>
          <w:lang w:val="en-US"/>
        </w:rPr>
        <w:t xml:space="preserve"> and Maintenance Manual, 2006</w:t>
      </w:r>
    </w:p>
    <w:p w14:paraId="0A44047A" w14:textId="77777777" w:rsidR="006D26B8" w:rsidRPr="00E43E7D" w:rsidRDefault="006D26B8" w:rsidP="0078725B">
      <w:pPr>
        <w:pStyle w:val="ListParagraph"/>
        <w:numPr>
          <w:ilvl w:val="1"/>
          <w:numId w:val="11"/>
        </w:numPr>
        <w:spacing w:before="120" w:line="240" w:lineRule="auto"/>
        <w:rPr>
          <w:rFonts w:ascii="Calibri" w:hAnsi="Calibri" w:cs="Arial"/>
          <w:sz w:val="20"/>
          <w:lang w:val="en-US"/>
        </w:rPr>
      </w:pPr>
      <w:r w:rsidRPr="00E43E7D">
        <w:rPr>
          <w:rFonts w:ascii="Calibri" w:hAnsi="Calibri" w:cs="Arial"/>
          <w:sz w:val="20"/>
          <w:lang w:val="en-US"/>
        </w:rPr>
        <w:t>Forest Operations Guidelines and Quality Control Manual</w:t>
      </w:r>
    </w:p>
    <w:p w14:paraId="6E6C8213" w14:textId="77777777" w:rsidR="0078725B" w:rsidRPr="00E43E7D" w:rsidRDefault="0078725B" w:rsidP="00026B76">
      <w:pPr>
        <w:pStyle w:val="ListParagraph"/>
        <w:numPr>
          <w:ilvl w:val="0"/>
          <w:numId w:val="11"/>
        </w:numPr>
        <w:spacing w:before="120" w:after="240" w:line="240" w:lineRule="auto"/>
        <w:ind w:left="714" w:hanging="357"/>
        <w:rPr>
          <w:rFonts w:ascii="Calibri" w:hAnsi="Calibri" w:cs="Arial"/>
          <w:sz w:val="20"/>
          <w:lang w:val="en-US"/>
        </w:rPr>
      </w:pPr>
      <w:r w:rsidRPr="00E43E7D">
        <w:rPr>
          <w:rFonts w:ascii="Calibri" w:hAnsi="Calibri" w:cs="Arial"/>
          <w:sz w:val="20"/>
          <w:lang w:val="en-US"/>
        </w:rPr>
        <w:t>PCS Works Plans</w:t>
      </w:r>
    </w:p>
    <w:p w14:paraId="53C7173A" w14:textId="49F8D5C6" w:rsidR="004E41E2" w:rsidRPr="00320FBE" w:rsidRDefault="009243DC" w:rsidP="002151CB">
      <w:pPr>
        <w:pStyle w:val="Heading3"/>
        <w:spacing w:after="120"/>
        <w:rPr>
          <w:color w:val="1C6194" w:themeColor="accent2" w:themeShade="BF"/>
          <w:sz w:val="22"/>
          <w:szCs w:val="22"/>
        </w:rPr>
      </w:pPr>
      <w:bookmarkStart w:id="40" w:name="_Toc494967405"/>
      <w:r w:rsidRPr="00320FBE">
        <w:rPr>
          <w:color w:val="1C6194" w:themeColor="accent2" w:themeShade="BF"/>
          <w:sz w:val="22"/>
          <w:szCs w:val="22"/>
        </w:rPr>
        <w:t xml:space="preserve">Code </w:t>
      </w:r>
      <w:r w:rsidR="009A77A7" w:rsidRPr="00320FBE">
        <w:rPr>
          <w:color w:val="1C6194" w:themeColor="accent2" w:themeShade="BF"/>
          <w:sz w:val="22"/>
          <w:szCs w:val="22"/>
        </w:rPr>
        <w:t>of Operational</w:t>
      </w:r>
      <w:r w:rsidR="001C0059" w:rsidRPr="00320FBE">
        <w:rPr>
          <w:color w:val="1C6194" w:themeColor="accent2" w:themeShade="BF"/>
          <w:sz w:val="22"/>
          <w:szCs w:val="22"/>
        </w:rPr>
        <w:t xml:space="preserve"> Practice</w:t>
      </w:r>
      <w:bookmarkEnd w:id="40"/>
    </w:p>
    <w:p w14:paraId="17D2DD85" w14:textId="27C51B28" w:rsidR="003D6AC9" w:rsidRPr="00034162" w:rsidRDefault="00034162" w:rsidP="00034162">
      <w:pPr>
        <w:spacing w:after="60"/>
        <w:rPr>
          <w:rFonts w:ascii="Calibri" w:eastAsia="Times New Roman" w:hAnsi="Calibri" w:cs="Arial"/>
          <w:lang w:val="en-AU" w:eastAsia="en-AU"/>
        </w:rPr>
      </w:pPr>
      <w:r>
        <w:rPr>
          <w:rFonts w:ascii="Calibri" w:eastAsia="Times New Roman" w:hAnsi="Calibri" w:cs="Arial"/>
          <w:lang w:val="en-AU" w:eastAsia="en-AU"/>
        </w:rPr>
        <w:t>The</w:t>
      </w:r>
      <w:r w:rsidR="000974AC" w:rsidRPr="00E43E7D">
        <w:rPr>
          <w:rFonts w:ascii="Calibri" w:eastAsia="Times New Roman" w:hAnsi="Calibri" w:cs="Arial"/>
          <w:lang w:val="en-AU" w:eastAsia="en-AU"/>
        </w:rPr>
        <w:t xml:space="preserve"> ACT Code </w:t>
      </w:r>
      <w:r w:rsidR="009A77A7">
        <w:rPr>
          <w:rFonts w:ascii="Calibri" w:eastAsia="Times New Roman" w:hAnsi="Calibri" w:cs="Arial"/>
          <w:lang w:val="en-AU" w:eastAsia="en-AU"/>
        </w:rPr>
        <w:t>of</w:t>
      </w:r>
      <w:r w:rsidR="001C0059">
        <w:rPr>
          <w:rFonts w:ascii="Calibri" w:eastAsia="Times New Roman" w:hAnsi="Calibri" w:cs="Arial"/>
          <w:lang w:val="en-AU" w:eastAsia="en-AU"/>
        </w:rPr>
        <w:t xml:space="preserve"> Operational</w:t>
      </w:r>
      <w:r w:rsidR="00E05A19" w:rsidRPr="00E43E7D">
        <w:rPr>
          <w:rFonts w:ascii="Calibri" w:eastAsia="Times New Roman" w:hAnsi="Calibri" w:cs="Arial"/>
          <w:lang w:val="en-AU" w:eastAsia="en-AU"/>
        </w:rPr>
        <w:t xml:space="preserve"> </w:t>
      </w:r>
      <w:r>
        <w:rPr>
          <w:rFonts w:ascii="Calibri" w:eastAsia="Times New Roman" w:hAnsi="Calibri" w:cs="Arial"/>
          <w:lang w:val="en-AU" w:eastAsia="en-AU"/>
        </w:rPr>
        <w:t xml:space="preserve">Practice is under preparation and </w:t>
      </w:r>
      <w:r w:rsidR="00E05A19" w:rsidRPr="00E43E7D">
        <w:rPr>
          <w:rFonts w:ascii="Calibri" w:eastAsia="Times New Roman" w:hAnsi="Calibri" w:cs="Arial"/>
          <w:lang w:val="en-AU" w:eastAsia="en-AU"/>
        </w:rPr>
        <w:t xml:space="preserve">will supersede the </w:t>
      </w:r>
      <w:r>
        <w:rPr>
          <w:rFonts w:ascii="Calibri" w:eastAsia="Times New Roman" w:hAnsi="Calibri" w:cs="Arial"/>
          <w:lang w:val="en-AU" w:eastAsia="en-AU"/>
        </w:rPr>
        <w:t xml:space="preserve">ACT </w:t>
      </w:r>
      <w:r w:rsidR="00E05A19" w:rsidRPr="00E43E7D">
        <w:rPr>
          <w:rFonts w:ascii="Calibri" w:eastAsia="Times New Roman" w:hAnsi="Calibri" w:cs="Arial"/>
          <w:lang w:val="en-AU" w:eastAsia="en-AU"/>
        </w:rPr>
        <w:t>Code o</w:t>
      </w:r>
      <w:r>
        <w:rPr>
          <w:rFonts w:ascii="Calibri" w:eastAsia="Times New Roman" w:hAnsi="Calibri" w:cs="Arial"/>
          <w:lang w:val="en-AU" w:eastAsia="en-AU"/>
        </w:rPr>
        <w:t xml:space="preserve">f </w:t>
      </w:r>
      <w:r w:rsidR="001C0059">
        <w:rPr>
          <w:rFonts w:ascii="Calibri" w:eastAsia="Times New Roman" w:hAnsi="Calibri" w:cs="Arial"/>
          <w:lang w:val="en-AU" w:eastAsia="en-AU"/>
        </w:rPr>
        <w:t>Forest Practice</w:t>
      </w:r>
      <w:r w:rsidR="00E05A19" w:rsidRPr="00E43E7D">
        <w:rPr>
          <w:rFonts w:ascii="Calibri" w:eastAsia="Times New Roman" w:hAnsi="Calibri" w:cs="Arial"/>
          <w:lang w:val="en-AU" w:eastAsia="en-AU"/>
        </w:rPr>
        <w:t xml:space="preserve">. </w:t>
      </w:r>
      <w:r>
        <w:rPr>
          <w:rFonts w:ascii="Calibri" w:eastAsia="Times New Roman" w:hAnsi="Calibri" w:cs="Arial"/>
          <w:lang w:val="en-AU" w:eastAsia="en-AU"/>
        </w:rPr>
        <w:t xml:space="preserve">The new </w:t>
      </w:r>
      <w:r w:rsidR="003D6AC9" w:rsidRPr="00E43E7D">
        <w:rPr>
          <w:rFonts w:ascii="Calibri" w:eastAsia="Times New Roman" w:hAnsi="Calibri" w:cs="Arial"/>
          <w:lang w:val="en-AU" w:eastAsia="en-AU"/>
        </w:rPr>
        <w:t>Code</w:t>
      </w:r>
      <w:r w:rsidR="00E05A19" w:rsidRPr="00E43E7D">
        <w:rPr>
          <w:rFonts w:ascii="Calibri" w:eastAsia="Times New Roman" w:hAnsi="Calibri" w:cs="Arial"/>
          <w:lang w:val="en-AU" w:eastAsia="en-AU"/>
        </w:rPr>
        <w:t xml:space="preserve"> </w:t>
      </w:r>
      <w:r w:rsidR="000974AC" w:rsidRPr="00E43E7D">
        <w:rPr>
          <w:rFonts w:ascii="Calibri" w:eastAsia="Times New Roman" w:hAnsi="Calibri" w:cs="Arial"/>
          <w:lang w:val="en-AU" w:eastAsia="en-AU"/>
        </w:rPr>
        <w:t>aims to:</w:t>
      </w:r>
    </w:p>
    <w:p w14:paraId="0F88FBCE" w14:textId="77777777" w:rsidR="005C78F1" w:rsidRPr="00E43E7D" w:rsidRDefault="000974AC" w:rsidP="00D056D9">
      <w:pPr>
        <w:pStyle w:val="ListParagraph"/>
        <w:numPr>
          <w:ilvl w:val="0"/>
          <w:numId w:val="11"/>
        </w:numPr>
        <w:spacing w:before="0" w:line="240" w:lineRule="auto"/>
        <w:ind w:left="714" w:hanging="357"/>
        <w:rPr>
          <w:rFonts w:ascii="Calibri" w:hAnsi="Calibri" w:cs="Arial"/>
          <w:sz w:val="20"/>
          <w:lang w:val="en-US"/>
        </w:rPr>
      </w:pPr>
      <w:r w:rsidRPr="00E43E7D">
        <w:rPr>
          <w:rFonts w:ascii="Calibri" w:hAnsi="Calibri" w:cs="Arial"/>
          <w:sz w:val="20"/>
          <w:lang w:val="en-US"/>
        </w:rPr>
        <w:t>Be a d</w:t>
      </w:r>
      <w:r w:rsidR="005C78F1" w:rsidRPr="00E43E7D">
        <w:rPr>
          <w:rFonts w:ascii="Calibri" w:hAnsi="Calibri" w:cs="Arial"/>
          <w:sz w:val="20"/>
          <w:lang w:val="en-US"/>
        </w:rPr>
        <w:t xml:space="preserve">ynamic document </w:t>
      </w:r>
      <w:r w:rsidRPr="00E43E7D">
        <w:rPr>
          <w:rFonts w:ascii="Calibri" w:hAnsi="Calibri" w:cs="Arial"/>
          <w:sz w:val="20"/>
          <w:lang w:val="en-US"/>
        </w:rPr>
        <w:t>that incorporates</w:t>
      </w:r>
      <w:r w:rsidR="005C78F1" w:rsidRPr="00E43E7D">
        <w:rPr>
          <w:rFonts w:ascii="Calibri" w:hAnsi="Calibri" w:cs="Arial"/>
          <w:sz w:val="20"/>
          <w:lang w:val="en-US"/>
        </w:rPr>
        <w:t xml:space="preserve"> best practice and takes an evidence-based approach to management</w:t>
      </w:r>
      <w:r w:rsidR="00D056D9" w:rsidRPr="00E43E7D">
        <w:rPr>
          <w:rFonts w:ascii="Calibri" w:hAnsi="Calibri" w:cs="Arial"/>
          <w:sz w:val="20"/>
          <w:lang w:val="en-US"/>
        </w:rPr>
        <w:t>,</w:t>
      </w:r>
      <w:r w:rsidR="005C78F1" w:rsidRPr="00E43E7D">
        <w:rPr>
          <w:rFonts w:ascii="Calibri" w:hAnsi="Calibri" w:cs="Arial"/>
          <w:sz w:val="20"/>
          <w:lang w:val="en-US"/>
        </w:rPr>
        <w:t xml:space="preserve"> based on science and experience.</w:t>
      </w:r>
    </w:p>
    <w:p w14:paraId="1530C210" w14:textId="77777777" w:rsidR="005C78F1" w:rsidRPr="00E43E7D" w:rsidRDefault="005C78F1" w:rsidP="0078725B">
      <w:pPr>
        <w:pStyle w:val="ListParagraph"/>
        <w:numPr>
          <w:ilvl w:val="0"/>
          <w:numId w:val="11"/>
        </w:numPr>
        <w:spacing w:before="120" w:line="240" w:lineRule="auto"/>
        <w:ind w:left="714" w:hanging="357"/>
        <w:rPr>
          <w:rFonts w:ascii="Calibri" w:hAnsi="Calibri" w:cs="Arial"/>
          <w:sz w:val="20"/>
          <w:lang w:val="en-US"/>
        </w:rPr>
      </w:pPr>
      <w:r w:rsidRPr="00E43E7D">
        <w:rPr>
          <w:rFonts w:ascii="Calibri" w:hAnsi="Calibri" w:cs="Arial"/>
          <w:sz w:val="20"/>
          <w:lang w:val="en-US"/>
        </w:rPr>
        <w:t>Sets the standards for</w:t>
      </w:r>
      <w:r w:rsidR="00034162">
        <w:rPr>
          <w:rFonts w:ascii="Calibri" w:hAnsi="Calibri" w:cs="Arial"/>
          <w:sz w:val="20"/>
          <w:lang w:val="en-US"/>
        </w:rPr>
        <w:t xml:space="preserve"> all PCS </w:t>
      </w:r>
      <w:r w:rsidRPr="00E43E7D">
        <w:rPr>
          <w:rFonts w:ascii="Calibri" w:hAnsi="Calibri" w:cs="Arial"/>
          <w:sz w:val="20"/>
          <w:lang w:val="en-US"/>
        </w:rPr>
        <w:t xml:space="preserve">operational activities. </w:t>
      </w:r>
    </w:p>
    <w:p w14:paraId="0A91AA72" w14:textId="557CCED3" w:rsidR="005C78F1" w:rsidRPr="00E43E7D" w:rsidRDefault="00447E46" w:rsidP="0078725B">
      <w:pPr>
        <w:pStyle w:val="ListParagraph"/>
        <w:numPr>
          <w:ilvl w:val="0"/>
          <w:numId w:val="11"/>
        </w:numPr>
        <w:spacing w:before="120" w:line="240" w:lineRule="auto"/>
        <w:ind w:left="714" w:hanging="357"/>
        <w:rPr>
          <w:rFonts w:ascii="Calibri" w:hAnsi="Calibri" w:cs="Arial"/>
          <w:sz w:val="20"/>
          <w:lang w:val="en-US"/>
        </w:rPr>
      </w:pPr>
      <w:r>
        <w:rPr>
          <w:rFonts w:ascii="Calibri" w:hAnsi="Calibri" w:cs="Arial"/>
          <w:sz w:val="20"/>
          <w:lang w:val="en-US"/>
        </w:rPr>
        <w:t>Be</w:t>
      </w:r>
      <w:r w:rsidR="005C78F1" w:rsidRPr="00E43E7D">
        <w:rPr>
          <w:rFonts w:ascii="Calibri" w:hAnsi="Calibri" w:cs="Arial"/>
          <w:sz w:val="20"/>
          <w:lang w:val="en-US"/>
        </w:rPr>
        <w:t xml:space="preserve"> a</w:t>
      </w:r>
      <w:r w:rsidR="001C0059">
        <w:rPr>
          <w:rFonts w:ascii="Calibri" w:hAnsi="Calibri" w:cs="Arial"/>
          <w:sz w:val="20"/>
          <w:lang w:val="en-US"/>
        </w:rPr>
        <w:t xml:space="preserve"> strategic </w:t>
      </w:r>
      <w:r w:rsidR="009A77A7">
        <w:rPr>
          <w:rFonts w:ascii="Calibri" w:hAnsi="Calibri" w:cs="Arial"/>
          <w:sz w:val="20"/>
          <w:lang w:val="en-US"/>
        </w:rPr>
        <w:t>high-level</w:t>
      </w:r>
      <w:r w:rsidR="005C78F1" w:rsidRPr="00E43E7D">
        <w:rPr>
          <w:rFonts w:ascii="Calibri" w:hAnsi="Calibri" w:cs="Arial"/>
          <w:sz w:val="20"/>
          <w:lang w:val="en-US"/>
        </w:rPr>
        <w:t xml:space="preserve"> umbrella document for manuals, management plans and works plans. </w:t>
      </w:r>
    </w:p>
    <w:p w14:paraId="11448799" w14:textId="77777777" w:rsidR="005C78F1" w:rsidRPr="00E43E7D" w:rsidRDefault="00447E46" w:rsidP="0078725B">
      <w:pPr>
        <w:pStyle w:val="ListParagraph"/>
        <w:numPr>
          <w:ilvl w:val="0"/>
          <w:numId w:val="11"/>
        </w:numPr>
        <w:spacing w:before="120" w:line="240" w:lineRule="auto"/>
        <w:ind w:left="714" w:hanging="357"/>
        <w:rPr>
          <w:rFonts w:ascii="Calibri" w:hAnsi="Calibri" w:cs="Arial"/>
          <w:sz w:val="20"/>
          <w:lang w:val="en-US"/>
        </w:rPr>
      </w:pPr>
      <w:r>
        <w:rPr>
          <w:rFonts w:ascii="Calibri" w:hAnsi="Calibri" w:cs="Arial"/>
          <w:sz w:val="20"/>
          <w:lang w:val="en-US"/>
        </w:rPr>
        <w:t>Enhance</w:t>
      </w:r>
      <w:r w:rsidR="005C78F1" w:rsidRPr="00E43E7D">
        <w:rPr>
          <w:rFonts w:ascii="Calibri" w:hAnsi="Calibri" w:cs="Arial"/>
          <w:sz w:val="20"/>
          <w:lang w:val="en-US"/>
        </w:rPr>
        <w:t xml:space="preserve"> community confidence in the government’s ability to manage land. </w:t>
      </w:r>
    </w:p>
    <w:p w14:paraId="0D12A432" w14:textId="7749DD5D" w:rsidR="005C78F1" w:rsidRPr="00447E46" w:rsidRDefault="001C0059" w:rsidP="00447E46">
      <w:pPr>
        <w:spacing w:before="120" w:after="240"/>
        <w:rPr>
          <w:rFonts w:ascii="Calibri" w:hAnsi="Calibri" w:cs="Arial"/>
        </w:rPr>
      </w:pPr>
      <w:r>
        <w:rPr>
          <w:rFonts w:ascii="Calibri" w:hAnsi="Calibri" w:cs="Arial"/>
        </w:rPr>
        <w:t>The</w:t>
      </w:r>
      <w:r w:rsidRPr="00034162">
        <w:rPr>
          <w:rFonts w:ascii="Calibri" w:hAnsi="Calibri" w:cs="Arial"/>
        </w:rPr>
        <w:t xml:space="preserve"> </w:t>
      </w:r>
      <w:r w:rsidR="00034162" w:rsidRPr="00034162">
        <w:rPr>
          <w:rFonts w:ascii="Calibri" w:hAnsi="Calibri" w:cs="Arial"/>
        </w:rPr>
        <w:t xml:space="preserve">Code </w:t>
      </w:r>
      <w:r w:rsidR="009A77A7">
        <w:rPr>
          <w:rFonts w:ascii="Calibri" w:hAnsi="Calibri" w:cs="Arial"/>
        </w:rPr>
        <w:t>o</w:t>
      </w:r>
      <w:r>
        <w:rPr>
          <w:rFonts w:ascii="Calibri" w:hAnsi="Calibri" w:cs="Arial"/>
        </w:rPr>
        <w:t>f Operational</w:t>
      </w:r>
      <w:r w:rsidRPr="00034162">
        <w:rPr>
          <w:rFonts w:ascii="Calibri" w:hAnsi="Calibri" w:cs="Arial"/>
        </w:rPr>
        <w:t xml:space="preserve"> </w:t>
      </w:r>
      <w:r w:rsidR="00034162" w:rsidRPr="00034162">
        <w:rPr>
          <w:rFonts w:ascii="Calibri" w:hAnsi="Calibri" w:cs="Arial"/>
        </w:rPr>
        <w:t xml:space="preserve">Practice is a set of rules to guide </w:t>
      </w:r>
      <w:r w:rsidR="00782E8E" w:rsidRPr="00034162">
        <w:rPr>
          <w:rFonts w:ascii="Calibri" w:hAnsi="Calibri" w:cs="Arial"/>
        </w:rPr>
        <w:t>behavior</w:t>
      </w:r>
      <w:r w:rsidR="00034162" w:rsidRPr="00034162">
        <w:rPr>
          <w:rFonts w:ascii="Calibri" w:hAnsi="Calibri" w:cs="Arial"/>
        </w:rPr>
        <w:t xml:space="preserve"> and decisions in a specified situation. </w:t>
      </w:r>
      <w:r>
        <w:rPr>
          <w:rFonts w:ascii="Calibri" w:hAnsi="Calibri" w:cs="Arial"/>
        </w:rPr>
        <w:t>It</w:t>
      </w:r>
      <w:r w:rsidR="00447E46">
        <w:rPr>
          <w:rFonts w:ascii="Calibri" w:hAnsi="Calibri" w:cs="Arial"/>
        </w:rPr>
        <w:t xml:space="preserve"> will be</w:t>
      </w:r>
      <w:r w:rsidR="000974AC" w:rsidRPr="00447E46">
        <w:rPr>
          <w:rFonts w:ascii="Calibri" w:hAnsi="Calibri" w:cs="Arial"/>
        </w:rPr>
        <w:t xml:space="preserve"> a p</w:t>
      </w:r>
      <w:r w:rsidR="005C78F1" w:rsidRPr="00447E46">
        <w:rPr>
          <w:rFonts w:ascii="Calibri" w:hAnsi="Calibri" w:cs="Arial"/>
        </w:rPr>
        <w:t>r</w:t>
      </w:r>
      <w:r w:rsidR="00D056D9" w:rsidRPr="00447E46">
        <w:rPr>
          <w:rFonts w:ascii="Calibri" w:hAnsi="Calibri" w:cs="Arial"/>
        </w:rPr>
        <w:t>actical guid</w:t>
      </w:r>
      <w:r w:rsidR="000974AC" w:rsidRPr="00447E46">
        <w:rPr>
          <w:rFonts w:ascii="Calibri" w:hAnsi="Calibri" w:cs="Arial"/>
        </w:rPr>
        <w:t xml:space="preserve">e to assist </w:t>
      </w:r>
      <w:r w:rsidR="00447E46">
        <w:rPr>
          <w:rFonts w:ascii="Calibri" w:hAnsi="Calibri" w:cs="Arial"/>
        </w:rPr>
        <w:t>PCS deliver on best management practice</w:t>
      </w:r>
      <w:r w:rsidR="005C78F1" w:rsidRPr="00447E46">
        <w:rPr>
          <w:rFonts w:ascii="Calibri" w:hAnsi="Calibri" w:cs="Arial"/>
        </w:rPr>
        <w:t>.</w:t>
      </w:r>
    </w:p>
    <w:p w14:paraId="1F31BAB4" w14:textId="77777777" w:rsidR="004E41E2" w:rsidRPr="00320FBE" w:rsidRDefault="00777968" w:rsidP="002151CB">
      <w:pPr>
        <w:pStyle w:val="Heading3"/>
        <w:spacing w:after="120"/>
        <w:rPr>
          <w:color w:val="1C6194" w:themeColor="accent2" w:themeShade="BF"/>
          <w:sz w:val="22"/>
          <w:szCs w:val="22"/>
        </w:rPr>
      </w:pPr>
      <w:bookmarkStart w:id="41" w:name="_Toc494967406"/>
      <w:r w:rsidRPr="00320FBE">
        <w:rPr>
          <w:color w:val="1C6194" w:themeColor="accent2" w:themeShade="BF"/>
          <w:sz w:val="22"/>
          <w:szCs w:val="22"/>
        </w:rPr>
        <w:t>A</w:t>
      </w:r>
      <w:r w:rsidR="004E41E2" w:rsidRPr="00320FBE">
        <w:rPr>
          <w:color w:val="1C6194" w:themeColor="accent2" w:themeShade="BF"/>
          <w:sz w:val="22"/>
          <w:szCs w:val="22"/>
        </w:rPr>
        <w:t>nnual Schedules</w:t>
      </w:r>
      <w:bookmarkEnd w:id="41"/>
      <w:r w:rsidRPr="00320FBE">
        <w:rPr>
          <w:color w:val="1C6194" w:themeColor="accent2" w:themeShade="BF"/>
          <w:sz w:val="22"/>
          <w:szCs w:val="22"/>
        </w:rPr>
        <w:t xml:space="preserve"> </w:t>
      </w:r>
    </w:p>
    <w:p w14:paraId="51D44921" w14:textId="5F7B33D3" w:rsidR="002E0B2F" w:rsidRPr="00E43E7D" w:rsidRDefault="004E41E2" w:rsidP="00162C38">
      <w:pPr>
        <w:spacing w:after="60"/>
        <w:rPr>
          <w:rFonts w:ascii="Calibri" w:eastAsia="Times New Roman" w:hAnsi="Calibri" w:cs="Arial"/>
          <w:lang w:val="en-AU" w:eastAsia="en-AU"/>
        </w:rPr>
      </w:pPr>
      <w:r w:rsidRPr="00E43E7D">
        <w:rPr>
          <w:rFonts w:ascii="Calibri" w:eastAsia="Times New Roman" w:hAnsi="Calibri" w:cs="Arial"/>
          <w:lang w:val="en-AU" w:eastAsia="en-AU"/>
        </w:rPr>
        <w:t xml:space="preserve">In addition to </w:t>
      </w:r>
      <w:r w:rsidR="001C0059">
        <w:rPr>
          <w:rFonts w:ascii="Calibri" w:eastAsia="Times New Roman" w:hAnsi="Calibri" w:cs="Arial"/>
          <w:lang w:val="en-AU" w:eastAsia="en-AU"/>
        </w:rPr>
        <w:t>C</w:t>
      </w:r>
      <w:r w:rsidR="001C0059" w:rsidRPr="00E43E7D">
        <w:rPr>
          <w:rFonts w:ascii="Calibri" w:eastAsia="Times New Roman" w:hAnsi="Calibri" w:cs="Arial"/>
          <w:lang w:val="en-AU" w:eastAsia="en-AU"/>
        </w:rPr>
        <w:t xml:space="preserve">odes </w:t>
      </w:r>
      <w:r w:rsidR="009E78F5" w:rsidRPr="00E43E7D">
        <w:rPr>
          <w:rFonts w:ascii="Calibri" w:eastAsia="Times New Roman" w:hAnsi="Calibri" w:cs="Arial"/>
          <w:lang w:val="en-AU" w:eastAsia="en-AU"/>
        </w:rPr>
        <w:t xml:space="preserve">and </w:t>
      </w:r>
      <w:r w:rsidR="009A77A7">
        <w:rPr>
          <w:rFonts w:ascii="Calibri" w:eastAsia="Times New Roman" w:hAnsi="Calibri" w:cs="Arial"/>
          <w:lang w:val="en-AU" w:eastAsia="en-AU"/>
        </w:rPr>
        <w:t>M</w:t>
      </w:r>
      <w:r w:rsidR="009A77A7" w:rsidRPr="00E43E7D">
        <w:rPr>
          <w:rFonts w:ascii="Calibri" w:eastAsia="Times New Roman" w:hAnsi="Calibri" w:cs="Arial"/>
          <w:lang w:val="en-AU" w:eastAsia="en-AU"/>
        </w:rPr>
        <w:t>anuals,</w:t>
      </w:r>
      <w:r w:rsidR="001C0059">
        <w:rPr>
          <w:rFonts w:ascii="Calibri" w:eastAsia="Times New Roman" w:hAnsi="Calibri" w:cs="Arial"/>
          <w:lang w:val="en-AU" w:eastAsia="en-AU"/>
        </w:rPr>
        <w:t xml:space="preserve"> </w:t>
      </w:r>
      <w:r w:rsidR="009E78F5" w:rsidRPr="00E43E7D">
        <w:rPr>
          <w:rFonts w:ascii="Calibri" w:eastAsia="Times New Roman" w:hAnsi="Calibri" w:cs="Arial"/>
          <w:lang w:val="en-AU" w:eastAsia="en-AU"/>
        </w:rPr>
        <w:t xml:space="preserve">PCS </w:t>
      </w:r>
      <w:r w:rsidR="001C0059">
        <w:rPr>
          <w:rFonts w:ascii="Calibri" w:eastAsia="Times New Roman" w:hAnsi="Calibri" w:cs="Arial"/>
          <w:lang w:val="en-AU" w:eastAsia="en-AU"/>
        </w:rPr>
        <w:t xml:space="preserve">Plantation Managers </w:t>
      </w:r>
      <w:r w:rsidR="00162C38">
        <w:rPr>
          <w:rFonts w:ascii="Calibri" w:eastAsia="Times New Roman" w:hAnsi="Calibri" w:cs="Arial"/>
          <w:lang w:val="en-AU" w:eastAsia="en-AU"/>
        </w:rPr>
        <w:t>prepare</w:t>
      </w:r>
      <w:r w:rsidRPr="00E43E7D">
        <w:rPr>
          <w:rFonts w:ascii="Calibri" w:eastAsia="Times New Roman" w:hAnsi="Calibri" w:cs="Arial"/>
          <w:lang w:val="en-AU" w:eastAsia="en-AU"/>
        </w:rPr>
        <w:t xml:space="preserve"> </w:t>
      </w:r>
      <w:r w:rsidR="001C0059">
        <w:rPr>
          <w:rFonts w:ascii="Calibri" w:eastAsia="Times New Roman" w:hAnsi="Calibri" w:cs="Arial"/>
          <w:lang w:val="en-AU" w:eastAsia="en-AU"/>
        </w:rPr>
        <w:t xml:space="preserve">operational </w:t>
      </w:r>
      <w:r w:rsidRPr="00E43E7D">
        <w:rPr>
          <w:rFonts w:ascii="Calibri" w:eastAsia="Times New Roman" w:hAnsi="Calibri" w:cs="Arial"/>
          <w:lang w:val="en-AU" w:eastAsia="en-AU"/>
        </w:rPr>
        <w:t>schedules of work</w:t>
      </w:r>
      <w:r w:rsidR="007C3646" w:rsidRPr="00E43E7D">
        <w:rPr>
          <w:rFonts w:ascii="Calibri" w:eastAsia="Times New Roman" w:hAnsi="Calibri" w:cs="Arial"/>
          <w:lang w:val="en-AU" w:eastAsia="en-AU"/>
        </w:rPr>
        <w:t xml:space="preserve"> for planning and budget purposes. </w:t>
      </w:r>
      <w:r w:rsidR="00D30E2B" w:rsidRPr="00E43E7D">
        <w:rPr>
          <w:rFonts w:ascii="Calibri" w:eastAsia="Times New Roman" w:hAnsi="Calibri" w:cs="Arial"/>
          <w:lang w:val="en-AU" w:eastAsia="en-AU"/>
        </w:rPr>
        <w:t>These include;</w:t>
      </w:r>
      <w:r w:rsidR="00777968" w:rsidRPr="00E43E7D">
        <w:rPr>
          <w:rFonts w:ascii="Calibri" w:eastAsia="Times New Roman" w:hAnsi="Calibri" w:cs="Arial"/>
          <w:lang w:val="en-AU" w:eastAsia="en-AU"/>
        </w:rPr>
        <w:t xml:space="preserve">  </w:t>
      </w:r>
    </w:p>
    <w:p w14:paraId="58066A9A" w14:textId="3DDF8693" w:rsidR="00162C38" w:rsidRPr="00162C38" w:rsidRDefault="004F2CC3" w:rsidP="00162C38">
      <w:pPr>
        <w:pStyle w:val="ListParagraph"/>
        <w:numPr>
          <w:ilvl w:val="0"/>
          <w:numId w:val="11"/>
        </w:numPr>
        <w:spacing w:before="0" w:line="240" w:lineRule="auto"/>
        <w:ind w:left="714" w:hanging="357"/>
        <w:rPr>
          <w:rFonts w:ascii="Calibri" w:hAnsi="Calibri" w:cs="Arial"/>
          <w:sz w:val="20"/>
          <w:lang w:val="en-US"/>
        </w:rPr>
      </w:pPr>
      <w:r w:rsidRPr="00162C38">
        <w:rPr>
          <w:rFonts w:ascii="Calibri" w:hAnsi="Calibri" w:cs="Arial"/>
          <w:b/>
          <w:sz w:val="20"/>
          <w:lang w:val="en-US"/>
        </w:rPr>
        <w:t>H</w:t>
      </w:r>
      <w:r w:rsidR="00777968" w:rsidRPr="00162C38">
        <w:rPr>
          <w:rFonts w:ascii="Calibri" w:hAnsi="Calibri" w:cs="Arial"/>
          <w:b/>
          <w:sz w:val="20"/>
          <w:lang w:val="en-US"/>
        </w:rPr>
        <w:t>arvesting</w:t>
      </w:r>
      <w:r w:rsidR="0073081F" w:rsidRPr="00162C38">
        <w:rPr>
          <w:rFonts w:ascii="Calibri" w:hAnsi="Calibri" w:cs="Arial"/>
          <w:sz w:val="20"/>
          <w:lang w:val="en-US"/>
        </w:rPr>
        <w:t>:</w:t>
      </w:r>
      <w:r w:rsidR="00777968" w:rsidRPr="00162C38">
        <w:rPr>
          <w:rFonts w:ascii="Calibri" w:hAnsi="Calibri" w:cs="Arial"/>
          <w:sz w:val="20"/>
          <w:lang w:val="en-US"/>
        </w:rPr>
        <w:t xml:space="preserve"> </w:t>
      </w:r>
      <w:r w:rsidR="00162C38">
        <w:rPr>
          <w:rFonts w:ascii="Calibri" w:hAnsi="Calibri" w:cs="Arial"/>
          <w:sz w:val="20"/>
          <w:lang w:val="en-US"/>
        </w:rPr>
        <w:t>H</w:t>
      </w:r>
      <w:r w:rsidR="00D30E2B" w:rsidRPr="00162C38">
        <w:rPr>
          <w:rFonts w:ascii="Calibri" w:hAnsi="Calibri" w:cs="Arial"/>
          <w:sz w:val="20"/>
          <w:lang w:val="en-US"/>
        </w:rPr>
        <w:t xml:space="preserve">arvesting </w:t>
      </w:r>
      <w:r w:rsidR="00AE3BDE" w:rsidRPr="00162C38">
        <w:rPr>
          <w:rFonts w:ascii="Calibri" w:hAnsi="Calibri" w:cs="Arial"/>
          <w:sz w:val="20"/>
          <w:lang w:val="en-US"/>
        </w:rPr>
        <w:t>schedules</w:t>
      </w:r>
      <w:r w:rsidR="00777968" w:rsidRPr="00162C38">
        <w:rPr>
          <w:rFonts w:ascii="Calibri" w:hAnsi="Calibri" w:cs="Arial"/>
          <w:sz w:val="20"/>
          <w:lang w:val="en-US"/>
        </w:rPr>
        <w:t xml:space="preserve"> </w:t>
      </w:r>
      <w:r w:rsidR="00F42EA5" w:rsidRPr="00162C38">
        <w:rPr>
          <w:rFonts w:ascii="Calibri" w:hAnsi="Calibri" w:cs="Arial"/>
          <w:sz w:val="20"/>
          <w:lang w:val="en-US"/>
        </w:rPr>
        <w:t>are prepared</w:t>
      </w:r>
      <w:r w:rsidR="00162C38" w:rsidRPr="00162C38">
        <w:rPr>
          <w:rFonts w:ascii="Calibri" w:hAnsi="Calibri" w:cs="Arial"/>
          <w:sz w:val="20"/>
          <w:lang w:val="en-US"/>
        </w:rPr>
        <w:t xml:space="preserve"> for various planning needs</w:t>
      </w:r>
      <w:r w:rsidR="00F42EA5" w:rsidRPr="00162C38">
        <w:rPr>
          <w:rFonts w:ascii="Calibri" w:hAnsi="Calibri" w:cs="Arial"/>
          <w:sz w:val="20"/>
          <w:lang w:val="en-US"/>
        </w:rPr>
        <w:t xml:space="preserve">. </w:t>
      </w:r>
      <w:r w:rsidR="00162C38" w:rsidRPr="00162C38">
        <w:rPr>
          <w:rFonts w:ascii="Calibri" w:hAnsi="Calibri" w:cs="Arial"/>
          <w:sz w:val="20"/>
          <w:lang w:val="en-US"/>
        </w:rPr>
        <w:t xml:space="preserve">These consider contract agreements, customer </w:t>
      </w:r>
      <w:r w:rsidR="006646A9">
        <w:rPr>
          <w:rFonts w:ascii="Calibri" w:hAnsi="Calibri" w:cs="Arial"/>
          <w:sz w:val="20"/>
          <w:lang w:val="en-US"/>
        </w:rPr>
        <w:t xml:space="preserve">(mill) </w:t>
      </w:r>
      <w:r w:rsidR="00162C38" w:rsidRPr="00162C38">
        <w:rPr>
          <w:rFonts w:ascii="Calibri" w:hAnsi="Calibri" w:cs="Arial"/>
          <w:sz w:val="20"/>
          <w:lang w:val="en-US"/>
        </w:rPr>
        <w:t>requirements, weather-related constraints and planned recreation events.</w:t>
      </w:r>
      <w:r w:rsidR="007A11D6">
        <w:rPr>
          <w:rFonts w:ascii="Calibri" w:hAnsi="Calibri" w:cs="Arial"/>
          <w:sz w:val="20"/>
          <w:lang w:val="en-US"/>
        </w:rPr>
        <w:t xml:space="preserve"> Harvesting schedules are prepared over various lengths of time;</w:t>
      </w:r>
    </w:p>
    <w:p w14:paraId="09347A34" w14:textId="77777777" w:rsidR="00162C38" w:rsidRDefault="00162C38" w:rsidP="00162C38">
      <w:pPr>
        <w:pStyle w:val="ListParagraph"/>
        <w:numPr>
          <w:ilvl w:val="1"/>
          <w:numId w:val="11"/>
        </w:numPr>
        <w:spacing w:before="120" w:line="240" w:lineRule="auto"/>
        <w:rPr>
          <w:rFonts w:ascii="Calibri" w:hAnsi="Calibri" w:cs="Arial"/>
          <w:sz w:val="20"/>
          <w:lang w:val="en-US"/>
        </w:rPr>
      </w:pPr>
      <w:r>
        <w:rPr>
          <w:rFonts w:ascii="Calibri" w:hAnsi="Calibri" w:cs="Arial"/>
          <w:sz w:val="20"/>
          <w:lang w:val="en-US"/>
        </w:rPr>
        <w:t>Seventy-</w:t>
      </w:r>
      <w:r w:rsidRPr="00E43E7D">
        <w:rPr>
          <w:rFonts w:ascii="Calibri" w:hAnsi="Calibri" w:cs="Arial"/>
          <w:sz w:val="20"/>
          <w:lang w:val="en-US"/>
        </w:rPr>
        <w:t xml:space="preserve">year </w:t>
      </w:r>
      <w:r>
        <w:rPr>
          <w:rFonts w:ascii="Calibri" w:hAnsi="Calibri" w:cs="Arial"/>
          <w:sz w:val="20"/>
          <w:lang w:val="en-US"/>
        </w:rPr>
        <w:t>sustainable yield modeling, two rotation lengths.</w:t>
      </w:r>
    </w:p>
    <w:p w14:paraId="3D40D1B7" w14:textId="77777777" w:rsidR="00162C38" w:rsidRPr="00162C38" w:rsidRDefault="00162C38" w:rsidP="00162C38">
      <w:pPr>
        <w:pStyle w:val="ListParagraph"/>
        <w:numPr>
          <w:ilvl w:val="1"/>
          <w:numId w:val="11"/>
        </w:numPr>
        <w:spacing w:before="120" w:line="240" w:lineRule="auto"/>
        <w:rPr>
          <w:rFonts w:ascii="Calibri" w:hAnsi="Calibri" w:cs="Arial"/>
          <w:sz w:val="20"/>
          <w:lang w:val="en-US"/>
        </w:rPr>
      </w:pPr>
      <w:r>
        <w:rPr>
          <w:rFonts w:ascii="Calibri" w:hAnsi="Calibri" w:cs="Arial"/>
          <w:sz w:val="20"/>
          <w:lang w:val="en-US"/>
        </w:rPr>
        <w:t>Five-</w:t>
      </w:r>
      <w:r w:rsidRPr="00E43E7D">
        <w:rPr>
          <w:rFonts w:ascii="Calibri" w:hAnsi="Calibri" w:cs="Arial"/>
          <w:sz w:val="20"/>
          <w:lang w:val="en-US"/>
        </w:rPr>
        <w:t>year</w:t>
      </w:r>
      <w:r>
        <w:rPr>
          <w:rFonts w:ascii="Calibri" w:hAnsi="Calibri" w:cs="Arial"/>
          <w:sz w:val="20"/>
          <w:lang w:val="en-US"/>
        </w:rPr>
        <w:t xml:space="preserve"> </w:t>
      </w:r>
      <w:r w:rsidRPr="00E43E7D">
        <w:rPr>
          <w:rFonts w:ascii="Calibri" w:hAnsi="Calibri" w:cs="Arial"/>
          <w:sz w:val="20"/>
          <w:lang w:val="en-US"/>
        </w:rPr>
        <w:t>strategic</w:t>
      </w:r>
      <w:r>
        <w:rPr>
          <w:rFonts w:ascii="Calibri" w:hAnsi="Calibri" w:cs="Arial"/>
          <w:sz w:val="20"/>
          <w:lang w:val="en-US"/>
        </w:rPr>
        <w:t xml:space="preserve"> and tactical planning, in line with WSA’s.</w:t>
      </w:r>
    </w:p>
    <w:p w14:paraId="7ABA357D" w14:textId="77777777" w:rsidR="00162C38" w:rsidRDefault="00162C38" w:rsidP="00162C38">
      <w:pPr>
        <w:pStyle w:val="ListParagraph"/>
        <w:numPr>
          <w:ilvl w:val="1"/>
          <w:numId w:val="11"/>
        </w:numPr>
        <w:spacing w:before="120" w:line="240" w:lineRule="auto"/>
        <w:rPr>
          <w:rFonts w:ascii="Calibri" w:hAnsi="Calibri" w:cs="Arial"/>
          <w:sz w:val="20"/>
          <w:lang w:val="en-US"/>
        </w:rPr>
      </w:pPr>
      <w:r>
        <w:rPr>
          <w:rFonts w:ascii="Calibri" w:hAnsi="Calibri" w:cs="Arial"/>
          <w:sz w:val="20"/>
          <w:lang w:val="en-US"/>
        </w:rPr>
        <w:t>One-</w:t>
      </w:r>
      <w:r w:rsidRPr="00E43E7D">
        <w:rPr>
          <w:rFonts w:ascii="Calibri" w:hAnsi="Calibri" w:cs="Arial"/>
          <w:sz w:val="20"/>
          <w:lang w:val="en-US"/>
        </w:rPr>
        <w:t xml:space="preserve">year </w:t>
      </w:r>
      <w:r>
        <w:rPr>
          <w:rFonts w:ascii="Calibri" w:hAnsi="Calibri" w:cs="Arial"/>
          <w:sz w:val="20"/>
          <w:lang w:val="en-US"/>
        </w:rPr>
        <w:t>annual scheduling of harvesting operations</w:t>
      </w:r>
      <w:r w:rsidR="00A41D7E">
        <w:rPr>
          <w:rFonts w:ascii="Calibri" w:hAnsi="Calibri" w:cs="Arial"/>
          <w:sz w:val="20"/>
          <w:lang w:val="en-US"/>
        </w:rPr>
        <w:t>.</w:t>
      </w:r>
    </w:p>
    <w:p w14:paraId="54A2FEB6" w14:textId="77777777" w:rsidR="002E0B2F" w:rsidRPr="00E43E7D" w:rsidRDefault="0073081F" w:rsidP="004E41E2">
      <w:pPr>
        <w:pStyle w:val="ListParagraph"/>
        <w:numPr>
          <w:ilvl w:val="0"/>
          <w:numId w:val="11"/>
        </w:numPr>
        <w:spacing w:before="120" w:line="240" w:lineRule="auto"/>
        <w:ind w:left="714" w:hanging="357"/>
        <w:rPr>
          <w:rFonts w:ascii="Calibri" w:hAnsi="Calibri" w:cs="Arial"/>
          <w:sz w:val="20"/>
          <w:lang w:val="en-US"/>
        </w:rPr>
      </w:pPr>
      <w:r w:rsidRPr="00E43E7D">
        <w:rPr>
          <w:rFonts w:ascii="Calibri" w:hAnsi="Calibri" w:cs="Arial"/>
          <w:b/>
          <w:sz w:val="20"/>
          <w:lang w:val="en-US"/>
        </w:rPr>
        <w:t>R</w:t>
      </w:r>
      <w:r w:rsidR="00777968" w:rsidRPr="00E43E7D">
        <w:rPr>
          <w:rFonts w:ascii="Calibri" w:hAnsi="Calibri" w:cs="Arial"/>
          <w:b/>
          <w:sz w:val="20"/>
          <w:lang w:val="en-US"/>
        </w:rPr>
        <w:t xml:space="preserve">oad </w:t>
      </w:r>
      <w:r w:rsidRPr="00E43E7D">
        <w:rPr>
          <w:rFonts w:ascii="Calibri" w:hAnsi="Calibri" w:cs="Arial"/>
          <w:b/>
          <w:sz w:val="20"/>
          <w:lang w:val="en-US"/>
        </w:rPr>
        <w:t>maintenance</w:t>
      </w:r>
      <w:r w:rsidRPr="00E43E7D">
        <w:rPr>
          <w:rFonts w:ascii="Calibri" w:hAnsi="Calibri" w:cs="Arial"/>
          <w:sz w:val="20"/>
          <w:lang w:val="en-US"/>
        </w:rPr>
        <w:t>:</w:t>
      </w:r>
      <w:r w:rsidR="007C3646" w:rsidRPr="00E43E7D">
        <w:rPr>
          <w:rFonts w:ascii="Calibri" w:hAnsi="Calibri" w:cs="Arial"/>
          <w:sz w:val="20"/>
          <w:lang w:val="en-US"/>
        </w:rPr>
        <w:t xml:space="preserve"> </w:t>
      </w:r>
      <w:r w:rsidRPr="00E43E7D">
        <w:rPr>
          <w:rFonts w:ascii="Calibri" w:hAnsi="Calibri" w:cs="Arial"/>
          <w:sz w:val="20"/>
          <w:lang w:val="en-US"/>
        </w:rPr>
        <w:t>R</w:t>
      </w:r>
      <w:r w:rsidR="00777968" w:rsidRPr="00E43E7D">
        <w:rPr>
          <w:rFonts w:ascii="Calibri" w:hAnsi="Calibri" w:cs="Arial"/>
          <w:sz w:val="20"/>
          <w:lang w:val="en-US"/>
        </w:rPr>
        <w:t>oads required for harvesting are closely aligned with th</w:t>
      </w:r>
      <w:r w:rsidRPr="00E43E7D">
        <w:rPr>
          <w:rFonts w:ascii="Calibri" w:hAnsi="Calibri" w:cs="Arial"/>
          <w:sz w:val="20"/>
          <w:lang w:val="en-US"/>
        </w:rPr>
        <w:t xml:space="preserve">e </w:t>
      </w:r>
      <w:r w:rsidR="00162C38">
        <w:rPr>
          <w:rFonts w:ascii="Calibri" w:hAnsi="Calibri" w:cs="Arial"/>
          <w:sz w:val="20"/>
          <w:lang w:val="en-US"/>
        </w:rPr>
        <w:t xml:space="preserve">strategic and </w:t>
      </w:r>
      <w:r w:rsidR="00F42EA5">
        <w:rPr>
          <w:rFonts w:ascii="Calibri" w:hAnsi="Calibri" w:cs="Arial"/>
          <w:sz w:val="20"/>
          <w:lang w:val="en-US"/>
        </w:rPr>
        <w:t xml:space="preserve">annual </w:t>
      </w:r>
      <w:r w:rsidRPr="00E43E7D">
        <w:rPr>
          <w:rFonts w:ascii="Calibri" w:hAnsi="Calibri" w:cs="Arial"/>
          <w:sz w:val="20"/>
          <w:lang w:val="en-US"/>
        </w:rPr>
        <w:t xml:space="preserve">harvesting </w:t>
      </w:r>
      <w:r w:rsidR="00D056D9" w:rsidRPr="00E43E7D">
        <w:rPr>
          <w:rFonts w:ascii="Calibri" w:hAnsi="Calibri" w:cs="Arial"/>
          <w:sz w:val="20"/>
          <w:lang w:val="en-US"/>
        </w:rPr>
        <w:t>schedule</w:t>
      </w:r>
      <w:r w:rsidRPr="00E43E7D">
        <w:rPr>
          <w:rFonts w:ascii="Calibri" w:hAnsi="Calibri" w:cs="Arial"/>
          <w:sz w:val="20"/>
          <w:lang w:val="en-US"/>
        </w:rPr>
        <w:t>.</w:t>
      </w:r>
      <w:r w:rsidR="00777968" w:rsidRPr="00E43E7D">
        <w:rPr>
          <w:rFonts w:ascii="Calibri" w:hAnsi="Calibri" w:cs="Arial"/>
          <w:sz w:val="20"/>
          <w:lang w:val="en-US"/>
        </w:rPr>
        <w:t xml:space="preserve"> </w:t>
      </w:r>
      <w:r w:rsidRPr="00E43E7D">
        <w:rPr>
          <w:rFonts w:ascii="Calibri" w:hAnsi="Calibri" w:cs="Arial"/>
          <w:sz w:val="20"/>
          <w:lang w:val="en-US"/>
        </w:rPr>
        <w:t>O</w:t>
      </w:r>
      <w:r w:rsidR="00777968" w:rsidRPr="00E43E7D">
        <w:rPr>
          <w:rFonts w:ascii="Calibri" w:hAnsi="Calibri" w:cs="Arial"/>
          <w:sz w:val="20"/>
          <w:lang w:val="en-US"/>
        </w:rPr>
        <w:t>t</w:t>
      </w:r>
      <w:r w:rsidR="00D056D9" w:rsidRPr="00E43E7D">
        <w:rPr>
          <w:rFonts w:ascii="Calibri" w:hAnsi="Calibri" w:cs="Arial"/>
          <w:sz w:val="20"/>
          <w:lang w:val="en-US"/>
        </w:rPr>
        <w:t>her road works will be undertaken</w:t>
      </w:r>
      <w:r w:rsidR="00777968" w:rsidRPr="00E43E7D">
        <w:rPr>
          <w:rFonts w:ascii="Calibri" w:hAnsi="Calibri" w:cs="Arial"/>
          <w:sz w:val="20"/>
          <w:lang w:val="en-US"/>
        </w:rPr>
        <w:t xml:space="preserve"> </w:t>
      </w:r>
      <w:r w:rsidRPr="00E43E7D">
        <w:rPr>
          <w:rFonts w:ascii="Calibri" w:hAnsi="Calibri" w:cs="Arial"/>
          <w:sz w:val="20"/>
          <w:lang w:val="en-US"/>
        </w:rPr>
        <w:t>where</w:t>
      </w:r>
      <w:r w:rsidR="00777968" w:rsidRPr="00E43E7D">
        <w:rPr>
          <w:rFonts w:ascii="Calibri" w:hAnsi="Calibri" w:cs="Arial"/>
          <w:sz w:val="20"/>
          <w:lang w:val="en-US"/>
        </w:rPr>
        <w:t xml:space="preserve"> </w:t>
      </w:r>
      <w:r w:rsidR="00F42EA5">
        <w:rPr>
          <w:rFonts w:ascii="Calibri" w:hAnsi="Calibri" w:cs="Arial"/>
          <w:sz w:val="20"/>
          <w:lang w:val="en-US"/>
        </w:rPr>
        <w:t xml:space="preserve">the </w:t>
      </w:r>
      <w:r w:rsidR="00777968" w:rsidRPr="00E43E7D">
        <w:rPr>
          <w:rFonts w:ascii="Calibri" w:hAnsi="Calibri" w:cs="Arial"/>
          <w:sz w:val="20"/>
          <w:lang w:val="en-US"/>
        </w:rPr>
        <w:t>potential for environmental harm</w:t>
      </w:r>
      <w:r w:rsidRPr="00E43E7D">
        <w:rPr>
          <w:rFonts w:ascii="Calibri" w:hAnsi="Calibri" w:cs="Arial"/>
          <w:sz w:val="20"/>
          <w:lang w:val="en-US"/>
        </w:rPr>
        <w:t xml:space="preserve"> has been identified.</w:t>
      </w:r>
    </w:p>
    <w:p w14:paraId="0C12612A" w14:textId="4794D58B" w:rsidR="002E0B2F" w:rsidRPr="00E43E7D" w:rsidRDefault="0073081F" w:rsidP="004E41E2">
      <w:pPr>
        <w:pStyle w:val="ListParagraph"/>
        <w:numPr>
          <w:ilvl w:val="0"/>
          <w:numId w:val="11"/>
        </w:numPr>
        <w:spacing w:before="120" w:line="240" w:lineRule="auto"/>
        <w:ind w:left="714" w:hanging="357"/>
        <w:rPr>
          <w:rFonts w:ascii="Calibri" w:hAnsi="Calibri" w:cs="Arial"/>
          <w:sz w:val="20"/>
          <w:lang w:val="en-US"/>
        </w:rPr>
      </w:pPr>
      <w:r w:rsidRPr="00E43E7D">
        <w:rPr>
          <w:rFonts w:ascii="Calibri" w:hAnsi="Calibri" w:cs="Arial"/>
          <w:b/>
          <w:sz w:val="20"/>
          <w:lang w:val="en-US"/>
        </w:rPr>
        <w:t>Fire fuel management</w:t>
      </w:r>
      <w:r w:rsidRPr="00E43E7D">
        <w:rPr>
          <w:rFonts w:ascii="Calibri" w:hAnsi="Calibri" w:cs="Arial"/>
          <w:sz w:val="20"/>
          <w:lang w:val="en-US"/>
        </w:rPr>
        <w:t>:</w:t>
      </w:r>
      <w:r w:rsidR="00777968" w:rsidRPr="00E43E7D">
        <w:rPr>
          <w:rFonts w:ascii="Calibri" w:hAnsi="Calibri" w:cs="Arial"/>
          <w:sz w:val="20"/>
          <w:lang w:val="en-US"/>
        </w:rPr>
        <w:t xml:space="preserve"> </w:t>
      </w:r>
      <w:r w:rsidR="00F42EA5">
        <w:rPr>
          <w:rFonts w:ascii="Calibri" w:hAnsi="Calibri" w:cs="Arial"/>
          <w:sz w:val="20"/>
          <w:lang w:val="en-US"/>
        </w:rPr>
        <w:t>Annual s</w:t>
      </w:r>
      <w:r w:rsidR="00D056D9" w:rsidRPr="00E43E7D">
        <w:rPr>
          <w:rFonts w:ascii="Calibri" w:hAnsi="Calibri" w:cs="Arial"/>
          <w:sz w:val="20"/>
          <w:lang w:val="en-US"/>
        </w:rPr>
        <w:t>chedule</w:t>
      </w:r>
      <w:r w:rsidRPr="00E43E7D">
        <w:rPr>
          <w:rFonts w:ascii="Calibri" w:hAnsi="Calibri" w:cs="Arial"/>
          <w:sz w:val="20"/>
          <w:lang w:val="en-US"/>
        </w:rPr>
        <w:t xml:space="preserve"> of </w:t>
      </w:r>
      <w:r w:rsidR="00D056D9" w:rsidRPr="00E43E7D">
        <w:rPr>
          <w:rFonts w:ascii="Calibri" w:hAnsi="Calibri" w:cs="Arial"/>
          <w:sz w:val="20"/>
          <w:lang w:val="en-US"/>
        </w:rPr>
        <w:t>fuel management works</w:t>
      </w:r>
      <w:r w:rsidRPr="00E43E7D">
        <w:rPr>
          <w:rFonts w:ascii="Calibri" w:hAnsi="Calibri" w:cs="Arial"/>
          <w:sz w:val="20"/>
          <w:lang w:val="en-US"/>
        </w:rPr>
        <w:t xml:space="preserve"> </w:t>
      </w:r>
      <w:r w:rsidR="006646A9">
        <w:rPr>
          <w:rFonts w:ascii="Calibri" w:hAnsi="Calibri" w:cs="Arial"/>
          <w:sz w:val="20"/>
          <w:lang w:val="en-US"/>
        </w:rPr>
        <w:t>is</w:t>
      </w:r>
      <w:r w:rsidR="006646A9" w:rsidRPr="00E43E7D">
        <w:rPr>
          <w:rFonts w:ascii="Calibri" w:hAnsi="Calibri" w:cs="Arial"/>
          <w:sz w:val="20"/>
          <w:lang w:val="en-US"/>
        </w:rPr>
        <w:t xml:space="preserve"> </w:t>
      </w:r>
      <w:r w:rsidR="00D30E2B" w:rsidRPr="00E43E7D">
        <w:rPr>
          <w:rFonts w:ascii="Calibri" w:hAnsi="Calibri" w:cs="Arial"/>
          <w:sz w:val="20"/>
          <w:lang w:val="en-US"/>
        </w:rPr>
        <w:t>entered in the</w:t>
      </w:r>
      <w:r w:rsidR="00777968" w:rsidRPr="00E43E7D">
        <w:rPr>
          <w:rFonts w:ascii="Calibri" w:hAnsi="Calibri" w:cs="Arial"/>
          <w:sz w:val="20"/>
          <w:lang w:val="en-US"/>
        </w:rPr>
        <w:t xml:space="preserve"> </w:t>
      </w:r>
      <w:r w:rsidR="00C172FB">
        <w:rPr>
          <w:rFonts w:ascii="Calibri" w:hAnsi="Calibri" w:cs="Arial"/>
          <w:sz w:val="20"/>
          <w:lang w:val="en-US"/>
        </w:rPr>
        <w:t>Bushfire Operations Plan (</w:t>
      </w:r>
      <w:r w:rsidR="007C3646" w:rsidRPr="00E43E7D">
        <w:rPr>
          <w:rFonts w:ascii="Calibri" w:hAnsi="Calibri" w:cs="Arial"/>
          <w:sz w:val="20"/>
          <w:lang w:val="en-US"/>
        </w:rPr>
        <w:t>BOP</w:t>
      </w:r>
      <w:r w:rsidR="00C172FB">
        <w:rPr>
          <w:rFonts w:ascii="Calibri" w:hAnsi="Calibri" w:cs="Arial"/>
          <w:sz w:val="20"/>
          <w:lang w:val="en-US"/>
        </w:rPr>
        <w:t>)</w:t>
      </w:r>
      <w:r w:rsidR="00777968" w:rsidRPr="00E43E7D">
        <w:rPr>
          <w:rFonts w:ascii="Calibri" w:hAnsi="Calibri" w:cs="Arial"/>
          <w:sz w:val="20"/>
          <w:lang w:val="en-US"/>
        </w:rPr>
        <w:t xml:space="preserve">. The schedule </w:t>
      </w:r>
      <w:r w:rsidR="007612C2" w:rsidRPr="00E43E7D">
        <w:rPr>
          <w:rFonts w:ascii="Calibri" w:hAnsi="Calibri" w:cs="Arial"/>
          <w:sz w:val="20"/>
          <w:lang w:val="en-US"/>
        </w:rPr>
        <w:t xml:space="preserve">of works </w:t>
      </w:r>
      <w:r w:rsidR="00777968" w:rsidRPr="00E43E7D">
        <w:rPr>
          <w:rFonts w:ascii="Calibri" w:hAnsi="Calibri" w:cs="Arial"/>
          <w:sz w:val="20"/>
          <w:lang w:val="en-US"/>
        </w:rPr>
        <w:t xml:space="preserve">is influenced by the need for asset protection within and near </w:t>
      </w:r>
      <w:r w:rsidR="007C3646" w:rsidRPr="00E43E7D">
        <w:rPr>
          <w:rFonts w:ascii="Calibri" w:hAnsi="Calibri" w:cs="Arial"/>
          <w:sz w:val="20"/>
          <w:lang w:val="en-US"/>
        </w:rPr>
        <w:t>the plantation estate</w:t>
      </w:r>
      <w:r w:rsidR="00777968" w:rsidRPr="00E43E7D">
        <w:rPr>
          <w:rFonts w:ascii="Calibri" w:hAnsi="Calibri" w:cs="Arial"/>
          <w:sz w:val="20"/>
          <w:lang w:val="en-US"/>
        </w:rPr>
        <w:t xml:space="preserve"> </w:t>
      </w:r>
      <w:r w:rsidR="007612C2" w:rsidRPr="00E43E7D">
        <w:rPr>
          <w:rFonts w:ascii="Calibri" w:hAnsi="Calibri" w:cs="Arial"/>
          <w:sz w:val="20"/>
          <w:lang w:val="en-US"/>
        </w:rPr>
        <w:t xml:space="preserve">and </w:t>
      </w:r>
      <w:r w:rsidR="00D30E2B" w:rsidRPr="00E43E7D">
        <w:rPr>
          <w:rFonts w:ascii="Calibri" w:hAnsi="Calibri" w:cs="Arial"/>
          <w:sz w:val="20"/>
          <w:lang w:val="en-US"/>
        </w:rPr>
        <w:t xml:space="preserve">for </w:t>
      </w:r>
      <w:r w:rsidR="00777968" w:rsidRPr="00E43E7D">
        <w:rPr>
          <w:rFonts w:ascii="Calibri" w:hAnsi="Calibri" w:cs="Arial"/>
          <w:sz w:val="20"/>
          <w:lang w:val="en-US"/>
        </w:rPr>
        <w:t xml:space="preserve">ecosystem management. </w:t>
      </w:r>
    </w:p>
    <w:p w14:paraId="382641F4" w14:textId="0ECE2385" w:rsidR="002E0B2F" w:rsidRPr="00E43E7D" w:rsidRDefault="007612C2" w:rsidP="004E41E2">
      <w:pPr>
        <w:pStyle w:val="ListParagraph"/>
        <w:numPr>
          <w:ilvl w:val="0"/>
          <w:numId w:val="11"/>
        </w:numPr>
        <w:spacing w:before="120" w:line="240" w:lineRule="auto"/>
        <w:ind w:left="714" w:hanging="357"/>
        <w:rPr>
          <w:rFonts w:ascii="Calibri" w:hAnsi="Calibri" w:cs="Arial"/>
          <w:sz w:val="20"/>
          <w:lang w:val="en-US"/>
        </w:rPr>
      </w:pPr>
      <w:r w:rsidRPr="00E43E7D">
        <w:rPr>
          <w:rFonts w:ascii="Calibri" w:hAnsi="Calibri" w:cs="Arial"/>
          <w:b/>
          <w:sz w:val="20"/>
          <w:lang w:val="en-US"/>
        </w:rPr>
        <w:t>Plantation establishment</w:t>
      </w:r>
      <w:r w:rsidRPr="00E43E7D">
        <w:rPr>
          <w:rFonts w:ascii="Calibri" w:hAnsi="Calibri" w:cs="Arial"/>
          <w:sz w:val="20"/>
          <w:lang w:val="en-US"/>
        </w:rPr>
        <w:t>:</w:t>
      </w:r>
      <w:r w:rsidR="007C3646" w:rsidRPr="00E43E7D">
        <w:rPr>
          <w:rFonts w:ascii="Calibri" w:hAnsi="Calibri" w:cs="Arial"/>
          <w:sz w:val="20"/>
          <w:lang w:val="en-US"/>
        </w:rPr>
        <w:t xml:space="preserve"> </w:t>
      </w:r>
      <w:r w:rsidR="00162C38">
        <w:rPr>
          <w:rFonts w:ascii="Calibri" w:hAnsi="Calibri" w:cs="Arial"/>
          <w:sz w:val="20"/>
          <w:lang w:val="en-US"/>
        </w:rPr>
        <w:t>A</w:t>
      </w:r>
      <w:r w:rsidR="006646A9">
        <w:rPr>
          <w:rFonts w:ascii="Calibri" w:hAnsi="Calibri" w:cs="Arial"/>
          <w:sz w:val="20"/>
          <w:lang w:val="en-US"/>
        </w:rPr>
        <w:t>n a</w:t>
      </w:r>
      <w:r w:rsidR="00162C38">
        <w:rPr>
          <w:rFonts w:ascii="Calibri" w:hAnsi="Calibri" w:cs="Arial"/>
          <w:sz w:val="20"/>
          <w:lang w:val="en-US"/>
        </w:rPr>
        <w:t xml:space="preserve">nnual schedule </w:t>
      </w:r>
      <w:r w:rsidR="006646A9">
        <w:rPr>
          <w:rFonts w:ascii="Calibri" w:hAnsi="Calibri" w:cs="Arial"/>
          <w:sz w:val="20"/>
          <w:lang w:val="en-US"/>
        </w:rPr>
        <w:t xml:space="preserve">is prepared and </w:t>
      </w:r>
      <w:r w:rsidR="009A77A7">
        <w:rPr>
          <w:rFonts w:ascii="Calibri" w:hAnsi="Calibri" w:cs="Arial"/>
          <w:sz w:val="20"/>
          <w:lang w:val="en-US"/>
        </w:rPr>
        <w:t xml:space="preserve">considers </w:t>
      </w:r>
      <w:r w:rsidR="009A77A7" w:rsidRPr="00E43E7D">
        <w:rPr>
          <w:rFonts w:ascii="Calibri" w:hAnsi="Calibri" w:cs="Arial"/>
          <w:sz w:val="20"/>
          <w:lang w:val="en-US"/>
        </w:rPr>
        <w:t>current</w:t>
      </w:r>
      <w:r w:rsidR="006646A9">
        <w:rPr>
          <w:rFonts w:ascii="Calibri" w:hAnsi="Calibri" w:cs="Arial"/>
          <w:sz w:val="20"/>
          <w:lang w:val="en-US"/>
        </w:rPr>
        <w:t xml:space="preserve"> </w:t>
      </w:r>
      <w:r w:rsidR="009A77A7" w:rsidRPr="00E43E7D">
        <w:rPr>
          <w:rFonts w:ascii="Calibri" w:hAnsi="Calibri" w:cs="Arial"/>
          <w:sz w:val="20"/>
          <w:lang w:val="en-US"/>
        </w:rPr>
        <w:t>clear-felled</w:t>
      </w:r>
      <w:r w:rsidRPr="00E43E7D">
        <w:rPr>
          <w:rFonts w:ascii="Calibri" w:hAnsi="Calibri" w:cs="Arial"/>
          <w:sz w:val="20"/>
          <w:lang w:val="en-US"/>
        </w:rPr>
        <w:t xml:space="preserve"> areas,</w:t>
      </w:r>
      <w:r w:rsidR="00777968" w:rsidRPr="00E43E7D">
        <w:rPr>
          <w:rFonts w:ascii="Calibri" w:hAnsi="Calibri" w:cs="Arial"/>
          <w:sz w:val="20"/>
          <w:lang w:val="en-US"/>
        </w:rPr>
        <w:t xml:space="preserve"> </w:t>
      </w:r>
      <w:r w:rsidR="006646A9">
        <w:rPr>
          <w:rFonts w:ascii="Calibri" w:hAnsi="Calibri" w:cs="Arial"/>
          <w:sz w:val="20"/>
          <w:lang w:val="en-US"/>
        </w:rPr>
        <w:t>failed plantation areas</w:t>
      </w:r>
      <w:r w:rsidRPr="00E43E7D">
        <w:rPr>
          <w:rFonts w:ascii="Calibri" w:hAnsi="Calibri" w:cs="Arial"/>
          <w:sz w:val="20"/>
          <w:lang w:val="en-US"/>
        </w:rPr>
        <w:t xml:space="preserve"> and budget</w:t>
      </w:r>
      <w:r w:rsidR="00D056D9" w:rsidRPr="00E43E7D">
        <w:rPr>
          <w:rFonts w:ascii="Calibri" w:hAnsi="Calibri" w:cs="Arial"/>
          <w:sz w:val="20"/>
          <w:lang w:val="en-US"/>
        </w:rPr>
        <w:t xml:space="preserve"> constraints</w:t>
      </w:r>
      <w:r w:rsidRPr="00E43E7D">
        <w:rPr>
          <w:rFonts w:ascii="Calibri" w:hAnsi="Calibri" w:cs="Arial"/>
          <w:sz w:val="20"/>
          <w:lang w:val="en-US"/>
        </w:rPr>
        <w:t xml:space="preserve">. </w:t>
      </w:r>
    </w:p>
    <w:p w14:paraId="240B9469" w14:textId="4BADD652" w:rsidR="007612C2" w:rsidRPr="001C2C3A" w:rsidRDefault="007612C2" w:rsidP="001C2C3A">
      <w:pPr>
        <w:pStyle w:val="ListParagraph"/>
        <w:numPr>
          <w:ilvl w:val="0"/>
          <w:numId w:val="11"/>
        </w:numPr>
        <w:spacing w:before="120" w:line="240" w:lineRule="auto"/>
        <w:ind w:left="714" w:hanging="357"/>
        <w:rPr>
          <w:rFonts w:ascii="Calibri" w:hAnsi="Calibri" w:cs="Arial"/>
          <w:sz w:val="20"/>
          <w:lang w:val="en-US"/>
        </w:rPr>
      </w:pPr>
      <w:r w:rsidRPr="00E43E7D">
        <w:rPr>
          <w:rFonts w:ascii="Calibri" w:hAnsi="Calibri" w:cs="Arial"/>
          <w:b/>
          <w:sz w:val="20"/>
          <w:lang w:val="en-US"/>
        </w:rPr>
        <w:t>Pest and weed control</w:t>
      </w:r>
      <w:r w:rsidRPr="00E43E7D">
        <w:rPr>
          <w:rFonts w:ascii="Calibri" w:hAnsi="Calibri" w:cs="Arial"/>
          <w:sz w:val="20"/>
          <w:lang w:val="en-US"/>
        </w:rPr>
        <w:t xml:space="preserve">: </w:t>
      </w:r>
      <w:r w:rsidR="006646A9">
        <w:rPr>
          <w:rFonts w:ascii="Calibri" w:hAnsi="Calibri" w:cs="Arial"/>
          <w:sz w:val="20"/>
          <w:lang w:val="en-US"/>
        </w:rPr>
        <w:t>The a</w:t>
      </w:r>
      <w:r w:rsidR="00162C38">
        <w:rPr>
          <w:rFonts w:ascii="Calibri" w:hAnsi="Calibri" w:cs="Arial"/>
          <w:sz w:val="20"/>
          <w:lang w:val="en-US"/>
        </w:rPr>
        <w:t xml:space="preserve">nnual schedule </w:t>
      </w:r>
      <w:r w:rsidR="006646A9">
        <w:rPr>
          <w:rFonts w:ascii="Calibri" w:hAnsi="Calibri" w:cs="Arial"/>
          <w:sz w:val="20"/>
          <w:lang w:val="en-US"/>
        </w:rPr>
        <w:t>considers any issues raised by</w:t>
      </w:r>
      <w:r w:rsidRPr="00E43E7D">
        <w:rPr>
          <w:rFonts w:ascii="Calibri" w:hAnsi="Calibri" w:cs="Arial"/>
          <w:sz w:val="20"/>
          <w:lang w:val="en-US"/>
        </w:rPr>
        <w:t xml:space="preserve"> PCS</w:t>
      </w:r>
      <w:r w:rsidR="00D30E2B" w:rsidRPr="00E43E7D">
        <w:rPr>
          <w:rFonts w:ascii="Calibri" w:hAnsi="Calibri" w:cs="Arial"/>
          <w:sz w:val="20"/>
          <w:lang w:val="en-US"/>
        </w:rPr>
        <w:t xml:space="preserve"> d</w:t>
      </w:r>
      <w:r w:rsidR="007C3646" w:rsidRPr="00E43E7D">
        <w:rPr>
          <w:rFonts w:ascii="Calibri" w:hAnsi="Calibri" w:cs="Arial"/>
          <w:sz w:val="20"/>
          <w:lang w:val="en-US"/>
        </w:rPr>
        <w:t xml:space="preserve">istrict staff </w:t>
      </w:r>
      <w:r w:rsidR="00777968" w:rsidRPr="00E43E7D">
        <w:rPr>
          <w:rFonts w:ascii="Calibri" w:hAnsi="Calibri" w:cs="Arial"/>
          <w:sz w:val="20"/>
          <w:lang w:val="en-US"/>
        </w:rPr>
        <w:t>and outline</w:t>
      </w:r>
      <w:r w:rsidR="007C3646" w:rsidRPr="00E43E7D">
        <w:rPr>
          <w:rFonts w:ascii="Calibri" w:hAnsi="Calibri" w:cs="Arial"/>
          <w:sz w:val="20"/>
          <w:lang w:val="en-US"/>
        </w:rPr>
        <w:t>s</w:t>
      </w:r>
      <w:r w:rsidR="00777968" w:rsidRPr="00E43E7D">
        <w:rPr>
          <w:rFonts w:ascii="Calibri" w:hAnsi="Calibri" w:cs="Arial"/>
          <w:sz w:val="20"/>
          <w:lang w:val="en-US"/>
        </w:rPr>
        <w:t xml:space="preserve"> priorities</w:t>
      </w:r>
      <w:r w:rsidRPr="00E43E7D">
        <w:rPr>
          <w:rFonts w:ascii="Calibri" w:hAnsi="Calibri" w:cs="Arial"/>
          <w:sz w:val="20"/>
          <w:lang w:val="en-US"/>
        </w:rPr>
        <w:t xml:space="preserve"> w</w:t>
      </w:r>
      <w:r w:rsidR="00D056D9" w:rsidRPr="00E43E7D">
        <w:rPr>
          <w:rFonts w:ascii="Calibri" w:hAnsi="Calibri" w:cs="Arial"/>
          <w:sz w:val="20"/>
          <w:lang w:val="en-US"/>
        </w:rPr>
        <w:t xml:space="preserve">ithin the mapped </w:t>
      </w:r>
      <w:r w:rsidR="00162C38">
        <w:rPr>
          <w:rFonts w:ascii="Calibri" w:hAnsi="Calibri" w:cs="Arial"/>
          <w:sz w:val="20"/>
          <w:lang w:val="en-US"/>
        </w:rPr>
        <w:t xml:space="preserve">gross area of </w:t>
      </w:r>
      <w:r w:rsidR="00162C38" w:rsidRPr="00E43E7D">
        <w:rPr>
          <w:rFonts w:ascii="Calibri" w:hAnsi="Calibri" w:cs="Arial"/>
          <w:sz w:val="20"/>
          <w:lang w:val="en-US"/>
        </w:rPr>
        <w:t>plantatio</w:t>
      </w:r>
      <w:r w:rsidR="00162C38">
        <w:rPr>
          <w:rFonts w:ascii="Calibri" w:hAnsi="Calibri" w:cs="Arial"/>
          <w:sz w:val="20"/>
          <w:lang w:val="en-US"/>
        </w:rPr>
        <w:t>ns</w:t>
      </w:r>
      <w:r w:rsidRPr="00E43E7D">
        <w:rPr>
          <w:rFonts w:ascii="Calibri" w:hAnsi="Calibri" w:cs="Arial"/>
          <w:sz w:val="20"/>
          <w:lang w:val="en-US"/>
        </w:rPr>
        <w:t>.</w:t>
      </w:r>
      <w:r w:rsidR="0013662C">
        <w:rPr>
          <w:rFonts w:ascii="Calibri" w:hAnsi="Calibri" w:cs="Arial"/>
          <w:sz w:val="20"/>
          <w:lang w:val="en-US"/>
        </w:rPr>
        <w:t xml:space="preserve"> W</w:t>
      </w:r>
      <w:r w:rsidR="00E260A9">
        <w:rPr>
          <w:rFonts w:ascii="Calibri" w:hAnsi="Calibri" w:cs="Arial"/>
          <w:sz w:val="20"/>
          <w:lang w:val="en-US"/>
        </w:rPr>
        <w:t xml:space="preserve">eed control works </w:t>
      </w:r>
      <w:r w:rsidR="006646A9">
        <w:rPr>
          <w:rFonts w:ascii="Calibri" w:hAnsi="Calibri" w:cs="Arial"/>
          <w:sz w:val="20"/>
          <w:lang w:val="en-US"/>
        </w:rPr>
        <w:t xml:space="preserve">fall under the </w:t>
      </w:r>
      <w:r w:rsidR="008824A3">
        <w:rPr>
          <w:rFonts w:ascii="Calibri" w:hAnsi="Calibri" w:cs="Arial"/>
          <w:sz w:val="20"/>
          <w:lang w:val="en-US"/>
        </w:rPr>
        <w:t>strategic PCS</w:t>
      </w:r>
      <w:r w:rsidR="00C172FB">
        <w:rPr>
          <w:rFonts w:ascii="Calibri" w:hAnsi="Calibri" w:cs="Arial"/>
          <w:sz w:val="20"/>
          <w:lang w:val="en-US"/>
        </w:rPr>
        <w:t xml:space="preserve"> Annual Weeds Operation Plan (AWOP)</w:t>
      </w:r>
    </w:p>
    <w:p w14:paraId="59E07CDD" w14:textId="1A906F4B" w:rsidR="00874FF9" w:rsidRDefault="004036F9" w:rsidP="00874FF9">
      <w:pPr>
        <w:pStyle w:val="Heading3"/>
        <w:spacing w:after="120"/>
        <w:rPr>
          <w:color w:val="1C6194" w:themeColor="accent2" w:themeShade="BF"/>
          <w:sz w:val="22"/>
          <w:szCs w:val="22"/>
        </w:rPr>
      </w:pPr>
      <w:bookmarkStart w:id="42" w:name="_Hlk485817477"/>
      <w:r>
        <w:rPr>
          <w:color w:val="1C6194" w:themeColor="accent2" w:themeShade="BF"/>
          <w:sz w:val="22"/>
          <w:szCs w:val="22"/>
        </w:rPr>
        <w:br w:type="page"/>
      </w:r>
    </w:p>
    <w:p w14:paraId="49513785" w14:textId="77777777" w:rsidR="00D14979" w:rsidRDefault="00D14979" w:rsidP="00D14979">
      <w:pPr>
        <w:pStyle w:val="Heading3"/>
        <w:spacing w:before="0" w:after="120"/>
        <w:rPr>
          <w:color w:val="1C6194" w:themeColor="accent2" w:themeShade="BF"/>
          <w:sz w:val="22"/>
          <w:szCs w:val="22"/>
        </w:rPr>
      </w:pPr>
    </w:p>
    <w:p w14:paraId="51D37DBB" w14:textId="0A99CCC4" w:rsidR="00874FF9" w:rsidRPr="00473C7E" w:rsidRDefault="00874FF9" w:rsidP="00D14979">
      <w:pPr>
        <w:pStyle w:val="Heading3"/>
        <w:spacing w:before="0" w:after="120"/>
        <w:rPr>
          <w:color w:val="1C6194" w:themeColor="accent2" w:themeShade="BF"/>
          <w:sz w:val="22"/>
          <w:szCs w:val="22"/>
        </w:rPr>
      </w:pPr>
      <w:bookmarkStart w:id="43" w:name="_Toc494967407"/>
      <w:r>
        <w:rPr>
          <w:color w:val="1C6194" w:themeColor="accent2" w:themeShade="BF"/>
          <w:sz w:val="22"/>
          <w:szCs w:val="22"/>
        </w:rPr>
        <w:t>Data Management</w:t>
      </w:r>
      <w:bookmarkEnd w:id="43"/>
    </w:p>
    <w:p w14:paraId="398B4ACC" w14:textId="77777777" w:rsidR="00874FF9" w:rsidRDefault="00874FF9" w:rsidP="00874FF9">
      <w:pPr>
        <w:spacing w:after="120"/>
        <w:rPr>
          <w:rFonts w:ascii="Calibri" w:eastAsia="Times New Roman" w:hAnsi="Calibri" w:cs="Arial"/>
          <w:lang w:val="en-AU" w:eastAsia="en-AU"/>
        </w:rPr>
      </w:pPr>
      <w:r>
        <w:rPr>
          <w:rFonts w:ascii="Calibri" w:eastAsia="Times New Roman" w:hAnsi="Calibri" w:cs="Arial"/>
          <w:lang w:val="en-AU" w:eastAsia="en-AU"/>
        </w:rPr>
        <w:t>PCS Plantation managers</w:t>
      </w:r>
      <w:r w:rsidRPr="009F6FAC">
        <w:rPr>
          <w:rFonts w:ascii="Calibri" w:eastAsia="Times New Roman" w:hAnsi="Calibri" w:cs="Arial"/>
          <w:lang w:val="en-AU" w:eastAsia="en-AU"/>
        </w:rPr>
        <w:t xml:space="preserve"> </w:t>
      </w:r>
      <w:r>
        <w:rPr>
          <w:rFonts w:ascii="Calibri" w:eastAsia="Times New Roman" w:hAnsi="Calibri" w:cs="Arial"/>
          <w:lang w:val="en-AU" w:eastAsia="en-AU"/>
        </w:rPr>
        <w:t>access existing data for tactical planning, annual scheduling and preparation of Works Plans. During these planning phases, foresters identify whether any further information is required to assess the impacts of plantation operations. This enables foresters to implement additional controls required to limit site-specific risk.</w:t>
      </w:r>
    </w:p>
    <w:p w14:paraId="2FC1421C" w14:textId="77777777" w:rsidR="00874FF9" w:rsidRDefault="00874FF9" w:rsidP="00874FF9">
      <w:pPr>
        <w:spacing w:after="120"/>
        <w:rPr>
          <w:rFonts w:ascii="Calibri" w:eastAsia="Times New Roman" w:hAnsi="Calibri" w:cs="Arial"/>
          <w:lang w:val="en-AU" w:eastAsia="en-AU"/>
        </w:rPr>
        <w:sectPr w:rsidR="00874FF9" w:rsidSect="00874FF9">
          <w:headerReference w:type="even" r:id="rId56"/>
          <w:headerReference w:type="default" r:id="rId57"/>
          <w:headerReference w:type="first" r:id="rId58"/>
          <w:type w:val="continuous"/>
          <w:pgSz w:w="11900" w:h="16820"/>
          <w:pgMar w:top="993" w:right="1440" w:bottom="993" w:left="1418" w:header="720" w:footer="340" w:gutter="0"/>
          <w:cols w:space="720"/>
          <w:titlePg/>
          <w:docGrid w:linePitch="360"/>
        </w:sectPr>
      </w:pPr>
    </w:p>
    <w:p w14:paraId="62FECCF1" w14:textId="1AD68362" w:rsidR="00874FF9" w:rsidRDefault="00874FF9" w:rsidP="00874FF9">
      <w:pPr>
        <w:spacing w:after="240"/>
        <w:rPr>
          <w:rFonts w:ascii="Calibri" w:eastAsia="Times New Roman" w:hAnsi="Calibri" w:cs="Arial"/>
          <w:lang w:val="en-AU" w:eastAsia="en-AU"/>
        </w:rPr>
      </w:pPr>
      <w:r w:rsidRPr="004036F9">
        <w:rPr>
          <w:rFonts w:ascii="Calibri" w:eastAsia="Times New Roman" w:hAnsi="Calibri" w:cs="Arial"/>
          <w:lang w:val="en-AU" w:eastAsia="en-AU"/>
        </w:rPr>
        <w:t xml:space="preserve">Specialist </w:t>
      </w:r>
      <w:r>
        <w:rPr>
          <w:rFonts w:ascii="Calibri" w:eastAsia="Times New Roman" w:hAnsi="Calibri" w:cs="Arial"/>
          <w:lang w:val="en-AU" w:eastAsia="en-AU"/>
        </w:rPr>
        <w:t xml:space="preserve">plantation management </w:t>
      </w:r>
      <w:r w:rsidRPr="004036F9">
        <w:rPr>
          <w:rFonts w:ascii="Calibri" w:eastAsia="Times New Roman" w:hAnsi="Calibri" w:cs="Arial"/>
          <w:lang w:val="en-AU" w:eastAsia="en-AU"/>
        </w:rPr>
        <w:t>s</w:t>
      </w:r>
      <w:r>
        <w:rPr>
          <w:rFonts w:ascii="Calibri" w:eastAsia="Times New Roman" w:hAnsi="Calibri" w:cs="Arial"/>
          <w:lang w:val="en-AU" w:eastAsia="en-AU"/>
        </w:rPr>
        <w:t xml:space="preserve">oftware is available to store and link stand data with GIS spatial data. </w:t>
      </w:r>
      <w:r w:rsidR="00D14979">
        <w:rPr>
          <w:rFonts w:ascii="Calibri" w:eastAsia="Times New Roman" w:hAnsi="Calibri" w:cs="Arial"/>
          <w:lang w:val="en-AU" w:eastAsia="en-AU"/>
        </w:rPr>
        <w:t>This</w:t>
      </w:r>
      <w:r>
        <w:rPr>
          <w:rFonts w:ascii="Calibri" w:eastAsia="Times New Roman" w:hAnsi="Calibri" w:cs="Arial"/>
          <w:lang w:val="en-AU" w:eastAsia="en-AU"/>
        </w:rPr>
        <w:t xml:space="preserve"> provide</w:t>
      </w:r>
      <w:r w:rsidR="00D14979">
        <w:rPr>
          <w:rFonts w:ascii="Calibri" w:eastAsia="Times New Roman" w:hAnsi="Calibri" w:cs="Arial"/>
          <w:lang w:val="en-AU" w:eastAsia="en-AU"/>
        </w:rPr>
        <w:t>s</w:t>
      </w:r>
      <w:r>
        <w:rPr>
          <w:rFonts w:ascii="Calibri" w:eastAsia="Times New Roman" w:hAnsi="Calibri" w:cs="Arial"/>
          <w:lang w:val="en-AU" w:eastAsia="en-AU"/>
        </w:rPr>
        <w:t xml:space="preserve"> a powerful tool for planning, analysis and reporting on plantation forest management outcomes. Currently, this software </w:t>
      </w:r>
      <w:r w:rsidRPr="004036F9">
        <w:rPr>
          <w:rFonts w:ascii="Calibri" w:eastAsia="Times New Roman" w:hAnsi="Calibri" w:cs="Arial"/>
          <w:lang w:val="en-AU" w:eastAsia="en-AU"/>
        </w:rPr>
        <w:t>is utilised by Forest Corporation</w:t>
      </w:r>
      <w:r>
        <w:rPr>
          <w:rFonts w:ascii="Calibri" w:eastAsia="Times New Roman" w:hAnsi="Calibri" w:cs="Arial"/>
          <w:lang w:val="en-AU" w:eastAsia="en-AU"/>
        </w:rPr>
        <w:t xml:space="preserve"> of NSW</w:t>
      </w:r>
      <w:r w:rsidRPr="004036F9">
        <w:rPr>
          <w:rFonts w:ascii="Calibri" w:eastAsia="Times New Roman" w:hAnsi="Calibri" w:cs="Arial"/>
          <w:lang w:val="en-AU" w:eastAsia="en-AU"/>
        </w:rPr>
        <w:t xml:space="preserve"> to calculate </w:t>
      </w:r>
      <w:r>
        <w:rPr>
          <w:rFonts w:ascii="Calibri" w:eastAsia="Times New Roman" w:hAnsi="Calibri" w:cs="Arial"/>
          <w:lang w:val="en-AU" w:eastAsia="en-AU"/>
        </w:rPr>
        <w:t xml:space="preserve">ACT’s </w:t>
      </w:r>
      <w:r w:rsidRPr="004036F9">
        <w:rPr>
          <w:rFonts w:ascii="Calibri" w:eastAsia="Times New Roman" w:hAnsi="Calibri" w:cs="Arial"/>
          <w:lang w:val="en-AU" w:eastAsia="en-AU"/>
        </w:rPr>
        <w:t>sus</w:t>
      </w:r>
      <w:r>
        <w:rPr>
          <w:rFonts w:ascii="Calibri" w:eastAsia="Times New Roman" w:hAnsi="Calibri" w:cs="Arial"/>
          <w:lang w:val="en-AU" w:eastAsia="en-AU"/>
        </w:rPr>
        <w:t xml:space="preserve">tainable wood flow on behalf of the </w:t>
      </w:r>
      <w:r w:rsidRPr="004036F9">
        <w:rPr>
          <w:rFonts w:ascii="Calibri" w:eastAsia="Times New Roman" w:hAnsi="Calibri" w:cs="Arial"/>
          <w:lang w:val="en-AU" w:eastAsia="en-AU"/>
        </w:rPr>
        <w:t>PCS.</w:t>
      </w:r>
    </w:p>
    <w:p w14:paraId="6B494719" w14:textId="5850364C" w:rsidR="005C78F1" w:rsidRPr="00320FBE" w:rsidRDefault="005C78F1" w:rsidP="00874FF9">
      <w:pPr>
        <w:pStyle w:val="Heading3"/>
        <w:spacing w:before="120" w:after="120"/>
        <w:rPr>
          <w:color w:val="1C6194" w:themeColor="accent2" w:themeShade="BF"/>
          <w:sz w:val="22"/>
          <w:szCs w:val="22"/>
        </w:rPr>
      </w:pPr>
      <w:bookmarkStart w:id="44" w:name="_Toc494967408"/>
      <w:r w:rsidRPr="00320FBE">
        <w:rPr>
          <w:color w:val="1C6194" w:themeColor="accent2" w:themeShade="BF"/>
          <w:sz w:val="22"/>
          <w:szCs w:val="22"/>
        </w:rPr>
        <w:t>Works Plans</w:t>
      </w:r>
      <w:bookmarkEnd w:id="44"/>
    </w:p>
    <w:bookmarkEnd w:id="42"/>
    <w:p w14:paraId="75398ACE" w14:textId="38A586D1" w:rsidR="009C0004" w:rsidRPr="00E43E7D" w:rsidRDefault="00DD02E5" w:rsidP="009672A2">
      <w:pPr>
        <w:spacing w:after="120"/>
        <w:rPr>
          <w:rFonts w:ascii="Calibri" w:eastAsia="Times New Roman" w:hAnsi="Calibri" w:cs="Arial"/>
          <w:lang w:val="en-AU" w:eastAsia="en-AU"/>
        </w:rPr>
      </w:pPr>
      <w:r>
        <w:rPr>
          <w:rFonts w:ascii="Calibri" w:eastAsia="Times New Roman" w:hAnsi="Calibri" w:cs="Arial"/>
          <w:lang w:val="en-AU" w:eastAsia="en-AU"/>
        </w:rPr>
        <w:t>Most</w:t>
      </w:r>
      <w:r w:rsidR="006646A9">
        <w:rPr>
          <w:rFonts w:ascii="Calibri" w:eastAsia="Times New Roman" w:hAnsi="Calibri" w:cs="Arial"/>
          <w:lang w:val="en-AU" w:eastAsia="en-AU"/>
        </w:rPr>
        <w:t xml:space="preserve"> work undertaken by PCS requires the development of a </w:t>
      </w:r>
      <w:r w:rsidR="009A77A7">
        <w:rPr>
          <w:rFonts w:ascii="Calibri" w:eastAsia="Times New Roman" w:hAnsi="Calibri" w:cs="Arial"/>
          <w:lang w:val="en-AU" w:eastAsia="en-AU"/>
        </w:rPr>
        <w:t>specific Works</w:t>
      </w:r>
      <w:r w:rsidR="006646A9">
        <w:rPr>
          <w:rFonts w:ascii="Calibri" w:eastAsia="Times New Roman" w:hAnsi="Calibri" w:cs="Arial"/>
          <w:lang w:val="en-AU" w:eastAsia="en-AU"/>
        </w:rPr>
        <w:t xml:space="preserve"> Plan</w:t>
      </w:r>
      <w:r w:rsidR="006646A9" w:rsidRPr="006646A9">
        <w:rPr>
          <w:rFonts w:ascii="Calibri" w:eastAsia="Times New Roman" w:hAnsi="Calibri" w:cs="Arial"/>
          <w:lang w:val="en-AU" w:eastAsia="en-AU"/>
        </w:rPr>
        <w:t xml:space="preserve"> </w:t>
      </w:r>
      <w:r w:rsidR="006646A9">
        <w:rPr>
          <w:rFonts w:ascii="Calibri" w:eastAsia="Times New Roman" w:hAnsi="Calibri" w:cs="Arial"/>
          <w:lang w:val="en-AU" w:eastAsia="en-AU"/>
        </w:rPr>
        <w:t xml:space="preserve">as per the Code </w:t>
      </w:r>
      <w:r>
        <w:rPr>
          <w:rFonts w:ascii="Calibri" w:eastAsia="Times New Roman" w:hAnsi="Calibri" w:cs="Arial"/>
          <w:lang w:val="en-AU" w:eastAsia="en-AU"/>
        </w:rPr>
        <w:t>of</w:t>
      </w:r>
      <w:r w:rsidR="006646A9">
        <w:rPr>
          <w:rFonts w:ascii="Calibri" w:eastAsia="Times New Roman" w:hAnsi="Calibri" w:cs="Arial"/>
          <w:lang w:val="en-AU" w:eastAsia="en-AU"/>
        </w:rPr>
        <w:t xml:space="preserve"> Operational Practice. This includes </w:t>
      </w:r>
      <w:r w:rsidR="002453D2" w:rsidRPr="00E43E7D">
        <w:rPr>
          <w:rFonts w:ascii="Calibri" w:eastAsia="Times New Roman" w:hAnsi="Calibri" w:cs="Arial"/>
          <w:lang w:val="en-AU" w:eastAsia="en-AU"/>
        </w:rPr>
        <w:t>PCS p</w:t>
      </w:r>
      <w:r w:rsidR="009C0004" w:rsidRPr="00E43E7D">
        <w:rPr>
          <w:rFonts w:ascii="Calibri" w:eastAsia="Times New Roman" w:hAnsi="Calibri" w:cs="Arial"/>
          <w:lang w:val="en-AU" w:eastAsia="en-AU"/>
        </w:rPr>
        <w:t xml:space="preserve">lantation </w:t>
      </w:r>
      <w:r w:rsidR="003267B6" w:rsidRPr="00E43E7D">
        <w:rPr>
          <w:rFonts w:ascii="Calibri" w:eastAsia="Times New Roman" w:hAnsi="Calibri" w:cs="Arial"/>
          <w:lang w:val="en-AU" w:eastAsia="en-AU"/>
        </w:rPr>
        <w:t>operations</w:t>
      </w:r>
      <w:r w:rsidR="00A41D7E">
        <w:rPr>
          <w:rFonts w:ascii="Calibri" w:eastAsia="Times New Roman" w:hAnsi="Calibri" w:cs="Arial"/>
          <w:lang w:val="en-AU" w:eastAsia="en-AU"/>
        </w:rPr>
        <w:t xml:space="preserve"> such as</w:t>
      </w:r>
      <w:r w:rsidR="009C0004" w:rsidRPr="00E43E7D">
        <w:rPr>
          <w:rFonts w:ascii="Calibri" w:eastAsia="Times New Roman" w:hAnsi="Calibri" w:cs="Arial"/>
          <w:lang w:val="en-AU" w:eastAsia="en-AU"/>
        </w:rPr>
        <w:t xml:space="preserve"> </w:t>
      </w:r>
      <w:r w:rsidR="002453D2" w:rsidRPr="00E43E7D">
        <w:rPr>
          <w:rFonts w:ascii="Calibri" w:eastAsia="Times New Roman" w:hAnsi="Calibri" w:cs="Arial"/>
          <w:lang w:val="en-AU" w:eastAsia="en-AU"/>
        </w:rPr>
        <w:t xml:space="preserve">timber </w:t>
      </w:r>
      <w:r w:rsidR="009C0004" w:rsidRPr="00E43E7D">
        <w:rPr>
          <w:rFonts w:ascii="Calibri" w:eastAsia="Times New Roman" w:hAnsi="Calibri" w:cs="Arial"/>
          <w:lang w:val="en-AU" w:eastAsia="en-AU"/>
        </w:rPr>
        <w:t xml:space="preserve">harvesting, silviculture treatment, roading and </w:t>
      </w:r>
      <w:r w:rsidR="009672A2">
        <w:rPr>
          <w:rFonts w:ascii="Calibri" w:eastAsia="Times New Roman" w:hAnsi="Calibri" w:cs="Arial"/>
          <w:lang w:val="en-AU" w:eastAsia="en-AU"/>
        </w:rPr>
        <w:t>bushfire fuel reduction</w:t>
      </w:r>
      <w:r w:rsidR="006646A9">
        <w:rPr>
          <w:rFonts w:ascii="Calibri" w:eastAsia="Times New Roman" w:hAnsi="Calibri" w:cs="Arial"/>
          <w:lang w:val="en-AU" w:eastAsia="en-AU"/>
        </w:rPr>
        <w:t xml:space="preserve">. The Works Plan is a means </w:t>
      </w:r>
      <w:r>
        <w:rPr>
          <w:rFonts w:ascii="Calibri" w:eastAsia="Times New Roman" w:hAnsi="Calibri" w:cs="Arial"/>
          <w:lang w:val="en-AU" w:eastAsia="en-AU"/>
        </w:rPr>
        <w:t>of managing</w:t>
      </w:r>
      <w:r w:rsidR="006646A9" w:rsidRPr="00E43E7D">
        <w:rPr>
          <w:rFonts w:ascii="Calibri" w:eastAsia="Times New Roman" w:hAnsi="Calibri" w:cs="Arial"/>
          <w:lang w:val="en-AU" w:eastAsia="en-AU"/>
        </w:rPr>
        <w:t xml:space="preserve"> </w:t>
      </w:r>
      <w:r w:rsidR="002453D2" w:rsidRPr="00E43E7D">
        <w:rPr>
          <w:rFonts w:ascii="Calibri" w:eastAsia="Times New Roman" w:hAnsi="Calibri" w:cs="Arial"/>
          <w:lang w:val="en-AU" w:eastAsia="en-AU"/>
        </w:rPr>
        <w:t xml:space="preserve">risk and </w:t>
      </w:r>
      <w:r w:rsidR="006646A9" w:rsidRPr="00E43E7D">
        <w:rPr>
          <w:rFonts w:ascii="Calibri" w:eastAsia="Times New Roman" w:hAnsi="Calibri" w:cs="Arial"/>
          <w:lang w:val="en-AU" w:eastAsia="en-AU"/>
        </w:rPr>
        <w:t>provid</w:t>
      </w:r>
      <w:r w:rsidR="006646A9">
        <w:rPr>
          <w:rFonts w:ascii="Calibri" w:eastAsia="Times New Roman" w:hAnsi="Calibri" w:cs="Arial"/>
          <w:lang w:val="en-AU" w:eastAsia="en-AU"/>
        </w:rPr>
        <w:t xml:space="preserve">ing formal and documented </w:t>
      </w:r>
      <w:r w:rsidR="00E260A9">
        <w:rPr>
          <w:rFonts w:ascii="Calibri" w:eastAsia="Times New Roman" w:hAnsi="Calibri" w:cs="Arial"/>
          <w:lang w:val="en-AU" w:eastAsia="en-AU"/>
        </w:rPr>
        <w:t>instruction to</w:t>
      </w:r>
      <w:r w:rsidR="00076CA6">
        <w:rPr>
          <w:rFonts w:ascii="Calibri" w:eastAsia="Times New Roman" w:hAnsi="Calibri" w:cs="Arial"/>
          <w:lang w:val="en-AU" w:eastAsia="en-AU"/>
        </w:rPr>
        <w:t xml:space="preserve"> contract</w:t>
      </w:r>
      <w:r w:rsidR="009C0004" w:rsidRPr="00E43E7D">
        <w:rPr>
          <w:rFonts w:ascii="Calibri" w:eastAsia="Times New Roman" w:hAnsi="Calibri" w:cs="Arial"/>
          <w:lang w:val="en-AU" w:eastAsia="en-AU"/>
        </w:rPr>
        <w:t xml:space="preserve"> operators</w:t>
      </w:r>
      <w:r w:rsidR="006646A9">
        <w:rPr>
          <w:rFonts w:ascii="Calibri" w:eastAsia="Times New Roman" w:hAnsi="Calibri" w:cs="Arial"/>
          <w:lang w:val="en-AU" w:eastAsia="en-AU"/>
        </w:rPr>
        <w:t xml:space="preserve"> and PCS employees</w:t>
      </w:r>
      <w:r w:rsidR="002453D2" w:rsidRPr="00E43E7D">
        <w:rPr>
          <w:rFonts w:ascii="Calibri" w:eastAsia="Times New Roman" w:hAnsi="Calibri" w:cs="Arial"/>
          <w:lang w:val="en-AU" w:eastAsia="en-AU"/>
        </w:rPr>
        <w:t>.</w:t>
      </w:r>
    </w:p>
    <w:p w14:paraId="3B8F0370" w14:textId="01C5943F" w:rsidR="009C0004" w:rsidRPr="00E43E7D" w:rsidRDefault="009C0004" w:rsidP="009672A2">
      <w:pPr>
        <w:spacing w:after="60"/>
        <w:rPr>
          <w:rFonts w:ascii="Arial" w:eastAsia="Times New Roman" w:hAnsi="Arial" w:cs="Arial"/>
          <w:lang w:val="en-AU" w:eastAsia="en-AU"/>
        </w:rPr>
      </w:pPr>
      <w:r w:rsidRPr="00E43E7D">
        <w:rPr>
          <w:rFonts w:ascii="Calibri" w:eastAsia="Times New Roman" w:hAnsi="Calibri" w:cs="Arial"/>
          <w:lang w:val="en-AU" w:eastAsia="en-AU"/>
        </w:rPr>
        <w:t xml:space="preserve">Each </w:t>
      </w:r>
      <w:r w:rsidR="006646A9">
        <w:rPr>
          <w:rFonts w:ascii="Calibri" w:eastAsia="Times New Roman" w:hAnsi="Calibri" w:cs="Arial"/>
          <w:lang w:val="en-AU" w:eastAsia="en-AU"/>
        </w:rPr>
        <w:t xml:space="preserve">PCS Forestry </w:t>
      </w:r>
      <w:r w:rsidRPr="00E43E7D">
        <w:rPr>
          <w:rFonts w:ascii="Calibri" w:eastAsia="Times New Roman" w:hAnsi="Calibri" w:cs="Arial"/>
          <w:lang w:val="en-AU" w:eastAsia="en-AU"/>
        </w:rPr>
        <w:t>works plan</w:t>
      </w:r>
      <w:r w:rsidR="003267B6" w:rsidRPr="00E43E7D">
        <w:rPr>
          <w:rFonts w:ascii="Calibri" w:eastAsia="Times New Roman" w:hAnsi="Calibri" w:cs="Arial"/>
          <w:lang w:val="en-AU" w:eastAsia="en-AU"/>
        </w:rPr>
        <w:t xml:space="preserve"> </w:t>
      </w:r>
      <w:r w:rsidR="006646A9">
        <w:rPr>
          <w:rFonts w:ascii="Calibri" w:eastAsia="Times New Roman" w:hAnsi="Calibri" w:cs="Arial"/>
          <w:lang w:val="en-AU" w:eastAsia="en-AU"/>
        </w:rPr>
        <w:t xml:space="preserve">includes </w:t>
      </w:r>
      <w:r w:rsidR="009672A2">
        <w:rPr>
          <w:rFonts w:ascii="Calibri" w:eastAsia="Times New Roman" w:hAnsi="Calibri" w:cs="Arial"/>
          <w:lang w:val="en-AU" w:eastAsia="en-AU"/>
        </w:rPr>
        <w:t>a GIS generated</w:t>
      </w:r>
      <w:r w:rsidR="003267B6" w:rsidRPr="00E43E7D">
        <w:rPr>
          <w:rFonts w:ascii="Calibri" w:eastAsia="Times New Roman" w:hAnsi="Calibri" w:cs="Arial"/>
          <w:lang w:val="en-AU" w:eastAsia="en-AU"/>
        </w:rPr>
        <w:t xml:space="preserve"> operational map </w:t>
      </w:r>
      <w:r w:rsidRPr="00E43E7D">
        <w:rPr>
          <w:rFonts w:ascii="Calibri" w:eastAsia="Times New Roman" w:hAnsi="Calibri" w:cs="Arial"/>
          <w:lang w:val="en-AU" w:eastAsia="en-AU"/>
        </w:rPr>
        <w:t>that identifies</w:t>
      </w:r>
      <w:r w:rsidR="003267B6" w:rsidRPr="00E43E7D">
        <w:rPr>
          <w:rFonts w:ascii="Calibri" w:eastAsia="Times New Roman" w:hAnsi="Calibri" w:cs="Arial"/>
          <w:lang w:val="en-AU" w:eastAsia="en-AU"/>
        </w:rPr>
        <w:t xml:space="preserve">: </w:t>
      </w:r>
    </w:p>
    <w:p w14:paraId="7883AA3D" w14:textId="77777777" w:rsidR="009C0004" w:rsidRPr="00E43E7D" w:rsidRDefault="002453D2" w:rsidP="009672A2">
      <w:pPr>
        <w:pStyle w:val="ListParagraph"/>
        <w:numPr>
          <w:ilvl w:val="0"/>
          <w:numId w:val="11"/>
        </w:numPr>
        <w:spacing w:before="0" w:line="240" w:lineRule="auto"/>
        <w:ind w:left="714" w:hanging="357"/>
        <w:rPr>
          <w:rFonts w:ascii="Calibri" w:hAnsi="Calibri" w:cs="Arial"/>
          <w:sz w:val="20"/>
          <w:lang w:val="en-US"/>
        </w:rPr>
      </w:pPr>
      <w:r w:rsidRPr="00E43E7D">
        <w:rPr>
          <w:rFonts w:ascii="Calibri" w:hAnsi="Calibri" w:cs="Arial"/>
          <w:sz w:val="20"/>
          <w:lang w:val="en-US"/>
        </w:rPr>
        <w:t>L</w:t>
      </w:r>
      <w:r w:rsidR="003267B6" w:rsidRPr="00E43E7D">
        <w:rPr>
          <w:rFonts w:ascii="Calibri" w:hAnsi="Calibri" w:cs="Arial"/>
          <w:sz w:val="20"/>
          <w:lang w:val="en-US"/>
        </w:rPr>
        <w:t>ocation, extent and boun</w:t>
      </w:r>
      <w:r w:rsidR="009672A2">
        <w:rPr>
          <w:rFonts w:ascii="Calibri" w:hAnsi="Calibri" w:cs="Arial"/>
          <w:sz w:val="20"/>
          <w:lang w:val="en-US"/>
        </w:rPr>
        <w:t>daries of the</w:t>
      </w:r>
      <w:r w:rsidRPr="00E43E7D">
        <w:rPr>
          <w:rFonts w:ascii="Calibri" w:hAnsi="Calibri" w:cs="Arial"/>
          <w:sz w:val="20"/>
          <w:lang w:val="en-US"/>
        </w:rPr>
        <w:t xml:space="preserve"> operation.</w:t>
      </w:r>
    </w:p>
    <w:p w14:paraId="6E26DC18" w14:textId="77777777" w:rsidR="009672A2" w:rsidRDefault="002453D2" w:rsidP="009672A2">
      <w:pPr>
        <w:pStyle w:val="ListParagraph"/>
        <w:numPr>
          <w:ilvl w:val="0"/>
          <w:numId w:val="11"/>
        </w:numPr>
        <w:spacing w:before="120" w:line="240" w:lineRule="auto"/>
        <w:ind w:left="714" w:hanging="357"/>
        <w:rPr>
          <w:rFonts w:ascii="Calibri" w:hAnsi="Calibri" w:cs="Arial"/>
          <w:sz w:val="20"/>
          <w:lang w:val="en-US"/>
        </w:rPr>
      </w:pPr>
      <w:r w:rsidRPr="00E43E7D">
        <w:rPr>
          <w:rFonts w:ascii="Calibri" w:hAnsi="Calibri" w:cs="Arial"/>
          <w:sz w:val="20"/>
          <w:lang w:val="en-US"/>
        </w:rPr>
        <w:t>T</w:t>
      </w:r>
      <w:r w:rsidR="003267B6" w:rsidRPr="00E43E7D">
        <w:rPr>
          <w:rFonts w:ascii="Calibri" w:hAnsi="Calibri" w:cs="Arial"/>
          <w:sz w:val="20"/>
          <w:lang w:val="en-US"/>
        </w:rPr>
        <w:t>opogr</w:t>
      </w:r>
      <w:r w:rsidR="009C0004" w:rsidRPr="00E43E7D">
        <w:rPr>
          <w:rFonts w:ascii="Calibri" w:hAnsi="Calibri" w:cs="Arial"/>
          <w:sz w:val="20"/>
          <w:lang w:val="en-US"/>
        </w:rPr>
        <w:t>aphic features such as contours and drainage</w:t>
      </w:r>
      <w:r w:rsidR="009672A2">
        <w:rPr>
          <w:rFonts w:ascii="Calibri" w:hAnsi="Calibri" w:cs="Arial"/>
          <w:sz w:val="20"/>
          <w:lang w:val="en-US"/>
        </w:rPr>
        <w:t>.</w:t>
      </w:r>
    </w:p>
    <w:p w14:paraId="63D68153" w14:textId="77777777" w:rsidR="009C0004" w:rsidRPr="009672A2" w:rsidRDefault="009672A2" w:rsidP="009672A2">
      <w:pPr>
        <w:pStyle w:val="ListParagraph"/>
        <w:numPr>
          <w:ilvl w:val="0"/>
          <w:numId w:val="11"/>
        </w:numPr>
        <w:spacing w:before="120" w:line="240" w:lineRule="auto"/>
        <w:ind w:left="714" w:hanging="357"/>
        <w:rPr>
          <w:rFonts w:ascii="Calibri" w:hAnsi="Calibri" w:cs="Arial"/>
          <w:sz w:val="20"/>
          <w:lang w:val="en-US"/>
        </w:rPr>
      </w:pPr>
      <w:r>
        <w:rPr>
          <w:rFonts w:ascii="Calibri" w:hAnsi="Calibri" w:cs="Arial"/>
          <w:sz w:val="20"/>
          <w:lang w:val="en-US"/>
        </w:rPr>
        <w:t>E</w:t>
      </w:r>
      <w:r w:rsidR="003267B6" w:rsidRPr="009672A2">
        <w:rPr>
          <w:rFonts w:ascii="Calibri" w:hAnsi="Calibri" w:cs="Arial"/>
          <w:sz w:val="20"/>
          <w:lang w:val="en-US"/>
        </w:rPr>
        <w:t xml:space="preserve">xcluded </w:t>
      </w:r>
      <w:r>
        <w:rPr>
          <w:rFonts w:ascii="Calibri" w:hAnsi="Calibri" w:cs="Arial"/>
          <w:sz w:val="20"/>
          <w:lang w:val="en-US"/>
        </w:rPr>
        <w:t xml:space="preserve">areas </w:t>
      </w:r>
      <w:r w:rsidR="003267B6" w:rsidRPr="009672A2">
        <w:rPr>
          <w:rFonts w:ascii="Calibri" w:hAnsi="Calibri" w:cs="Arial"/>
          <w:sz w:val="20"/>
          <w:lang w:val="en-US"/>
        </w:rPr>
        <w:t>a</w:t>
      </w:r>
      <w:r w:rsidR="009C0004" w:rsidRPr="009672A2">
        <w:rPr>
          <w:rFonts w:ascii="Calibri" w:hAnsi="Calibri" w:cs="Arial"/>
          <w:sz w:val="20"/>
          <w:lang w:val="en-US"/>
        </w:rPr>
        <w:t>nd the reason for the exclusion</w:t>
      </w:r>
      <w:r>
        <w:rPr>
          <w:rFonts w:ascii="Calibri" w:hAnsi="Calibri" w:cs="Arial"/>
          <w:sz w:val="20"/>
          <w:lang w:val="en-US"/>
        </w:rPr>
        <w:t>.</w:t>
      </w:r>
    </w:p>
    <w:p w14:paraId="372C29B1" w14:textId="77777777" w:rsidR="009C0004" w:rsidRPr="00E43E7D" w:rsidRDefault="009672A2" w:rsidP="009C0004">
      <w:pPr>
        <w:pStyle w:val="ListParagraph"/>
        <w:numPr>
          <w:ilvl w:val="0"/>
          <w:numId w:val="11"/>
        </w:numPr>
        <w:spacing w:before="120" w:line="240" w:lineRule="auto"/>
        <w:ind w:left="714" w:hanging="357"/>
        <w:rPr>
          <w:rFonts w:ascii="Calibri" w:hAnsi="Calibri" w:cs="Arial"/>
          <w:sz w:val="20"/>
          <w:lang w:val="en-US"/>
        </w:rPr>
      </w:pPr>
      <w:r>
        <w:rPr>
          <w:rFonts w:ascii="Calibri" w:hAnsi="Calibri" w:cs="Arial"/>
          <w:sz w:val="20"/>
          <w:lang w:val="en-US"/>
        </w:rPr>
        <w:t>Haulage roads and tracks.</w:t>
      </w:r>
      <w:r w:rsidR="003267B6" w:rsidRPr="00E43E7D">
        <w:rPr>
          <w:rFonts w:ascii="Calibri" w:hAnsi="Calibri" w:cs="Arial"/>
          <w:sz w:val="20"/>
          <w:lang w:val="en-US"/>
        </w:rPr>
        <w:t xml:space="preserve"> </w:t>
      </w:r>
    </w:p>
    <w:p w14:paraId="34482B4A" w14:textId="70A3B18A" w:rsidR="00823F4E" w:rsidRDefault="009672A2" w:rsidP="00823F4E">
      <w:pPr>
        <w:spacing w:after="60"/>
        <w:rPr>
          <w:rFonts w:ascii="Calibri" w:eastAsia="Times New Roman" w:hAnsi="Calibri" w:cs="Arial"/>
          <w:lang w:val="en-AU" w:eastAsia="en-AU"/>
        </w:rPr>
      </w:pPr>
      <w:r w:rsidRPr="009672A2">
        <w:rPr>
          <w:rFonts w:ascii="Calibri" w:eastAsia="Times New Roman" w:hAnsi="Calibri" w:cs="Arial"/>
          <w:lang w:val="en-AU" w:eastAsia="en-AU"/>
        </w:rPr>
        <w:t>Th</w:t>
      </w:r>
      <w:r>
        <w:rPr>
          <w:rFonts w:ascii="Calibri" w:eastAsia="Times New Roman" w:hAnsi="Calibri" w:cs="Arial"/>
          <w:lang w:val="en-AU" w:eastAsia="en-AU"/>
        </w:rPr>
        <w:t>e written section of the works plan</w:t>
      </w:r>
      <w:r w:rsidR="00823F4E">
        <w:rPr>
          <w:rFonts w:ascii="Calibri" w:eastAsia="Times New Roman" w:hAnsi="Calibri" w:cs="Arial"/>
          <w:lang w:val="en-AU" w:eastAsia="en-AU"/>
        </w:rPr>
        <w:t xml:space="preserve"> outlines operational objectives, scope of works, area description, operating conditions and relevant approvals. Importantly a risk assessment is </w:t>
      </w:r>
      <w:r w:rsidR="00F54EDF">
        <w:rPr>
          <w:rFonts w:ascii="Calibri" w:eastAsia="Times New Roman" w:hAnsi="Calibri" w:cs="Arial"/>
          <w:lang w:val="en-AU" w:eastAsia="en-AU"/>
        </w:rPr>
        <w:t xml:space="preserve">performed </w:t>
      </w:r>
      <w:r w:rsidR="00823F4E">
        <w:rPr>
          <w:rFonts w:ascii="Calibri" w:eastAsia="Times New Roman" w:hAnsi="Calibri" w:cs="Arial"/>
          <w:lang w:val="en-AU" w:eastAsia="en-AU"/>
        </w:rPr>
        <w:t xml:space="preserve">for each activity, </w:t>
      </w:r>
      <w:r w:rsidR="00F54EDF">
        <w:rPr>
          <w:rFonts w:ascii="Calibri" w:eastAsia="Times New Roman" w:hAnsi="Calibri" w:cs="Arial"/>
          <w:lang w:val="en-AU" w:eastAsia="en-AU"/>
        </w:rPr>
        <w:t>ensuring</w:t>
      </w:r>
      <w:r w:rsidR="00823F4E">
        <w:rPr>
          <w:rFonts w:ascii="Calibri" w:eastAsia="Times New Roman" w:hAnsi="Calibri" w:cs="Arial"/>
          <w:lang w:val="en-AU" w:eastAsia="en-AU"/>
        </w:rPr>
        <w:t xml:space="preserve"> all environmental and social asp</w:t>
      </w:r>
      <w:r w:rsidR="00076CA6">
        <w:rPr>
          <w:rFonts w:ascii="Calibri" w:eastAsia="Times New Roman" w:hAnsi="Calibri" w:cs="Arial"/>
          <w:lang w:val="en-AU" w:eastAsia="en-AU"/>
        </w:rPr>
        <w:t>ects of the proposed activity are</w:t>
      </w:r>
      <w:r w:rsidR="00823F4E">
        <w:rPr>
          <w:rFonts w:ascii="Calibri" w:eastAsia="Times New Roman" w:hAnsi="Calibri" w:cs="Arial"/>
          <w:lang w:val="en-AU" w:eastAsia="en-AU"/>
        </w:rPr>
        <w:t xml:space="preserve"> considered.</w:t>
      </w:r>
    </w:p>
    <w:p w14:paraId="4FB1945E" w14:textId="34BECD8A" w:rsidR="00823F4E" w:rsidRDefault="00823F4E" w:rsidP="00D14979">
      <w:pPr>
        <w:spacing w:after="120"/>
        <w:rPr>
          <w:rFonts w:ascii="Calibri" w:eastAsia="Times New Roman" w:hAnsi="Calibri" w:cs="Arial"/>
          <w:lang w:val="en-AU" w:eastAsia="en-AU"/>
        </w:rPr>
      </w:pPr>
      <w:r>
        <w:rPr>
          <w:rFonts w:ascii="Calibri" w:eastAsia="Times New Roman" w:hAnsi="Calibri" w:cs="Arial"/>
          <w:lang w:val="en-AU" w:eastAsia="en-AU"/>
        </w:rPr>
        <w:t xml:space="preserve">Before </w:t>
      </w:r>
      <w:r w:rsidR="00855C62">
        <w:rPr>
          <w:rFonts w:ascii="Calibri" w:eastAsia="Times New Roman" w:hAnsi="Calibri" w:cs="Arial"/>
          <w:lang w:val="en-AU" w:eastAsia="en-AU"/>
        </w:rPr>
        <w:t xml:space="preserve">any </w:t>
      </w:r>
      <w:r>
        <w:rPr>
          <w:rFonts w:ascii="Calibri" w:eastAsia="Times New Roman" w:hAnsi="Calibri" w:cs="Arial"/>
          <w:lang w:val="en-AU" w:eastAsia="en-AU"/>
        </w:rPr>
        <w:t>operations</w:t>
      </w:r>
      <w:r w:rsidR="00076CA6">
        <w:rPr>
          <w:rFonts w:ascii="Calibri" w:eastAsia="Times New Roman" w:hAnsi="Calibri" w:cs="Arial"/>
          <w:lang w:val="en-AU" w:eastAsia="en-AU"/>
        </w:rPr>
        <w:t xml:space="preserve"> commence the relevant forester briefs</w:t>
      </w:r>
      <w:r>
        <w:rPr>
          <w:rFonts w:ascii="Calibri" w:eastAsia="Times New Roman" w:hAnsi="Calibri" w:cs="Arial"/>
          <w:lang w:val="en-AU" w:eastAsia="en-AU"/>
        </w:rPr>
        <w:t xml:space="preserve"> contractor</w:t>
      </w:r>
      <w:r w:rsidR="00076CA6">
        <w:rPr>
          <w:rFonts w:ascii="Calibri" w:eastAsia="Times New Roman" w:hAnsi="Calibri" w:cs="Arial"/>
          <w:lang w:val="en-AU" w:eastAsia="en-AU"/>
        </w:rPr>
        <w:t>s</w:t>
      </w:r>
      <w:r>
        <w:rPr>
          <w:rFonts w:ascii="Calibri" w:eastAsia="Times New Roman" w:hAnsi="Calibri" w:cs="Arial"/>
          <w:lang w:val="en-AU" w:eastAsia="en-AU"/>
        </w:rPr>
        <w:t xml:space="preserve"> and </w:t>
      </w:r>
      <w:r w:rsidR="00076CA6">
        <w:rPr>
          <w:rFonts w:ascii="Calibri" w:eastAsia="Times New Roman" w:hAnsi="Calibri" w:cs="Arial"/>
          <w:lang w:val="en-AU" w:eastAsia="en-AU"/>
        </w:rPr>
        <w:t>their employees</w:t>
      </w:r>
      <w:r>
        <w:rPr>
          <w:rFonts w:ascii="Calibri" w:eastAsia="Times New Roman" w:hAnsi="Calibri" w:cs="Arial"/>
          <w:lang w:val="en-AU" w:eastAsia="en-AU"/>
        </w:rPr>
        <w:t xml:space="preserve"> on t</w:t>
      </w:r>
      <w:r w:rsidR="00076CA6">
        <w:rPr>
          <w:rFonts w:ascii="Calibri" w:eastAsia="Times New Roman" w:hAnsi="Calibri" w:cs="Arial"/>
          <w:lang w:val="en-AU" w:eastAsia="en-AU"/>
        </w:rPr>
        <w:t>he contents of the works plan. This</w:t>
      </w:r>
      <w:r>
        <w:rPr>
          <w:rFonts w:ascii="Calibri" w:eastAsia="Times New Roman" w:hAnsi="Calibri" w:cs="Arial"/>
          <w:lang w:val="en-AU" w:eastAsia="en-AU"/>
        </w:rPr>
        <w:t xml:space="preserve"> ensure</w:t>
      </w:r>
      <w:r w:rsidR="00076CA6">
        <w:rPr>
          <w:rFonts w:ascii="Calibri" w:eastAsia="Times New Roman" w:hAnsi="Calibri" w:cs="Arial"/>
          <w:lang w:val="en-AU" w:eastAsia="en-AU"/>
        </w:rPr>
        <w:t>s</w:t>
      </w:r>
      <w:r>
        <w:rPr>
          <w:rFonts w:ascii="Calibri" w:eastAsia="Times New Roman" w:hAnsi="Calibri" w:cs="Arial"/>
          <w:lang w:val="en-AU" w:eastAsia="en-AU"/>
        </w:rPr>
        <w:t xml:space="preserve"> a common understanding of process</w:t>
      </w:r>
      <w:r w:rsidR="00076CA6">
        <w:rPr>
          <w:rFonts w:ascii="Calibri" w:eastAsia="Times New Roman" w:hAnsi="Calibri" w:cs="Arial"/>
          <w:lang w:val="en-AU" w:eastAsia="en-AU"/>
        </w:rPr>
        <w:t>es</w:t>
      </w:r>
      <w:r>
        <w:rPr>
          <w:rFonts w:ascii="Calibri" w:eastAsia="Times New Roman" w:hAnsi="Calibri" w:cs="Arial"/>
          <w:lang w:val="en-AU" w:eastAsia="en-AU"/>
        </w:rPr>
        <w:t xml:space="preserve"> and expected outcomes.</w:t>
      </w:r>
      <w:r w:rsidR="00FD4E59">
        <w:rPr>
          <w:rFonts w:ascii="Calibri" w:eastAsia="Times New Roman" w:hAnsi="Calibri" w:cs="Arial"/>
          <w:lang w:val="en-AU" w:eastAsia="en-AU"/>
        </w:rPr>
        <w:t xml:space="preserve"> In </w:t>
      </w:r>
      <w:r w:rsidR="00076CA6">
        <w:rPr>
          <w:rFonts w:ascii="Calibri" w:eastAsia="Times New Roman" w:hAnsi="Calibri" w:cs="Arial"/>
          <w:lang w:val="en-AU" w:eastAsia="en-AU"/>
        </w:rPr>
        <w:t>most cases</w:t>
      </w:r>
      <w:r w:rsidR="00FD4E59">
        <w:rPr>
          <w:rFonts w:ascii="Calibri" w:eastAsia="Times New Roman" w:hAnsi="Calibri" w:cs="Arial"/>
          <w:lang w:val="en-AU" w:eastAsia="en-AU"/>
        </w:rPr>
        <w:t xml:space="preserve"> control of the site is </w:t>
      </w:r>
      <w:r w:rsidR="00F54EDF">
        <w:rPr>
          <w:rFonts w:ascii="Calibri" w:eastAsia="Times New Roman" w:hAnsi="Calibri" w:cs="Arial"/>
          <w:lang w:val="en-AU" w:eastAsia="en-AU"/>
        </w:rPr>
        <w:t xml:space="preserve">then </w:t>
      </w:r>
      <w:r w:rsidR="00FD4E59">
        <w:rPr>
          <w:rFonts w:ascii="Calibri" w:eastAsia="Times New Roman" w:hAnsi="Calibri" w:cs="Arial"/>
          <w:lang w:val="en-AU" w:eastAsia="en-AU"/>
        </w:rPr>
        <w:t xml:space="preserve">temporally </w:t>
      </w:r>
      <w:r w:rsidR="00F54EDF">
        <w:rPr>
          <w:rFonts w:ascii="Calibri" w:eastAsia="Times New Roman" w:hAnsi="Calibri" w:cs="Arial"/>
          <w:lang w:val="en-AU" w:eastAsia="en-AU"/>
        </w:rPr>
        <w:t xml:space="preserve">passed </w:t>
      </w:r>
      <w:r w:rsidR="00FD4E59">
        <w:rPr>
          <w:rFonts w:ascii="Calibri" w:eastAsia="Times New Roman" w:hAnsi="Calibri" w:cs="Arial"/>
          <w:lang w:val="en-AU" w:eastAsia="en-AU"/>
        </w:rPr>
        <w:t>ove</w:t>
      </w:r>
      <w:r w:rsidR="00076CA6">
        <w:rPr>
          <w:rFonts w:ascii="Calibri" w:eastAsia="Times New Roman" w:hAnsi="Calibri" w:cs="Arial"/>
          <w:lang w:val="en-AU" w:eastAsia="en-AU"/>
        </w:rPr>
        <w:t xml:space="preserve">r to </w:t>
      </w:r>
      <w:r w:rsidR="00F54EDF">
        <w:rPr>
          <w:rFonts w:ascii="Calibri" w:eastAsia="Times New Roman" w:hAnsi="Calibri" w:cs="Arial"/>
          <w:lang w:val="en-AU" w:eastAsia="en-AU"/>
        </w:rPr>
        <w:t xml:space="preserve">the </w:t>
      </w:r>
      <w:r w:rsidR="00076CA6">
        <w:rPr>
          <w:rFonts w:ascii="Calibri" w:eastAsia="Times New Roman" w:hAnsi="Calibri" w:cs="Arial"/>
          <w:lang w:val="en-AU" w:eastAsia="en-AU"/>
        </w:rPr>
        <w:t>contractors</w:t>
      </w:r>
      <w:r w:rsidR="00FD4E59">
        <w:rPr>
          <w:rFonts w:ascii="Calibri" w:eastAsia="Times New Roman" w:hAnsi="Calibri" w:cs="Arial"/>
          <w:lang w:val="en-AU" w:eastAsia="en-AU"/>
        </w:rPr>
        <w:t xml:space="preserve"> who are </w:t>
      </w:r>
      <w:r w:rsidR="00F54EDF">
        <w:rPr>
          <w:rFonts w:ascii="Calibri" w:eastAsia="Times New Roman" w:hAnsi="Calibri" w:cs="Arial"/>
          <w:lang w:val="en-AU" w:eastAsia="en-AU"/>
        </w:rPr>
        <w:t>th</w:t>
      </w:r>
      <w:r w:rsidR="00DD02E5">
        <w:rPr>
          <w:rFonts w:ascii="Calibri" w:eastAsia="Times New Roman" w:hAnsi="Calibri" w:cs="Arial"/>
          <w:lang w:val="en-AU" w:eastAsia="en-AU"/>
        </w:rPr>
        <w:t>e</w:t>
      </w:r>
      <w:r w:rsidR="00F54EDF">
        <w:rPr>
          <w:rFonts w:ascii="Calibri" w:eastAsia="Times New Roman" w:hAnsi="Calibri" w:cs="Arial"/>
          <w:lang w:val="en-AU" w:eastAsia="en-AU"/>
        </w:rPr>
        <w:t xml:space="preserve">n </w:t>
      </w:r>
      <w:r w:rsidR="00FD4E59">
        <w:rPr>
          <w:rFonts w:ascii="Calibri" w:eastAsia="Times New Roman" w:hAnsi="Calibri" w:cs="Arial"/>
          <w:lang w:val="en-AU" w:eastAsia="en-AU"/>
        </w:rPr>
        <w:t xml:space="preserve">responsible for </w:t>
      </w:r>
      <w:r w:rsidR="00076CA6">
        <w:rPr>
          <w:rFonts w:ascii="Calibri" w:eastAsia="Times New Roman" w:hAnsi="Calibri" w:cs="Arial"/>
          <w:lang w:val="en-AU" w:eastAsia="en-AU"/>
        </w:rPr>
        <w:t xml:space="preserve">their own </w:t>
      </w:r>
      <w:r w:rsidR="00FD4E59">
        <w:rPr>
          <w:rFonts w:ascii="Calibri" w:eastAsia="Times New Roman" w:hAnsi="Calibri" w:cs="Arial"/>
          <w:lang w:val="en-AU" w:eastAsia="en-AU"/>
        </w:rPr>
        <w:t xml:space="preserve">crew </w:t>
      </w:r>
      <w:r w:rsidR="00076CA6">
        <w:rPr>
          <w:rFonts w:ascii="Calibri" w:eastAsia="Times New Roman" w:hAnsi="Calibri" w:cs="Arial"/>
          <w:lang w:val="en-AU" w:eastAsia="en-AU"/>
        </w:rPr>
        <w:t xml:space="preserve">and </w:t>
      </w:r>
      <w:r w:rsidR="00FD4E59">
        <w:rPr>
          <w:rFonts w:ascii="Calibri" w:eastAsia="Times New Roman" w:hAnsi="Calibri" w:cs="Arial"/>
          <w:lang w:val="en-AU" w:eastAsia="en-AU"/>
        </w:rPr>
        <w:t xml:space="preserve">safety management.  </w:t>
      </w:r>
    </w:p>
    <w:p w14:paraId="0C6E9F5A" w14:textId="606D5029" w:rsidR="000C4A3C" w:rsidRPr="00614CFB" w:rsidRDefault="00292EA8" w:rsidP="00BF5AF9">
      <w:pPr>
        <w:rPr>
          <w:lang w:val="en-AU" w:eastAsia="en-AU"/>
        </w:rPr>
      </w:pPr>
      <w:r w:rsidRPr="00E43E7D">
        <w:rPr>
          <w:rFonts w:ascii="Calibri" w:hAnsi="Calibri" w:cs="Arial"/>
          <w:b/>
          <w:u w:val="single"/>
          <w:lang w:val="en-AU" w:eastAsia="en-AU"/>
        </w:rPr>
        <w:t>Figure 5</w:t>
      </w:r>
      <w:r w:rsidR="000C4A3C" w:rsidRPr="00E43E7D">
        <w:rPr>
          <w:rFonts w:ascii="Calibri" w:hAnsi="Calibri" w:cs="Arial"/>
          <w:b/>
          <w:lang w:val="en-AU" w:eastAsia="en-AU"/>
        </w:rPr>
        <w:t>:</w:t>
      </w:r>
      <w:r w:rsidR="000C4A3C" w:rsidRPr="00E43E7D">
        <w:rPr>
          <w:rFonts w:ascii="Calibri" w:hAnsi="Calibri" w:cs="Arial"/>
          <w:lang w:val="en-AU" w:eastAsia="en-AU"/>
        </w:rPr>
        <w:t xml:space="preserve"> Process undertaken to produce </w:t>
      </w:r>
      <w:r w:rsidR="00F54EDF">
        <w:rPr>
          <w:rFonts w:ascii="Calibri" w:hAnsi="Calibri" w:cs="Arial"/>
          <w:lang w:val="en-AU" w:eastAsia="en-AU"/>
        </w:rPr>
        <w:t xml:space="preserve">a Forestry related </w:t>
      </w:r>
      <w:r w:rsidR="000C4A3C" w:rsidRPr="00E43E7D">
        <w:rPr>
          <w:rFonts w:ascii="Calibri" w:hAnsi="Calibri" w:cs="Arial"/>
          <w:lang w:val="en-AU" w:eastAsia="en-AU"/>
        </w:rPr>
        <w:t>Works Plan</w:t>
      </w:r>
    </w:p>
    <w:p w14:paraId="0AE3FECA" w14:textId="77777777" w:rsidR="00927DCE" w:rsidRPr="00614CFB" w:rsidRDefault="00927DCE" w:rsidP="00BF5AF9">
      <w:pPr>
        <w:jc w:val="center"/>
        <w:rPr>
          <w:lang w:val="en-AU"/>
        </w:rPr>
      </w:pPr>
    </w:p>
    <w:p w14:paraId="113015BF" w14:textId="79A97E8B" w:rsidR="00473C7E" w:rsidRPr="00614CFB" w:rsidRDefault="004036F9" w:rsidP="00BF5AF9">
      <w:pPr>
        <w:jc w:val="center"/>
        <w:rPr>
          <w:color w:val="1C6194" w:themeColor="accent2" w:themeShade="BF"/>
          <w:sz w:val="22"/>
          <w:szCs w:val="22"/>
        </w:rPr>
      </w:pPr>
      <w:bookmarkStart w:id="45" w:name="_Toc490486762"/>
      <w:r w:rsidRPr="00614CFB">
        <w:rPr>
          <w:noProof/>
          <w:lang w:val="en-AU" w:eastAsia="en-AU"/>
        </w:rPr>
        <w:drawing>
          <wp:inline distT="0" distB="0" distL="0" distR="0" wp14:anchorId="6F180F5E" wp14:editId="3A3303FF">
            <wp:extent cx="3604260" cy="3929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04260" cy="3929685"/>
                    </a:xfrm>
                    <a:prstGeom prst="rect">
                      <a:avLst/>
                    </a:prstGeom>
                    <a:noFill/>
                  </pic:spPr>
                </pic:pic>
              </a:graphicData>
            </a:graphic>
          </wp:inline>
        </w:drawing>
      </w:r>
      <w:bookmarkEnd w:id="45"/>
    </w:p>
    <w:p w14:paraId="131C8215" w14:textId="77777777" w:rsidR="00D14979" w:rsidRDefault="00D14979" w:rsidP="00E05A19">
      <w:pPr>
        <w:jc w:val="center"/>
        <w:rPr>
          <w:lang w:val="en-AU"/>
        </w:rPr>
        <w:sectPr w:rsidR="00D14979" w:rsidSect="00D610F7">
          <w:headerReference w:type="first" r:id="rId60"/>
          <w:type w:val="continuous"/>
          <w:pgSz w:w="11900" w:h="16820"/>
          <w:pgMar w:top="993" w:right="1440" w:bottom="993" w:left="1418" w:header="720" w:footer="340" w:gutter="0"/>
          <w:cols w:space="720"/>
          <w:titlePg/>
          <w:docGrid w:linePitch="360"/>
        </w:sectPr>
      </w:pPr>
    </w:p>
    <w:p w14:paraId="67B23C9C" w14:textId="17F7A909" w:rsidR="00927DCE" w:rsidRDefault="00927DCE" w:rsidP="00E05A19">
      <w:pPr>
        <w:jc w:val="center"/>
        <w:rPr>
          <w:lang w:val="en-AU"/>
        </w:rPr>
      </w:pPr>
    </w:p>
    <w:p w14:paraId="1F13EAE4" w14:textId="4972ADD8" w:rsidR="00821410" w:rsidRPr="007D53AA" w:rsidRDefault="00157A06" w:rsidP="00D14979">
      <w:pPr>
        <w:pStyle w:val="Heading1"/>
        <w:spacing w:before="0" w:after="240"/>
        <w:rPr>
          <w:color w:val="134163" w:themeColor="accent2" w:themeShade="80"/>
        </w:rPr>
      </w:pPr>
      <w:bookmarkStart w:id="46" w:name="_Toc494967409"/>
      <w:r w:rsidRPr="007D53AA">
        <w:rPr>
          <w:color w:val="134163" w:themeColor="accent2" w:themeShade="80"/>
        </w:rPr>
        <w:t>Monitoring</w:t>
      </w:r>
      <w:r w:rsidR="00E260A9">
        <w:rPr>
          <w:color w:val="134163" w:themeColor="accent2" w:themeShade="80"/>
        </w:rPr>
        <w:t>, Audit</w:t>
      </w:r>
      <w:r w:rsidRPr="007D53AA">
        <w:rPr>
          <w:color w:val="134163" w:themeColor="accent2" w:themeShade="80"/>
        </w:rPr>
        <w:t xml:space="preserve"> </w:t>
      </w:r>
      <w:r w:rsidR="00821410" w:rsidRPr="007D53AA">
        <w:rPr>
          <w:color w:val="134163" w:themeColor="accent2" w:themeShade="80"/>
        </w:rPr>
        <w:t>and Reporting</w:t>
      </w:r>
      <w:bookmarkEnd w:id="46"/>
    </w:p>
    <w:p w14:paraId="5A26EFD0" w14:textId="77777777" w:rsidR="00AB097C" w:rsidRPr="00E43E7D" w:rsidRDefault="006D26B8" w:rsidP="00E46044">
      <w:pPr>
        <w:spacing w:after="240"/>
        <w:rPr>
          <w:rFonts w:ascii="Calibri" w:hAnsi="Calibri" w:cs="Arial"/>
        </w:rPr>
      </w:pPr>
      <w:r w:rsidRPr="00FE4665">
        <w:rPr>
          <w:rFonts w:ascii="Calibri" w:hAnsi="Calibri" w:cs="Arial"/>
        </w:rPr>
        <w:t>Monitoring</w:t>
      </w:r>
      <w:r w:rsidR="000B11E0" w:rsidRPr="00FE4665">
        <w:rPr>
          <w:rFonts w:ascii="Calibri" w:hAnsi="Calibri" w:cs="Arial"/>
        </w:rPr>
        <w:t>, audit</w:t>
      </w:r>
      <w:r w:rsidRPr="00FE4665">
        <w:rPr>
          <w:rFonts w:ascii="Calibri" w:hAnsi="Calibri" w:cs="Arial"/>
        </w:rPr>
        <w:t xml:space="preserve"> and reporti</w:t>
      </w:r>
      <w:r w:rsidR="000B11E0" w:rsidRPr="00FE4665">
        <w:rPr>
          <w:rFonts w:ascii="Calibri" w:hAnsi="Calibri" w:cs="Arial"/>
        </w:rPr>
        <w:t>ng are</w:t>
      </w:r>
      <w:r w:rsidR="003267B6" w:rsidRPr="00FE4665">
        <w:rPr>
          <w:rFonts w:ascii="Calibri" w:hAnsi="Calibri" w:cs="Arial"/>
        </w:rPr>
        <w:t xml:space="preserve"> integral to the continuous</w:t>
      </w:r>
      <w:r w:rsidRPr="00FE4665">
        <w:rPr>
          <w:rFonts w:ascii="Calibri" w:hAnsi="Calibri" w:cs="Arial"/>
        </w:rPr>
        <w:t xml:space="preserve"> improvement process</w:t>
      </w:r>
      <w:r w:rsidR="00B32637" w:rsidRPr="00FE4665">
        <w:rPr>
          <w:rFonts w:ascii="Calibri" w:hAnsi="Calibri" w:cs="Arial"/>
        </w:rPr>
        <w:t xml:space="preserve"> and ensuring</w:t>
      </w:r>
      <w:r w:rsidR="000B11E0" w:rsidRPr="00FE4665">
        <w:rPr>
          <w:rFonts w:ascii="Calibri" w:hAnsi="Calibri" w:cs="Arial"/>
        </w:rPr>
        <w:t xml:space="preserve"> plantation</w:t>
      </w:r>
      <w:r w:rsidR="00B32637" w:rsidRPr="00FE4665">
        <w:rPr>
          <w:rFonts w:ascii="Calibri" w:hAnsi="Calibri" w:cs="Arial"/>
        </w:rPr>
        <w:t xml:space="preserve"> management object</w:t>
      </w:r>
      <w:r w:rsidR="00F54EDF">
        <w:rPr>
          <w:rFonts w:ascii="Calibri" w:hAnsi="Calibri" w:cs="Arial"/>
        </w:rPr>
        <w:t>ive</w:t>
      </w:r>
      <w:r w:rsidR="00B32637" w:rsidRPr="00FE4665">
        <w:rPr>
          <w:rFonts w:ascii="Calibri" w:hAnsi="Calibri" w:cs="Arial"/>
        </w:rPr>
        <w:t>s are met</w:t>
      </w:r>
      <w:r w:rsidR="00A271EE" w:rsidRPr="00FE4665">
        <w:rPr>
          <w:rFonts w:ascii="Calibri" w:hAnsi="Calibri" w:cs="Arial"/>
        </w:rPr>
        <w:t xml:space="preserve">. </w:t>
      </w:r>
      <w:r w:rsidR="000B11E0" w:rsidRPr="00FE4665">
        <w:rPr>
          <w:rFonts w:ascii="Calibri" w:hAnsi="Calibri" w:cs="Arial"/>
        </w:rPr>
        <w:t>T</w:t>
      </w:r>
      <w:r w:rsidR="00AB097C" w:rsidRPr="00FE4665">
        <w:rPr>
          <w:rFonts w:ascii="Calibri" w:hAnsi="Calibri" w:cs="Arial"/>
        </w:rPr>
        <w:t>he abs</w:t>
      </w:r>
      <w:r w:rsidR="003267B6" w:rsidRPr="00FE4665">
        <w:rPr>
          <w:rFonts w:ascii="Calibri" w:hAnsi="Calibri" w:cs="Arial"/>
        </w:rPr>
        <w:t xml:space="preserve">ence of systematic monitoring </w:t>
      </w:r>
      <w:r w:rsidR="000B11E0" w:rsidRPr="00FE4665">
        <w:rPr>
          <w:rFonts w:ascii="Calibri" w:hAnsi="Calibri" w:cs="Arial"/>
        </w:rPr>
        <w:t xml:space="preserve">means when </w:t>
      </w:r>
      <w:r w:rsidR="00AB097C" w:rsidRPr="00FE4665">
        <w:rPr>
          <w:rFonts w:ascii="Calibri" w:hAnsi="Calibri" w:cs="Arial"/>
        </w:rPr>
        <w:t>problem</w:t>
      </w:r>
      <w:r w:rsidR="00B32637" w:rsidRPr="00FE4665">
        <w:rPr>
          <w:rFonts w:ascii="Calibri" w:hAnsi="Calibri" w:cs="Arial"/>
        </w:rPr>
        <w:t>s</w:t>
      </w:r>
      <w:r w:rsidR="00AB097C" w:rsidRPr="00FE4665">
        <w:rPr>
          <w:rFonts w:ascii="Calibri" w:hAnsi="Calibri" w:cs="Arial"/>
        </w:rPr>
        <w:t xml:space="preserve"> </w:t>
      </w:r>
      <w:r w:rsidR="000B11E0" w:rsidRPr="00FE4665">
        <w:rPr>
          <w:rFonts w:ascii="Calibri" w:hAnsi="Calibri" w:cs="Arial"/>
        </w:rPr>
        <w:t xml:space="preserve">arise it is often </w:t>
      </w:r>
      <w:r w:rsidR="00AB097C" w:rsidRPr="00FE4665">
        <w:rPr>
          <w:rFonts w:ascii="Calibri" w:hAnsi="Calibri" w:cs="Arial"/>
        </w:rPr>
        <w:t>too</w:t>
      </w:r>
      <w:r w:rsidR="00245F8A" w:rsidRPr="00FE4665">
        <w:rPr>
          <w:rFonts w:ascii="Calibri" w:hAnsi="Calibri" w:cs="Arial"/>
        </w:rPr>
        <w:t xml:space="preserve"> late to make meaningful change</w:t>
      </w:r>
      <w:r w:rsidR="00AB097C" w:rsidRPr="00FE4665">
        <w:rPr>
          <w:rFonts w:ascii="Calibri" w:hAnsi="Calibri" w:cs="Arial"/>
        </w:rPr>
        <w:t>.</w:t>
      </w:r>
      <w:r w:rsidR="00A271EE">
        <w:rPr>
          <w:rFonts w:ascii="Calibri" w:hAnsi="Calibri" w:cs="Arial"/>
        </w:rPr>
        <w:t xml:space="preserve"> </w:t>
      </w:r>
    </w:p>
    <w:p w14:paraId="22CAE73D" w14:textId="77777777" w:rsidR="00E46044" w:rsidRPr="00320FBE" w:rsidRDefault="00E46044" w:rsidP="002151CB">
      <w:pPr>
        <w:pStyle w:val="Heading3"/>
        <w:spacing w:after="120"/>
        <w:rPr>
          <w:color w:val="1C6194" w:themeColor="accent2" w:themeShade="BF"/>
          <w:sz w:val="22"/>
          <w:szCs w:val="22"/>
        </w:rPr>
      </w:pPr>
      <w:bookmarkStart w:id="47" w:name="_Toc494967410"/>
      <w:r w:rsidRPr="00320FBE">
        <w:rPr>
          <w:color w:val="1C6194" w:themeColor="accent2" w:themeShade="BF"/>
          <w:sz w:val="22"/>
          <w:szCs w:val="22"/>
        </w:rPr>
        <w:t>Monitoring</w:t>
      </w:r>
      <w:bookmarkEnd w:id="47"/>
    </w:p>
    <w:p w14:paraId="5D15DF7B" w14:textId="77777777" w:rsidR="00AB097C" w:rsidRPr="00E43E7D" w:rsidRDefault="00AB097C" w:rsidP="00FD4E59">
      <w:pPr>
        <w:spacing w:after="60"/>
        <w:rPr>
          <w:rFonts w:ascii="Calibri" w:hAnsi="Calibri" w:cs="Arial"/>
        </w:rPr>
      </w:pPr>
      <w:r w:rsidRPr="00E43E7D">
        <w:rPr>
          <w:rFonts w:ascii="Calibri" w:hAnsi="Calibri" w:cs="Arial"/>
        </w:rPr>
        <w:t>Monitoring refers to the comparison of actual performa</w:t>
      </w:r>
      <w:r w:rsidR="006D26B8" w:rsidRPr="00E43E7D">
        <w:rPr>
          <w:rFonts w:ascii="Calibri" w:hAnsi="Calibri" w:cs="Arial"/>
        </w:rPr>
        <w:t>nce against a</w:t>
      </w:r>
      <w:r w:rsidRPr="00E43E7D">
        <w:rPr>
          <w:rFonts w:ascii="Calibri" w:hAnsi="Calibri" w:cs="Arial"/>
        </w:rPr>
        <w:t xml:space="preserve"> </w:t>
      </w:r>
      <w:r w:rsidR="006D26B8" w:rsidRPr="00E43E7D">
        <w:rPr>
          <w:rFonts w:ascii="Calibri" w:hAnsi="Calibri" w:cs="Arial"/>
        </w:rPr>
        <w:t xml:space="preserve">specified </w:t>
      </w:r>
      <w:r w:rsidRPr="00E43E7D">
        <w:rPr>
          <w:rFonts w:ascii="Calibri" w:hAnsi="Calibri" w:cs="Arial"/>
        </w:rPr>
        <w:t>target. The aim of monitorin</w:t>
      </w:r>
      <w:r w:rsidR="006D26B8" w:rsidRPr="00E43E7D">
        <w:rPr>
          <w:rFonts w:ascii="Calibri" w:hAnsi="Calibri" w:cs="Arial"/>
        </w:rPr>
        <w:t xml:space="preserve">g </w:t>
      </w:r>
      <w:r w:rsidRPr="00E43E7D">
        <w:rPr>
          <w:rFonts w:ascii="Calibri" w:hAnsi="Calibri" w:cs="Arial"/>
        </w:rPr>
        <w:t xml:space="preserve">and reporting on progress </w:t>
      </w:r>
      <w:r w:rsidR="006D26B8" w:rsidRPr="00E43E7D">
        <w:rPr>
          <w:rFonts w:ascii="Calibri" w:hAnsi="Calibri" w:cs="Arial"/>
        </w:rPr>
        <w:t>is</w:t>
      </w:r>
      <w:r w:rsidRPr="00E43E7D">
        <w:rPr>
          <w:rFonts w:ascii="Calibri" w:hAnsi="Calibri" w:cs="Arial"/>
        </w:rPr>
        <w:t xml:space="preserve"> to: </w:t>
      </w:r>
    </w:p>
    <w:p w14:paraId="2B2B6719" w14:textId="77777777" w:rsidR="00AB097C" w:rsidRPr="00E43E7D" w:rsidRDefault="00AB097C" w:rsidP="00FD4E59">
      <w:pPr>
        <w:pStyle w:val="ListParagraph"/>
        <w:numPr>
          <w:ilvl w:val="0"/>
          <w:numId w:val="11"/>
        </w:numPr>
        <w:spacing w:line="240" w:lineRule="auto"/>
        <w:ind w:left="714" w:hanging="357"/>
        <w:rPr>
          <w:rFonts w:ascii="Calibri" w:hAnsi="Calibri" w:cs="Arial"/>
          <w:sz w:val="20"/>
          <w:lang w:val="en-US"/>
        </w:rPr>
      </w:pPr>
      <w:r w:rsidRPr="00E43E7D">
        <w:rPr>
          <w:rFonts w:ascii="Calibri" w:hAnsi="Calibri" w:cs="Arial"/>
          <w:sz w:val="20"/>
          <w:lang w:val="en-US"/>
        </w:rPr>
        <w:t>Cont</w:t>
      </w:r>
      <w:r w:rsidR="003267B6" w:rsidRPr="00E43E7D">
        <w:rPr>
          <w:rFonts w:ascii="Calibri" w:hAnsi="Calibri" w:cs="Arial"/>
          <w:sz w:val="20"/>
          <w:lang w:val="en-US"/>
        </w:rPr>
        <w:t>rol forest operations and assess</w:t>
      </w:r>
      <w:r w:rsidRPr="00E43E7D">
        <w:rPr>
          <w:rFonts w:ascii="Calibri" w:hAnsi="Calibri" w:cs="Arial"/>
          <w:sz w:val="20"/>
          <w:lang w:val="en-US"/>
        </w:rPr>
        <w:t xml:space="preserve"> the performance of contractors</w:t>
      </w:r>
      <w:r w:rsidR="007D7995" w:rsidRPr="00E43E7D">
        <w:rPr>
          <w:rFonts w:ascii="Calibri" w:hAnsi="Calibri" w:cs="Arial"/>
          <w:sz w:val="20"/>
          <w:lang w:val="en-US"/>
        </w:rPr>
        <w:t>.</w:t>
      </w:r>
      <w:r w:rsidRPr="00E43E7D">
        <w:rPr>
          <w:rFonts w:ascii="Calibri" w:hAnsi="Calibri" w:cs="Arial"/>
          <w:sz w:val="20"/>
          <w:lang w:val="en-US"/>
        </w:rPr>
        <w:t xml:space="preserve">  </w:t>
      </w:r>
    </w:p>
    <w:p w14:paraId="3B1EF5C3" w14:textId="77777777" w:rsidR="00AB097C" w:rsidRDefault="008F4980" w:rsidP="00AB097C">
      <w:pPr>
        <w:pStyle w:val="ListParagraph"/>
        <w:numPr>
          <w:ilvl w:val="0"/>
          <w:numId w:val="11"/>
        </w:numPr>
        <w:spacing w:before="120" w:line="240" w:lineRule="auto"/>
        <w:ind w:left="714" w:hanging="357"/>
        <w:rPr>
          <w:rFonts w:ascii="Calibri" w:hAnsi="Calibri" w:cs="Arial"/>
          <w:sz w:val="20"/>
          <w:lang w:val="en-US"/>
        </w:rPr>
      </w:pPr>
      <w:r w:rsidRPr="00E43E7D">
        <w:rPr>
          <w:rFonts w:ascii="Calibri" w:hAnsi="Calibri" w:cs="Arial"/>
          <w:sz w:val="20"/>
          <w:lang w:val="en-US"/>
        </w:rPr>
        <w:t>I</w:t>
      </w:r>
      <w:r w:rsidR="00AB097C" w:rsidRPr="00E43E7D">
        <w:rPr>
          <w:rFonts w:ascii="Calibri" w:hAnsi="Calibri" w:cs="Arial"/>
          <w:sz w:val="20"/>
          <w:lang w:val="en-US"/>
        </w:rPr>
        <w:t xml:space="preserve">dentify under achievement </w:t>
      </w:r>
      <w:r w:rsidR="007D7995" w:rsidRPr="00E43E7D">
        <w:rPr>
          <w:rFonts w:ascii="Calibri" w:hAnsi="Calibri" w:cs="Arial"/>
          <w:sz w:val="20"/>
          <w:lang w:val="en-US"/>
        </w:rPr>
        <w:t xml:space="preserve">and non-compliance </w:t>
      </w:r>
      <w:r w:rsidR="00AB097C" w:rsidRPr="00E43E7D">
        <w:rPr>
          <w:rFonts w:ascii="Calibri" w:hAnsi="Calibri" w:cs="Arial"/>
          <w:sz w:val="20"/>
          <w:lang w:val="en-US"/>
        </w:rPr>
        <w:t>and</w:t>
      </w:r>
      <w:r w:rsidR="00FD4E59">
        <w:rPr>
          <w:rFonts w:ascii="Calibri" w:hAnsi="Calibri" w:cs="Arial"/>
          <w:sz w:val="20"/>
          <w:lang w:val="en-US"/>
        </w:rPr>
        <w:t xml:space="preserve"> determine the</w:t>
      </w:r>
      <w:r w:rsidR="00AB097C" w:rsidRPr="00E43E7D">
        <w:rPr>
          <w:rFonts w:ascii="Calibri" w:hAnsi="Calibri" w:cs="Arial"/>
          <w:sz w:val="20"/>
          <w:lang w:val="en-US"/>
        </w:rPr>
        <w:t xml:space="preserve"> </w:t>
      </w:r>
      <w:r w:rsidR="007D7995" w:rsidRPr="00E43E7D">
        <w:rPr>
          <w:rFonts w:ascii="Calibri" w:hAnsi="Calibri" w:cs="Arial"/>
          <w:sz w:val="20"/>
          <w:lang w:val="en-US"/>
        </w:rPr>
        <w:t xml:space="preserve">course of action required </w:t>
      </w:r>
      <w:r w:rsidR="00AB097C" w:rsidRPr="00E43E7D">
        <w:rPr>
          <w:rFonts w:ascii="Calibri" w:hAnsi="Calibri" w:cs="Arial"/>
          <w:sz w:val="20"/>
          <w:lang w:val="en-US"/>
        </w:rPr>
        <w:t xml:space="preserve">rectify the situation. </w:t>
      </w:r>
    </w:p>
    <w:p w14:paraId="2DC6FEDA" w14:textId="77777777" w:rsidR="00952F0C" w:rsidRPr="00E43E7D" w:rsidRDefault="00952F0C" w:rsidP="00AB097C">
      <w:pPr>
        <w:pStyle w:val="ListParagraph"/>
        <w:numPr>
          <w:ilvl w:val="0"/>
          <w:numId w:val="11"/>
        </w:numPr>
        <w:spacing w:before="120" w:line="240" w:lineRule="auto"/>
        <w:ind w:left="714" w:hanging="357"/>
        <w:rPr>
          <w:rFonts w:ascii="Calibri" w:hAnsi="Calibri" w:cs="Arial"/>
          <w:sz w:val="20"/>
          <w:lang w:val="en-US"/>
        </w:rPr>
      </w:pPr>
      <w:r>
        <w:rPr>
          <w:rFonts w:ascii="Calibri" w:hAnsi="Calibri" w:cs="Arial"/>
          <w:sz w:val="20"/>
          <w:lang w:val="en-US"/>
        </w:rPr>
        <w:t>Identify training or education requirements to make contractor</w:t>
      </w:r>
      <w:r w:rsidR="00F54EDF">
        <w:rPr>
          <w:rFonts w:ascii="Calibri" w:hAnsi="Calibri" w:cs="Arial"/>
          <w:sz w:val="20"/>
          <w:lang w:val="en-US"/>
        </w:rPr>
        <w:t>s/PCS staff</w:t>
      </w:r>
      <w:r>
        <w:rPr>
          <w:rFonts w:ascii="Calibri" w:hAnsi="Calibri" w:cs="Arial"/>
          <w:sz w:val="20"/>
          <w:lang w:val="en-US"/>
        </w:rPr>
        <w:t xml:space="preserve"> aware of revisions to systems, the Code or works plans.</w:t>
      </w:r>
    </w:p>
    <w:p w14:paraId="462BAFD6" w14:textId="77777777" w:rsidR="006D26B8" w:rsidRPr="00E43E7D" w:rsidRDefault="00245F8A" w:rsidP="00AB097C">
      <w:pPr>
        <w:pStyle w:val="ListParagraph"/>
        <w:numPr>
          <w:ilvl w:val="0"/>
          <w:numId w:val="11"/>
        </w:numPr>
        <w:spacing w:before="120" w:line="240" w:lineRule="auto"/>
        <w:ind w:left="714" w:hanging="357"/>
        <w:rPr>
          <w:rFonts w:ascii="Calibri" w:hAnsi="Calibri" w:cs="Arial"/>
          <w:sz w:val="20"/>
          <w:lang w:val="en-US"/>
        </w:rPr>
      </w:pPr>
      <w:r w:rsidRPr="00E43E7D">
        <w:rPr>
          <w:rFonts w:ascii="Calibri" w:hAnsi="Calibri" w:cs="Arial"/>
          <w:sz w:val="20"/>
          <w:lang w:val="en-US"/>
        </w:rPr>
        <w:t xml:space="preserve">Record </w:t>
      </w:r>
      <w:r w:rsidR="006D26B8" w:rsidRPr="00E43E7D">
        <w:rPr>
          <w:rFonts w:ascii="Calibri" w:hAnsi="Calibri" w:cs="Arial"/>
          <w:sz w:val="20"/>
          <w:lang w:val="en-US"/>
        </w:rPr>
        <w:t>achievement to allow for continued contractor engagement</w:t>
      </w:r>
      <w:r w:rsidR="00F54EDF">
        <w:rPr>
          <w:rFonts w:ascii="Calibri" w:hAnsi="Calibri" w:cs="Arial"/>
          <w:sz w:val="20"/>
          <w:lang w:val="en-US"/>
        </w:rPr>
        <w:t xml:space="preserve"> and celebrating success</w:t>
      </w:r>
      <w:r w:rsidR="006D26B8" w:rsidRPr="00E43E7D">
        <w:rPr>
          <w:rFonts w:ascii="Calibri" w:hAnsi="Calibri" w:cs="Arial"/>
          <w:sz w:val="20"/>
          <w:lang w:val="en-US"/>
        </w:rPr>
        <w:t>.</w:t>
      </w:r>
    </w:p>
    <w:p w14:paraId="150578E4" w14:textId="77777777" w:rsidR="00AB097C" w:rsidRPr="00E43E7D" w:rsidRDefault="008F4980" w:rsidP="006D26B8">
      <w:pPr>
        <w:pStyle w:val="ListParagraph"/>
        <w:numPr>
          <w:ilvl w:val="0"/>
          <w:numId w:val="11"/>
        </w:numPr>
        <w:spacing w:before="0" w:after="120" w:line="240" w:lineRule="auto"/>
        <w:ind w:left="714" w:hanging="357"/>
        <w:rPr>
          <w:rFonts w:ascii="Calibri" w:hAnsi="Calibri" w:cs="Arial"/>
          <w:sz w:val="20"/>
          <w:lang w:val="en-US"/>
        </w:rPr>
      </w:pPr>
      <w:r w:rsidRPr="00E43E7D">
        <w:rPr>
          <w:rFonts w:ascii="Calibri" w:hAnsi="Calibri" w:cs="Arial"/>
          <w:sz w:val="20"/>
          <w:lang w:val="en-US"/>
        </w:rPr>
        <w:t>Provide information for</w:t>
      </w:r>
      <w:r w:rsidR="00AB097C" w:rsidRPr="00E43E7D">
        <w:rPr>
          <w:rFonts w:ascii="Calibri" w:hAnsi="Calibri" w:cs="Arial"/>
          <w:sz w:val="20"/>
          <w:lang w:val="en-US"/>
        </w:rPr>
        <w:t xml:space="preserve"> </w:t>
      </w:r>
      <w:r w:rsidRPr="00E43E7D">
        <w:rPr>
          <w:rFonts w:ascii="Calibri" w:hAnsi="Calibri" w:cs="Arial"/>
          <w:sz w:val="20"/>
          <w:lang w:val="en-US"/>
        </w:rPr>
        <w:t xml:space="preserve">future </w:t>
      </w:r>
      <w:r w:rsidR="00AB097C" w:rsidRPr="00E43E7D">
        <w:rPr>
          <w:rFonts w:ascii="Calibri" w:hAnsi="Calibri" w:cs="Arial"/>
          <w:sz w:val="20"/>
          <w:lang w:val="en-US"/>
        </w:rPr>
        <w:t>revision</w:t>
      </w:r>
      <w:r w:rsidR="007D7995" w:rsidRPr="00E43E7D">
        <w:rPr>
          <w:rFonts w:ascii="Calibri" w:hAnsi="Calibri" w:cs="Arial"/>
          <w:sz w:val="20"/>
          <w:lang w:val="en-US"/>
        </w:rPr>
        <w:t>s</w:t>
      </w:r>
      <w:r w:rsidR="00D056D9" w:rsidRPr="00E43E7D">
        <w:rPr>
          <w:rFonts w:ascii="Calibri" w:hAnsi="Calibri" w:cs="Arial"/>
          <w:sz w:val="20"/>
          <w:lang w:val="en-US"/>
        </w:rPr>
        <w:t xml:space="preserve"> of this Plan</w:t>
      </w:r>
      <w:r w:rsidR="003267B6" w:rsidRPr="00E43E7D">
        <w:rPr>
          <w:rFonts w:ascii="Calibri" w:hAnsi="Calibri" w:cs="Arial"/>
          <w:sz w:val="20"/>
          <w:lang w:val="en-US"/>
        </w:rPr>
        <w:t xml:space="preserve"> and </w:t>
      </w:r>
      <w:r w:rsidR="00FD4E59">
        <w:rPr>
          <w:rFonts w:ascii="Calibri" w:hAnsi="Calibri" w:cs="Arial"/>
          <w:sz w:val="20"/>
          <w:lang w:val="en-US"/>
        </w:rPr>
        <w:t>O</w:t>
      </w:r>
      <w:r w:rsidR="003267B6" w:rsidRPr="00E43E7D">
        <w:rPr>
          <w:rFonts w:ascii="Calibri" w:hAnsi="Calibri" w:cs="Arial"/>
          <w:sz w:val="20"/>
          <w:lang w:val="en-US"/>
        </w:rPr>
        <w:t xml:space="preserve">perating </w:t>
      </w:r>
      <w:r w:rsidR="00FD4E59">
        <w:rPr>
          <w:rFonts w:ascii="Calibri" w:hAnsi="Calibri" w:cs="Arial"/>
          <w:sz w:val="20"/>
          <w:lang w:val="en-US"/>
        </w:rPr>
        <w:t>M</w:t>
      </w:r>
      <w:r w:rsidR="003267B6" w:rsidRPr="00E43E7D">
        <w:rPr>
          <w:rFonts w:ascii="Calibri" w:hAnsi="Calibri" w:cs="Arial"/>
          <w:sz w:val="20"/>
          <w:lang w:val="en-US"/>
        </w:rPr>
        <w:t>anuals</w:t>
      </w:r>
      <w:r w:rsidR="007D7995" w:rsidRPr="00E43E7D">
        <w:rPr>
          <w:rFonts w:ascii="Calibri" w:hAnsi="Calibri" w:cs="Arial"/>
          <w:sz w:val="20"/>
          <w:lang w:val="en-US"/>
        </w:rPr>
        <w:t>.</w:t>
      </w:r>
      <w:r w:rsidR="00AB097C" w:rsidRPr="00E43E7D">
        <w:rPr>
          <w:rFonts w:ascii="Calibri" w:hAnsi="Calibri" w:cs="Arial"/>
          <w:sz w:val="20"/>
          <w:lang w:val="en-US"/>
        </w:rPr>
        <w:t xml:space="preserve"> </w:t>
      </w:r>
    </w:p>
    <w:p w14:paraId="0DFB75A2" w14:textId="2102F05D" w:rsidR="00245F8A" w:rsidRPr="00E43E7D" w:rsidRDefault="009B5E50" w:rsidP="00E46044">
      <w:pPr>
        <w:spacing w:after="120"/>
        <w:rPr>
          <w:rFonts w:ascii="Calibri" w:hAnsi="Calibri" w:cs="Arial"/>
        </w:rPr>
      </w:pPr>
      <w:r w:rsidRPr="00E43E7D">
        <w:rPr>
          <w:rFonts w:ascii="Calibri" w:hAnsi="Calibri" w:cs="Arial"/>
        </w:rPr>
        <w:t>Routine</w:t>
      </w:r>
      <w:r w:rsidR="003267B6" w:rsidRPr="00E43E7D">
        <w:rPr>
          <w:rFonts w:ascii="Calibri" w:hAnsi="Calibri" w:cs="Arial"/>
        </w:rPr>
        <w:t>,</w:t>
      </w:r>
      <w:r w:rsidRPr="00E43E7D">
        <w:rPr>
          <w:rFonts w:ascii="Calibri" w:hAnsi="Calibri" w:cs="Arial"/>
        </w:rPr>
        <w:t xml:space="preserve"> or day-to-day</w:t>
      </w:r>
      <w:r w:rsidR="00260F92" w:rsidRPr="00E43E7D">
        <w:rPr>
          <w:rFonts w:ascii="Calibri" w:hAnsi="Calibri" w:cs="Arial"/>
        </w:rPr>
        <w:t xml:space="preserve"> monitoring is applied to closel</w:t>
      </w:r>
      <w:r w:rsidR="00D8768F" w:rsidRPr="00E43E7D">
        <w:rPr>
          <w:rFonts w:ascii="Calibri" w:hAnsi="Calibri" w:cs="Arial"/>
        </w:rPr>
        <w:t>y</w:t>
      </w:r>
      <w:r w:rsidR="003267B6" w:rsidRPr="00E43E7D">
        <w:rPr>
          <w:rFonts w:ascii="Calibri" w:hAnsi="Calibri" w:cs="Arial"/>
        </w:rPr>
        <w:t xml:space="preserve"> control forest operations</w:t>
      </w:r>
      <w:r w:rsidR="00FD4E59">
        <w:rPr>
          <w:rFonts w:ascii="Calibri" w:hAnsi="Calibri" w:cs="Arial"/>
        </w:rPr>
        <w:t>,</w:t>
      </w:r>
      <w:r w:rsidR="00F54EDF">
        <w:rPr>
          <w:rFonts w:ascii="Calibri" w:hAnsi="Calibri" w:cs="Arial"/>
        </w:rPr>
        <w:t xml:space="preserve"> enabling</w:t>
      </w:r>
      <w:r w:rsidR="00260F92" w:rsidRPr="00E43E7D">
        <w:rPr>
          <w:rFonts w:ascii="Calibri" w:hAnsi="Calibri" w:cs="Arial"/>
        </w:rPr>
        <w:t xml:space="preserve"> </w:t>
      </w:r>
      <w:r w:rsidR="001A2DB4">
        <w:rPr>
          <w:rFonts w:ascii="Calibri" w:hAnsi="Calibri" w:cs="Arial"/>
        </w:rPr>
        <w:t>a frequent comparison</w:t>
      </w:r>
      <w:r w:rsidR="007A11D6">
        <w:rPr>
          <w:rFonts w:ascii="Calibri" w:hAnsi="Calibri" w:cs="Arial"/>
        </w:rPr>
        <w:t xml:space="preserve"> between works p</w:t>
      </w:r>
      <w:r w:rsidR="00260F92" w:rsidRPr="00E43E7D">
        <w:rPr>
          <w:rFonts w:ascii="Calibri" w:hAnsi="Calibri" w:cs="Arial"/>
        </w:rPr>
        <w:t xml:space="preserve">lans and actual outputs. </w:t>
      </w:r>
      <w:r w:rsidR="00245F8A" w:rsidRPr="00E43E7D">
        <w:rPr>
          <w:rFonts w:ascii="Calibri" w:hAnsi="Calibri" w:cs="Arial"/>
        </w:rPr>
        <w:t xml:space="preserve">Monitoring guidelines </w:t>
      </w:r>
      <w:r w:rsidR="007A11D6">
        <w:rPr>
          <w:rFonts w:ascii="Calibri" w:hAnsi="Calibri" w:cs="Arial"/>
        </w:rPr>
        <w:t>for plantations</w:t>
      </w:r>
      <w:r w:rsidR="00952F0C">
        <w:rPr>
          <w:rFonts w:ascii="Calibri" w:hAnsi="Calibri" w:cs="Arial"/>
        </w:rPr>
        <w:t xml:space="preserve"> </w:t>
      </w:r>
      <w:r w:rsidR="007A11D6">
        <w:rPr>
          <w:rFonts w:ascii="Calibri" w:hAnsi="Calibri" w:cs="Arial"/>
        </w:rPr>
        <w:t>are</w:t>
      </w:r>
      <w:r w:rsidR="00F54EDF" w:rsidRPr="00E43E7D">
        <w:rPr>
          <w:rFonts w:ascii="Calibri" w:hAnsi="Calibri" w:cs="Arial"/>
        </w:rPr>
        <w:t xml:space="preserve"> </w:t>
      </w:r>
      <w:r w:rsidR="00245F8A" w:rsidRPr="00E43E7D">
        <w:rPr>
          <w:rFonts w:ascii="Calibri" w:hAnsi="Calibri" w:cs="Arial"/>
        </w:rPr>
        <w:t>set out in PCS Forest Operations Guidelines and Quality Control Manual.</w:t>
      </w:r>
    </w:p>
    <w:p w14:paraId="02DC812D" w14:textId="77777777" w:rsidR="00FE4665" w:rsidRDefault="00FE4665" w:rsidP="001A2DB4">
      <w:pPr>
        <w:spacing w:after="60"/>
        <w:rPr>
          <w:rFonts w:ascii="Calibri" w:hAnsi="Calibri" w:cs="Arial"/>
        </w:rPr>
      </w:pPr>
      <w:r>
        <w:rPr>
          <w:rFonts w:ascii="Calibri" w:hAnsi="Calibri" w:cs="Arial"/>
        </w:rPr>
        <w:t xml:space="preserve">PCS implements an internal audit program </w:t>
      </w:r>
      <w:r w:rsidR="00952F0C">
        <w:rPr>
          <w:rFonts w:ascii="Calibri" w:hAnsi="Calibri" w:cs="Arial"/>
        </w:rPr>
        <w:t xml:space="preserve">for timber harvesting </w:t>
      </w:r>
      <w:r>
        <w:rPr>
          <w:rFonts w:ascii="Calibri" w:hAnsi="Calibri" w:cs="Arial"/>
        </w:rPr>
        <w:t>that assesses overall compliance with system requirements and standard o</w:t>
      </w:r>
      <w:r w:rsidR="00A41D7E">
        <w:rPr>
          <w:rFonts w:ascii="Calibri" w:hAnsi="Calibri" w:cs="Arial"/>
        </w:rPr>
        <w:t xml:space="preserve">perating procedures. This is </w:t>
      </w:r>
      <w:r>
        <w:rPr>
          <w:rFonts w:ascii="Calibri" w:hAnsi="Calibri" w:cs="Arial"/>
        </w:rPr>
        <w:t>addition</w:t>
      </w:r>
      <w:r w:rsidR="00A41D7E">
        <w:rPr>
          <w:rFonts w:ascii="Calibri" w:hAnsi="Calibri" w:cs="Arial"/>
        </w:rPr>
        <w:t>al</w:t>
      </w:r>
      <w:r>
        <w:rPr>
          <w:rFonts w:ascii="Calibri" w:hAnsi="Calibri" w:cs="Arial"/>
        </w:rPr>
        <w:t xml:space="preserve"> to contractor audits and quality control that </w:t>
      </w:r>
      <w:r w:rsidR="00F54EDF">
        <w:rPr>
          <w:rFonts w:ascii="Calibri" w:hAnsi="Calibri" w:cs="Arial"/>
        </w:rPr>
        <w:t xml:space="preserve">the </w:t>
      </w:r>
      <w:r>
        <w:rPr>
          <w:rFonts w:ascii="Calibri" w:hAnsi="Calibri" w:cs="Arial"/>
        </w:rPr>
        <w:t xml:space="preserve">PCS </w:t>
      </w:r>
      <w:r w:rsidR="00F54EDF">
        <w:rPr>
          <w:rFonts w:ascii="Calibri" w:hAnsi="Calibri" w:cs="Arial"/>
        </w:rPr>
        <w:t xml:space="preserve">Forestry team </w:t>
      </w:r>
      <w:r>
        <w:rPr>
          <w:rFonts w:ascii="Calibri" w:hAnsi="Calibri" w:cs="Arial"/>
        </w:rPr>
        <w:t>expects to be carried out.</w:t>
      </w:r>
      <w:r w:rsidR="00952F0C">
        <w:rPr>
          <w:rFonts w:ascii="Calibri" w:hAnsi="Calibri" w:cs="Arial"/>
        </w:rPr>
        <w:t xml:space="preserve"> Three levels of audit are performed on PCS timber harvesting operations.</w:t>
      </w:r>
    </w:p>
    <w:p w14:paraId="60544D19" w14:textId="17C49376" w:rsidR="00952F0C" w:rsidRPr="00C13819" w:rsidRDefault="00952F0C" w:rsidP="00C13819">
      <w:pPr>
        <w:pStyle w:val="ListParagraph"/>
        <w:numPr>
          <w:ilvl w:val="0"/>
          <w:numId w:val="11"/>
        </w:numPr>
        <w:spacing w:before="120" w:line="240" w:lineRule="auto"/>
        <w:ind w:left="714" w:hanging="357"/>
        <w:rPr>
          <w:rFonts w:ascii="Calibri" w:hAnsi="Calibri" w:cs="Arial"/>
          <w:sz w:val="20"/>
          <w:lang w:val="en-US"/>
        </w:rPr>
      </w:pPr>
      <w:r w:rsidRPr="00C13819">
        <w:rPr>
          <w:rFonts w:ascii="Calibri" w:hAnsi="Calibri" w:cs="Arial"/>
          <w:sz w:val="20"/>
          <w:lang w:val="en-US"/>
        </w:rPr>
        <w:t>Level 1 – Principle contractor</w:t>
      </w:r>
      <w:r w:rsidR="00E260A9">
        <w:rPr>
          <w:rFonts w:ascii="Calibri" w:hAnsi="Calibri" w:cs="Arial"/>
          <w:sz w:val="20"/>
          <w:lang w:val="en-US"/>
        </w:rPr>
        <w:t>,</w:t>
      </w:r>
      <w:r w:rsidRPr="00C13819">
        <w:rPr>
          <w:rFonts w:ascii="Calibri" w:hAnsi="Calibri" w:cs="Arial"/>
          <w:sz w:val="20"/>
          <w:lang w:val="en-US"/>
        </w:rPr>
        <w:t xml:space="preserve"> </w:t>
      </w:r>
      <w:r w:rsidR="00C13819" w:rsidRPr="00C13819">
        <w:rPr>
          <w:rFonts w:ascii="Calibri" w:hAnsi="Calibri" w:cs="Arial"/>
          <w:sz w:val="20"/>
          <w:lang w:val="en-US"/>
        </w:rPr>
        <w:t>two-weekly inspection</w:t>
      </w:r>
    </w:p>
    <w:p w14:paraId="1D1EA94E" w14:textId="77777777" w:rsidR="00C13819" w:rsidRPr="00C13819" w:rsidRDefault="00C13819" w:rsidP="00C13819">
      <w:pPr>
        <w:pStyle w:val="ListParagraph"/>
        <w:numPr>
          <w:ilvl w:val="0"/>
          <w:numId w:val="11"/>
        </w:numPr>
        <w:spacing w:before="120" w:line="240" w:lineRule="auto"/>
        <w:ind w:left="714" w:hanging="357"/>
        <w:rPr>
          <w:rFonts w:ascii="Calibri" w:hAnsi="Calibri" w:cs="Arial"/>
          <w:sz w:val="20"/>
          <w:lang w:val="en-US"/>
        </w:rPr>
      </w:pPr>
      <w:r w:rsidRPr="00C13819">
        <w:rPr>
          <w:rFonts w:ascii="Calibri" w:hAnsi="Calibri" w:cs="Arial"/>
          <w:sz w:val="20"/>
          <w:lang w:val="en-US"/>
        </w:rPr>
        <w:t>Level 2 – PCS monthly inspection</w:t>
      </w:r>
    </w:p>
    <w:p w14:paraId="3C51CB0F" w14:textId="77777777" w:rsidR="00C13819" w:rsidRPr="00C13819" w:rsidRDefault="00C13819" w:rsidP="00C13819">
      <w:pPr>
        <w:pStyle w:val="ListParagraph"/>
        <w:numPr>
          <w:ilvl w:val="0"/>
          <w:numId w:val="11"/>
        </w:numPr>
        <w:spacing w:before="120" w:line="240" w:lineRule="auto"/>
        <w:ind w:left="714" w:hanging="357"/>
        <w:rPr>
          <w:rFonts w:ascii="Calibri" w:hAnsi="Calibri" w:cs="Arial"/>
          <w:sz w:val="20"/>
          <w:lang w:val="en-US"/>
        </w:rPr>
      </w:pPr>
      <w:r w:rsidRPr="00C13819">
        <w:rPr>
          <w:rFonts w:ascii="Calibri" w:hAnsi="Calibri" w:cs="Arial"/>
          <w:sz w:val="20"/>
          <w:lang w:val="en-US"/>
        </w:rPr>
        <w:t>Level 3 – Third party inspections with notice, i.e. EPA</w:t>
      </w:r>
    </w:p>
    <w:p w14:paraId="28E7E15B" w14:textId="057D0E3B" w:rsidR="00FE4665" w:rsidRDefault="002956F1" w:rsidP="00FE4665">
      <w:pPr>
        <w:spacing w:after="120"/>
        <w:rPr>
          <w:rFonts w:ascii="Calibri" w:hAnsi="Calibri" w:cs="Arial"/>
        </w:rPr>
      </w:pPr>
      <w:r>
        <w:rPr>
          <w:rFonts w:ascii="Calibri" w:hAnsi="Calibri" w:cs="Arial"/>
        </w:rPr>
        <w:t>Under the Environmental Authoris</w:t>
      </w:r>
      <w:r w:rsidR="00FE4665">
        <w:rPr>
          <w:rFonts w:ascii="Calibri" w:hAnsi="Calibri" w:cs="Arial"/>
        </w:rPr>
        <w:t>ation 0288</w:t>
      </w:r>
      <w:r w:rsidR="00E260A9">
        <w:rPr>
          <w:rFonts w:ascii="Calibri" w:hAnsi="Calibri" w:cs="Arial"/>
        </w:rPr>
        <w:t>,</w:t>
      </w:r>
      <w:r w:rsidR="00FE4665">
        <w:rPr>
          <w:rFonts w:ascii="Calibri" w:hAnsi="Calibri" w:cs="Arial"/>
        </w:rPr>
        <w:t xml:space="preserve"> PCS is required </w:t>
      </w:r>
      <w:r w:rsidR="00FE4665" w:rsidRPr="00E43E7D">
        <w:rPr>
          <w:rFonts w:ascii="Calibri" w:hAnsi="Calibri" w:cs="Arial"/>
        </w:rPr>
        <w:t>to maintain a sy</w:t>
      </w:r>
      <w:r w:rsidR="00FE4665">
        <w:rPr>
          <w:rFonts w:ascii="Calibri" w:hAnsi="Calibri" w:cs="Arial"/>
        </w:rPr>
        <w:t xml:space="preserve">stem of recording and reporting </w:t>
      </w:r>
      <w:r w:rsidR="00FE4665" w:rsidRPr="00E43E7D">
        <w:rPr>
          <w:rFonts w:ascii="Calibri" w:hAnsi="Calibri" w:cs="Arial"/>
        </w:rPr>
        <w:t>non-conformance</w:t>
      </w:r>
      <w:r w:rsidR="00FE4665">
        <w:rPr>
          <w:rFonts w:ascii="Calibri" w:hAnsi="Calibri" w:cs="Arial"/>
        </w:rPr>
        <w:t xml:space="preserve"> and</w:t>
      </w:r>
      <w:r w:rsidR="00FE4665" w:rsidRPr="00E43E7D">
        <w:rPr>
          <w:rFonts w:ascii="Calibri" w:hAnsi="Calibri" w:cs="Arial"/>
        </w:rPr>
        <w:t xml:space="preserve"> complaints in relation to pollution events.</w:t>
      </w:r>
      <w:r w:rsidR="00FE4665">
        <w:rPr>
          <w:rFonts w:ascii="Calibri" w:hAnsi="Calibri" w:cs="Arial"/>
        </w:rPr>
        <w:t xml:space="preserve"> A simple recording sheet is utilized for this purpose</w:t>
      </w:r>
      <w:r w:rsidR="00FE4665" w:rsidRPr="00E43E7D">
        <w:rPr>
          <w:rFonts w:ascii="Calibri" w:hAnsi="Calibri" w:cs="Arial"/>
        </w:rPr>
        <w:t xml:space="preserve">, refer to ‘Non-compliance and Compliant Recording Sheet’, in the EMP. </w:t>
      </w:r>
      <w:r w:rsidR="00952F0C">
        <w:rPr>
          <w:rFonts w:ascii="Calibri" w:hAnsi="Calibri" w:cs="Arial"/>
        </w:rPr>
        <w:t>The same system is adopted for non-environmental or system non-compliance.</w:t>
      </w:r>
    </w:p>
    <w:p w14:paraId="62BD30E8" w14:textId="77777777" w:rsidR="001A2DB4" w:rsidRPr="001A2DB4" w:rsidRDefault="001A2DB4" w:rsidP="001A2DB4">
      <w:pPr>
        <w:spacing w:after="60"/>
        <w:rPr>
          <w:rFonts w:ascii="Calibri" w:hAnsi="Calibri" w:cs="Arial"/>
        </w:rPr>
      </w:pPr>
      <w:r w:rsidRPr="001A2DB4">
        <w:rPr>
          <w:rFonts w:ascii="Calibri" w:hAnsi="Calibri" w:cs="Arial"/>
        </w:rPr>
        <w:t>Whenever a</w:t>
      </w:r>
      <w:r>
        <w:rPr>
          <w:rFonts w:ascii="Calibri" w:hAnsi="Calibri" w:cs="Arial"/>
        </w:rPr>
        <w:t xml:space="preserve"> non-compliance is identified: </w:t>
      </w:r>
    </w:p>
    <w:p w14:paraId="0F0A0DC0" w14:textId="77777777" w:rsidR="001A2DB4" w:rsidRPr="001A2DB4" w:rsidRDefault="001A2DB4" w:rsidP="001A2DB4">
      <w:pPr>
        <w:pStyle w:val="ListParagraph"/>
        <w:numPr>
          <w:ilvl w:val="0"/>
          <w:numId w:val="11"/>
        </w:numPr>
        <w:spacing w:line="240" w:lineRule="auto"/>
        <w:ind w:left="714" w:hanging="357"/>
        <w:rPr>
          <w:rFonts w:ascii="Calibri" w:hAnsi="Calibri" w:cs="Arial"/>
          <w:sz w:val="20"/>
          <w:lang w:val="en-US"/>
        </w:rPr>
      </w:pPr>
      <w:r w:rsidRPr="001A2DB4">
        <w:rPr>
          <w:rFonts w:ascii="Calibri" w:hAnsi="Calibri" w:cs="Arial"/>
          <w:sz w:val="20"/>
          <w:lang w:val="en-US"/>
        </w:rPr>
        <w:t>The incident is investigated and the cause of th</w:t>
      </w:r>
      <w:r>
        <w:rPr>
          <w:rFonts w:ascii="Calibri" w:hAnsi="Calibri" w:cs="Arial"/>
          <w:sz w:val="20"/>
          <w:lang w:val="en-US"/>
        </w:rPr>
        <w:t>e non-compliance is established.</w:t>
      </w:r>
    </w:p>
    <w:p w14:paraId="0FBE2D95" w14:textId="77777777" w:rsidR="001A2DB4" w:rsidRPr="001A2DB4" w:rsidRDefault="001A2DB4" w:rsidP="001A2DB4">
      <w:pPr>
        <w:pStyle w:val="ListParagraph"/>
        <w:numPr>
          <w:ilvl w:val="0"/>
          <w:numId w:val="11"/>
        </w:numPr>
        <w:spacing w:line="240" w:lineRule="auto"/>
        <w:ind w:left="714" w:hanging="357"/>
        <w:rPr>
          <w:rFonts w:ascii="Calibri" w:hAnsi="Calibri" w:cs="Arial"/>
          <w:sz w:val="20"/>
          <w:lang w:val="en-US"/>
        </w:rPr>
      </w:pPr>
      <w:r w:rsidRPr="001A2DB4">
        <w:rPr>
          <w:rFonts w:ascii="Calibri" w:hAnsi="Calibri" w:cs="Arial"/>
          <w:sz w:val="20"/>
          <w:lang w:val="en-US"/>
        </w:rPr>
        <w:t>Corrective actions are instigated where appropriate.</w:t>
      </w:r>
    </w:p>
    <w:p w14:paraId="0DE774C4" w14:textId="77777777" w:rsidR="001A2DB4" w:rsidRPr="001A2DB4" w:rsidRDefault="001A2DB4" w:rsidP="001A2DB4">
      <w:pPr>
        <w:pStyle w:val="ListParagraph"/>
        <w:numPr>
          <w:ilvl w:val="0"/>
          <w:numId w:val="11"/>
        </w:numPr>
        <w:spacing w:line="240" w:lineRule="auto"/>
        <w:ind w:left="714" w:hanging="357"/>
        <w:rPr>
          <w:rFonts w:ascii="Calibri" w:hAnsi="Calibri" w:cs="Arial"/>
          <w:sz w:val="20"/>
          <w:lang w:val="en-US"/>
        </w:rPr>
      </w:pPr>
      <w:r w:rsidRPr="001A2DB4">
        <w:rPr>
          <w:rFonts w:ascii="Calibri" w:hAnsi="Calibri" w:cs="Arial"/>
          <w:sz w:val="20"/>
          <w:lang w:val="en-US"/>
        </w:rPr>
        <w:t xml:space="preserve">Improvements are made to systems to prevent reoccurrence. Provision of additional resources, further training or adjusting annual schedules may be necessary. </w:t>
      </w:r>
    </w:p>
    <w:p w14:paraId="03772932" w14:textId="77777777" w:rsidR="00C62DB8" w:rsidRPr="00320FBE" w:rsidRDefault="009D5E0F" w:rsidP="002151CB">
      <w:pPr>
        <w:pStyle w:val="Heading3"/>
        <w:spacing w:after="120"/>
        <w:rPr>
          <w:color w:val="1C6194" w:themeColor="accent2" w:themeShade="BF"/>
          <w:sz w:val="22"/>
          <w:szCs w:val="22"/>
        </w:rPr>
      </w:pPr>
      <w:bookmarkStart w:id="48" w:name="_Toc494967411"/>
      <w:r w:rsidRPr="00320FBE">
        <w:rPr>
          <w:color w:val="1C6194" w:themeColor="accent2" w:themeShade="BF"/>
          <w:sz w:val="22"/>
          <w:szCs w:val="22"/>
        </w:rPr>
        <w:t>Annual Reporting</w:t>
      </w:r>
      <w:bookmarkEnd w:id="48"/>
    </w:p>
    <w:p w14:paraId="0D741A2A" w14:textId="77777777" w:rsidR="003267B6" w:rsidRPr="00E43E7D" w:rsidRDefault="002C5B77" w:rsidP="006B4A05">
      <w:pPr>
        <w:spacing w:after="120"/>
        <w:rPr>
          <w:rFonts w:ascii="Calibri" w:hAnsi="Calibri" w:cs="Arial"/>
        </w:rPr>
      </w:pPr>
      <w:r>
        <w:rPr>
          <w:rFonts w:ascii="Calibri" w:hAnsi="Calibri" w:cs="Arial"/>
        </w:rPr>
        <w:t xml:space="preserve">PCS will annually review its performance against the strategic objectives described in this Plan. The annual </w:t>
      </w:r>
      <w:r w:rsidR="00076CA6">
        <w:rPr>
          <w:rFonts w:ascii="Calibri" w:hAnsi="Calibri" w:cs="Arial"/>
        </w:rPr>
        <w:t>report</w:t>
      </w:r>
      <w:r w:rsidR="001A2DB4">
        <w:rPr>
          <w:rFonts w:ascii="Calibri" w:hAnsi="Calibri" w:cs="Arial"/>
        </w:rPr>
        <w:t xml:space="preserve"> </w:t>
      </w:r>
      <w:r>
        <w:rPr>
          <w:rFonts w:ascii="Calibri" w:hAnsi="Calibri" w:cs="Arial"/>
        </w:rPr>
        <w:t>will inform</w:t>
      </w:r>
      <w:r w:rsidR="001A2DB4">
        <w:rPr>
          <w:rFonts w:ascii="Calibri" w:hAnsi="Calibri" w:cs="Arial"/>
        </w:rPr>
        <w:t xml:space="preserve"> ongoing</w:t>
      </w:r>
      <w:r w:rsidR="009B5E50" w:rsidRPr="00E43E7D">
        <w:rPr>
          <w:rFonts w:ascii="Calibri" w:hAnsi="Calibri" w:cs="Arial"/>
        </w:rPr>
        <w:t xml:space="preserve"> business plan</w:t>
      </w:r>
      <w:r w:rsidR="001A2DB4">
        <w:rPr>
          <w:rFonts w:ascii="Calibri" w:hAnsi="Calibri" w:cs="Arial"/>
        </w:rPr>
        <w:t>ning</w:t>
      </w:r>
      <w:r w:rsidR="009B5E50" w:rsidRPr="00E43E7D">
        <w:rPr>
          <w:rFonts w:ascii="Calibri" w:hAnsi="Calibri" w:cs="Arial"/>
        </w:rPr>
        <w:t xml:space="preserve">, </w:t>
      </w:r>
      <w:r w:rsidR="007066F4" w:rsidRPr="00E43E7D">
        <w:rPr>
          <w:rFonts w:ascii="Calibri" w:hAnsi="Calibri" w:cs="Arial"/>
        </w:rPr>
        <w:t>budgets, staffing levels,</w:t>
      </w:r>
      <w:r w:rsidR="009B5E50" w:rsidRPr="00E43E7D">
        <w:rPr>
          <w:rFonts w:ascii="Calibri" w:hAnsi="Calibri" w:cs="Arial"/>
        </w:rPr>
        <w:t xml:space="preserve"> schedule</w:t>
      </w:r>
      <w:r w:rsidR="001A2DB4">
        <w:rPr>
          <w:rFonts w:ascii="Calibri" w:hAnsi="Calibri" w:cs="Arial"/>
        </w:rPr>
        <w:t xml:space="preserve"> of works and planning</w:t>
      </w:r>
      <w:r w:rsidR="009B5E50" w:rsidRPr="00E43E7D">
        <w:rPr>
          <w:rFonts w:ascii="Calibri" w:hAnsi="Calibri" w:cs="Arial"/>
        </w:rPr>
        <w:t xml:space="preserve"> updates. </w:t>
      </w:r>
    </w:p>
    <w:p w14:paraId="3A1C7D2C" w14:textId="77777777" w:rsidR="003267B6" w:rsidRDefault="001A2DB4" w:rsidP="006B4A05">
      <w:pPr>
        <w:spacing w:after="120"/>
        <w:rPr>
          <w:rFonts w:ascii="Calibri" w:hAnsi="Calibri" w:cs="Arial"/>
          <w:color w:val="000000" w:themeColor="text1"/>
        </w:rPr>
      </w:pPr>
      <w:r>
        <w:rPr>
          <w:rFonts w:ascii="Calibri" w:hAnsi="Calibri" w:cs="Arial"/>
          <w:color w:val="000000" w:themeColor="text1"/>
        </w:rPr>
        <w:t>The plantation annual report will provide detail on:</w:t>
      </w:r>
    </w:p>
    <w:p w14:paraId="71FAD87F" w14:textId="77777777" w:rsidR="001A2DB4" w:rsidRPr="00492E58" w:rsidRDefault="001A2DB4" w:rsidP="00492E58">
      <w:pPr>
        <w:pStyle w:val="ListParagraph"/>
        <w:numPr>
          <w:ilvl w:val="0"/>
          <w:numId w:val="11"/>
        </w:numPr>
        <w:spacing w:line="240" w:lineRule="auto"/>
        <w:ind w:left="714" w:hanging="357"/>
        <w:rPr>
          <w:rFonts w:ascii="Calibri" w:hAnsi="Calibri" w:cs="Arial"/>
          <w:sz w:val="20"/>
          <w:lang w:val="en-US"/>
        </w:rPr>
      </w:pPr>
      <w:r w:rsidRPr="00492E58">
        <w:rPr>
          <w:rFonts w:ascii="Calibri" w:hAnsi="Calibri" w:cs="Arial"/>
          <w:sz w:val="20"/>
          <w:lang w:val="en-US"/>
        </w:rPr>
        <w:t xml:space="preserve">Achievement </w:t>
      </w:r>
      <w:r w:rsidR="00492E58" w:rsidRPr="00492E58">
        <w:rPr>
          <w:rFonts w:ascii="Calibri" w:hAnsi="Calibri" w:cs="Arial"/>
          <w:sz w:val="20"/>
          <w:lang w:val="en-US"/>
        </w:rPr>
        <w:t>against annual works schedules.</w:t>
      </w:r>
    </w:p>
    <w:p w14:paraId="3F508655" w14:textId="77777777" w:rsidR="00492E58" w:rsidRPr="00492E58" w:rsidRDefault="00492E58" w:rsidP="00492E58">
      <w:pPr>
        <w:pStyle w:val="ListParagraph"/>
        <w:numPr>
          <w:ilvl w:val="0"/>
          <w:numId w:val="11"/>
        </w:numPr>
        <w:spacing w:line="240" w:lineRule="auto"/>
        <w:ind w:left="714" w:hanging="357"/>
        <w:rPr>
          <w:rFonts w:ascii="Calibri" w:hAnsi="Calibri" w:cs="Arial"/>
          <w:sz w:val="20"/>
          <w:lang w:val="en-US"/>
        </w:rPr>
      </w:pPr>
      <w:r w:rsidRPr="00492E58">
        <w:rPr>
          <w:rFonts w:ascii="Calibri" w:hAnsi="Calibri" w:cs="Arial"/>
          <w:sz w:val="20"/>
          <w:lang w:val="en-US"/>
        </w:rPr>
        <w:t>Area descriptions, changes to net and gross area.</w:t>
      </w:r>
    </w:p>
    <w:p w14:paraId="0F3E5102" w14:textId="77777777" w:rsidR="00492E58" w:rsidRPr="00492E58" w:rsidRDefault="00492E58" w:rsidP="00492E58">
      <w:pPr>
        <w:pStyle w:val="ListParagraph"/>
        <w:numPr>
          <w:ilvl w:val="0"/>
          <w:numId w:val="11"/>
        </w:numPr>
        <w:spacing w:line="240" w:lineRule="auto"/>
        <w:ind w:left="714" w:hanging="357"/>
        <w:rPr>
          <w:rFonts w:ascii="Calibri" w:hAnsi="Calibri" w:cs="Arial"/>
          <w:sz w:val="20"/>
          <w:lang w:val="en-US"/>
        </w:rPr>
      </w:pPr>
      <w:r w:rsidRPr="00492E58">
        <w:rPr>
          <w:rFonts w:ascii="Calibri" w:hAnsi="Calibri" w:cs="Arial"/>
          <w:sz w:val="20"/>
          <w:lang w:val="en-US"/>
        </w:rPr>
        <w:t>Summary of commercial activities such as harvesting and silviculture.</w:t>
      </w:r>
    </w:p>
    <w:p w14:paraId="64B6834E" w14:textId="77777777" w:rsidR="00492E58" w:rsidRPr="00492E58" w:rsidRDefault="00492E58" w:rsidP="00492E58">
      <w:pPr>
        <w:pStyle w:val="ListParagraph"/>
        <w:numPr>
          <w:ilvl w:val="0"/>
          <w:numId w:val="11"/>
        </w:numPr>
        <w:spacing w:line="240" w:lineRule="auto"/>
        <w:ind w:left="714" w:hanging="357"/>
        <w:rPr>
          <w:rFonts w:ascii="Calibri" w:hAnsi="Calibri" w:cs="Arial"/>
          <w:sz w:val="20"/>
          <w:lang w:val="en-US"/>
        </w:rPr>
      </w:pPr>
      <w:r w:rsidRPr="00492E58">
        <w:rPr>
          <w:rFonts w:ascii="Calibri" w:hAnsi="Calibri" w:cs="Arial"/>
          <w:sz w:val="20"/>
          <w:lang w:val="en-US"/>
        </w:rPr>
        <w:t>Summary of environmental activities such as pine wildling control and completion of BOP works.</w:t>
      </w:r>
    </w:p>
    <w:p w14:paraId="48D82F69" w14:textId="77777777" w:rsidR="00492E58" w:rsidRPr="00492E58" w:rsidRDefault="00492E58" w:rsidP="00492E58">
      <w:pPr>
        <w:pStyle w:val="ListParagraph"/>
        <w:numPr>
          <w:ilvl w:val="0"/>
          <w:numId w:val="11"/>
        </w:numPr>
        <w:spacing w:line="240" w:lineRule="auto"/>
        <w:ind w:left="714" w:hanging="357"/>
        <w:rPr>
          <w:rFonts w:ascii="Calibri" w:hAnsi="Calibri" w:cs="Arial"/>
          <w:sz w:val="20"/>
          <w:lang w:val="en-US"/>
        </w:rPr>
      </w:pPr>
      <w:r w:rsidRPr="00492E58">
        <w:rPr>
          <w:rFonts w:ascii="Calibri" w:hAnsi="Calibri" w:cs="Arial"/>
          <w:sz w:val="20"/>
          <w:lang w:val="en-US"/>
        </w:rPr>
        <w:t>Summary of social activities such as recreation usage.</w:t>
      </w:r>
    </w:p>
    <w:p w14:paraId="289FB473" w14:textId="77777777" w:rsidR="00AD142D" w:rsidRPr="00441E8A" w:rsidRDefault="00492E58" w:rsidP="00441E8A">
      <w:pPr>
        <w:pStyle w:val="ListParagraph"/>
        <w:numPr>
          <w:ilvl w:val="0"/>
          <w:numId w:val="11"/>
        </w:numPr>
        <w:spacing w:line="240" w:lineRule="auto"/>
        <w:ind w:left="714" w:hanging="357"/>
        <w:rPr>
          <w:rFonts w:ascii="Calibri" w:hAnsi="Calibri" w:cs="Arial"/>
          <w:sz w:val="20"/>
          <w:lang w:val="en-US"/>
        </w:rPr>
      </w:pPr>
      <w:r w:rsidRPr="00441E8A">
        <w:rPr>
          <w:rFonts w:ascii="Calibri" w:hAnsi="Calibri" w:cs="Arial"/>
          <w:sz w:val="20"/>
          <w:lang w:val="en-US"/>
        </w:rPr>
        <w:t xml:space="preserve">System improvements made as part of the planning framework and continuous improvement requirements. </w:t>
      </w:r>
    </w:p>
    <w:p w14:paraId="11DA696F" w14:textId="77777777" w:rsidR="00F62BD4" w:rsidRDefault="00F62BD4" w:rsidP="007D53AA">
      <w:pPr>
        <w:pStyle w:val="Heading1"/>
        <w:spacing w:before="0" w:after="240"/>
        <w:rPr>
          <w:color w:val="134163" w:themeColor="accent2" w:themeShade="80"/>
        </w:rPr>
        <w:sectPr w:rsidR="00F62BD4" w:rsidSect="00D14979">
          <w:pgSz w:w="11900" w:h="16820"/>
          <w:pgMar w:top="993" w:right="1440" w:bottom="993" w:left="1418" w:header="720" w:footer="340" w:gutter="0"/>
          <w:cols w:space="720"/>
          <w:titlePg/>
          <w:docGrid w:linePitch="360"/>
        </w:sectPr>
      </w:pPr>
    </w:p>
    <w:p w14:paraId="030B9002" w14:textId="77777777" w:rsidR="005A37D7" w:rsidRDefault="005A37D7" w:rsidP="005A37D7">
      <w:pPr>
        <w:rPr>
          <w:rFonts w:ascii="Calibri" w:hAnsi="Calibri"/>
          <w:sz w:val="22"/>
          <w:szCs w:val="24"/>
          <w:lang w:eastAsia="ja-JP"/>
        </w:rPr>
      </w:pPr>
    </w:p>
    <w:p w14:paraId="6DA0578B" w14:textId="77777777" w:rsidR="005A37D7" w:rsidRDefault="005A37D7">
      <w:pPr>
        <w:rPr>
          <w:rFonts w:asciiTheme="majorHAnsi" w:eastAsiaTheme="majorEastAsia" w:hAnsiTheme="majorHAnsi" w:cstheme="majorBidi"/>
          <w:color w:val="1481AB" w:themeColor="accent1" w:themeShade="BF"/>
          <w:sz w:val="32"/>
          <w:szCs w:val="32"/>
        </w:rPr>
      </w:pPr>
      <w:r>
        <w:br w:type="page"/>
      </w:r>
    </w:p>
    <w:p w14:paraId="3B4B5FE4" w14:textId="77777777" w:rsidR="002050C2" w:rsidRPr="007D53AA" w:rsidRDefault="00441E8A" w:rsidP="007D53AA">
      <w:pPr>
        <w:pStyle w:val="Heading1"/>
        <w:spacing w:before="0" w:after="240"/>
        <w:rPr>
          <w:color w:val="134163" w:themeColor="accent2" w:themeShade="80"/>
        </w:rPr>
      </w:pPr>
      <w:bookmarkStart w:id="49" w:name="_Toc494967412"/>
      <w:r>
        <w:rPr>
          <w:color w:val="134163" w:themeColor="accent2" w:themeShade="80"/>
        </w:rPr>
        <w:lastRenderedPageBreak/>
        <w:t>Appendix 1</w:t>
      </w:r>
      <w:r w:rsidR="002050C2" w:rsidRPr="007D53AA">
        <w:rPr>
          <w:color w:val="134163" w:themeColor="accent2" w:themeShade="80"/>
        </w:rPr>
        <w:t xml:space="preserve"> – </w:t>
      </w:r>
      <w:r w:rsidR="00C1451D" w:rsidRPr="007D53AA">
        <w:rPr>
          <w:color w:val="134163" w:themeColor="accent2" w:themeShade="80"/>
        </w:rPr>
        <w:t>Forestry Terms</w:t>
      </w:r>
      <w:r w:rsidR="002050C2" w:rsidRPr="007D53AA">
        <w:rPr>
          <w:color w:val="134163" w:themeColor="accent2" w:themeShade="80"/>
        </w:rPr>
        <w:t xml:space="preserve"> </w:t>
      </w:r>
      <w:r w:rsidR="00410E16">
        <w:rPr>
          <w:color w:val="134163" w:themeColor="accent2" w:themeShade="80"/>
        </w:rPr>
        <w:t>and Acronyms</w:t>
      </w:r>
      <w:bookmarkEnd w:id="49"/>
    </w:p>
    <w:p w14:paraId="55AA8A10" w14:textId="77777777" w:rsidR="00410E16" w:rsidRPr="00320FBE" w:rsidRDefault="00410E16" w:rsidP="00320FBE">
      <w:pPr>
        <w:pStyle w:val="Heading3"/>
        <w:spacing w:after="120"/>
        <w:rPr>
          <w:color w:val="1C6194" w:themeColor="accent2" w:themeShade="BF"/>
          <w:sz w:val="22"/>
          <w:szCs w:val="22"/>
        </w:rPr>
      </w:pPr>
      <w:bookmarkStart w:id="50" w:name="_Toc494967413"/>
      <w:r w:rsidRPr="00320FBE">
        <w:rPr>
          <w:color w:val="1C6194" w:themeColor="accent2" w:themeShade="BF"/>
          <w:sz w:val="22"/>
          <w:szCs w:val="22"/>
        </w:rPr>
        <w:t>Forestry Terms</w:t>
      </w:r>
      <w:bookmarkEnd w:id="50"/>
    </w:p>
    <w:tbl>
      <w:tblPr>
        <w:tblStyle w:val="TableGrid"/>
        <w:tblW w:w="946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7762"/>
      </w:tblGrid>
      <w:tr w:rsidR="001F400D" w14:paraId="7BFA806D" w14:textId="77777777" w:rsidTr="001E4BB9">
        <w:tc>
          <w:tcPr>
            <w:tcW w:w="1702" w:type="dxa"/>
            <w:tcBorders>
              <w:top w:val="single" w:sz="4" w:space="0" w:color="auto"/>
              <w:right w:val="single" w:sz="4" w:space="0" w:color="auto"/>
            </w:tcBorders>
          </w:tcPr>
          <w:p w14:paraId="0A7F78A8" w14:textId="77777777" w:rsidR="001F400D" w:rsidRPr="001E5E33" w:rsidRDefault="007D53AA" w:rsidP="003D2557">
            <w:pPr>
              <w:spacing w:after="120"/>
              <w:rPr>
                <w:rFonts w:ascii="Calibri" w:hAnsi="Calibri" w:cs="Arial"/>
                <w:b/>
                <w:color w:val="222222"/>
                <w:sz w:val="20"/>
                <w:szCs w:val="20"/>
              </w:rPr>
            </w:pPr>
            <w:r>
              <w:rPr>
                <w:rFonts w:ascii="Calibri" w:hAnsi="Calibri" w:cs="Arial"/>
                <w:b/>
                <w:color w:val="222222"/>
                <w:sz w:val="20"/>
                <w:szCs w:val="20"/>
              </w:rPr>
              <w:t>Basal A</w:t>
            </w:r>
            <w:r w:rsidR="001F400D" w:rsidRPr="001E5E33">
              <w:rPr>
                <w:rFonts w:ascii="Calibri" w:hAnsi="Calibri" w:cs="Arial"/>
                <w:b/>
                <w:color w:val="222222"/>
                <w:sz w:val="20"/>
                <w:szCs w:val="20"/>
              </w:rPr>
              <w:t>rea</w:t>
            </w:r>
          </w:p>
        </w:tc>
        <w:tc>
          <w:tcPr>
            <w:tcW w:w="7762" w:type="dxa"/>
            <w:tcBorders>
              <w:top w:val="single" w:sz="4" w:space="0" w:color="auto"/>
              <w:left w:val="single" w:sz="4" w:space="0" w:color="auto"/>
            </w:tcBorders>
          </w:tcPr>
          <w:p w14:paraId="57448DA3" w14:textId="77777777" w:rsidR="001F400D" w:rsidRPr="001E5E33" w:rsidRDefault="001F400D" w:rsidP="003D2557">
            <w:pPr>
              <w:spacing w:after="120"/>
              <w:rPr>
                <w:rFonts w:ascii="Calibri" w:hAnsi="Calibri" w:cs="Arial"/>
                <w:color w:val="222222"/>
                <w:sz w:val="20"/>
                <w:szCs w:val="20"/>
              </w:rPr>
            </w:pPr>
            <w:r w:rsidRPr="001E5E33">
              <w:rPr>
                <w:rFonts w:ascii="Calibri" w:hAnsi="Calibri" w:cs="Arial"/>
                <w:color w:val="222222"/>
                <w:sz w:val="20"/>
                <w:szCs w:val="20"/>
              </w:rPr>
              <w:t>Sum of the stem cross sectional area at breast height over bark of all trees growing on one hectare. A parameter used in inventory. Growth and yield estimation expressed in square meters per hectare.</w:t>
            </w:r>
          </w:p>
        </w:tc>
      </w:tr>
      <w:tr w:rsidR="001F400D" w14:paraId="3A271CC2" w14:textId="77777777" w:rsidTr="001E4BB9">
        <w:tc>
          <w:tcPr>
            <w:tcW w:w="1702" w:type="dxa"/>
            <w:tcBorders>
              <w:right w:val="single" w:sz="4" w:space="0" w:color="auto"/>
            </w:tcBorders>
          </w:tcPr>
          <w:p w14:paraId="541DCA1C" w14:textId="77777777" w:rsidR="001F400D" w:rsidRPr="001E5E33" w:rsidRDefault="007D53AA" w:rsidP="003D2557">
            <w:pPr>
              <w:spacing w:after="120"/>
              <w:rPr>
                <w:rFonts w:ascii="Calibri" w:hAnsi="Calibri" w:cs="Arial"/>
                <w:b/>
                <w:color w:val="222222"/>
                <w:sz w:val="20"/>
                <w:szCs w:val="20"/>
              </w:rPr>
            </w:pPr>
            <w:r>
              <w:rPr>
                <w:rFonts w:ascii="Calibri" w:hAnsi="Calibri" w:cs="Arial"/>
                <w:b/>
                <w:color w:val="222222"/>
                <w:sz w:val="20"/>
                <w:szCs w:val="20"/>
              </w:rPr>
              <w:t>Breast H</w:t>
            </w:r>
            <w:r w:rsidR="001F400D" w:rsidRPr="001E5E33">
              <w:rPr>
                <w:rFonts w:ascii="Calibri" w:hAnsi="Calibri" w:cs="Arial"/>
                <w:b/>
                <w:color w:val="222222"/>
                <w:sz w:val="20"/>
                <w:szCs w:val="20"/>
              </w:rPr>
              <w:t>eight</w:t>
            </w:r>
          </w:p>
        </w:tc>
        <w:tc>
          <w:tcPr>
            <w:tcW w:w="7762" w:type="dxa"/>
            <w:tcBorders>
              <w:left w:val="single" w:sz="4" w:space="0" w:color="auto"/>
            </w:tcBorders>
          </w:tcPr>
          <w:p w14:paraId="15DF7F66" w14:textId="77777777" w:rsidR="001F400D" w:rsidRPr="001E5E33" w:rsidRDefault="001F400D" w:rsidP="003D2557">
            <w:pPr>
              <w:spacing w:after="120"/>
              <w:rPr>
                <w:rFonts w:ascii="Calibri" w:hAnsi="Calibri" w:cs="Arial"/>
                <w:color w:val="222222"/>
                <w:sz w:val="20"/>
                <w:szCs w:val="20"/>
              </w:rPr>
            </w:pPr>
            <w:r w:rsidRPr="001E5E33">
              <w:rPr>
                <w:rFonts w:ascii="Calibri" w:hAnsi="Calibri" w:cs="Arial"/>
                <w:color w:val="222222"/>
                <w:sz w:val="20"/>
                <w:szCs w:val="20"/>
              </w:rPr>
              <w:t>Refers to the usual point of measurement of standing tree or stem diameter (1.3 m in Australia) above ground on the uphill side of the tree.</w:t>
            </w:r>
          </w:p>
        </w:tc>
      </w:tr>
      <w:tr w:rsidR="00D1665E" w14:paraId="6CA381C0" w14:textId="77777777" w:rsidTr="001E4BB9">
        <w:tc>
          <w:tcPr>
            <w:tcW w:w="1702" w:type="dxa"/>
            <w:tcBorders>
              <w:right w:val="single" w:sz="4" w:space="0" w:color="auto"/>
            </w:tcBorders>
          </w:tcPr>
          <w:p w14:paraId="09871ADE" w14:textId="77777777" w:rsidR="00D1665E" w:rsidRPr="001E5E33" w:rsidRDefault="007D53AA" w:rsidP="003D2557">
            <w:pPr>
              <w:spacing w:after="120"/>
              <w:rPr>
                <w:rFonts w:ascii="Calibri" w:hAnsi="Calibri" w:cs="Arial"/>
                <w:b/>
                <w:color w:val="222222"/>
                <w:sz w:val="20"/>
                <w:szCs w:val="20"/>
              </w:rPr>
            </w:pPr>
            <w:r>
              <w:rPr>
                <w:rFonts w:ascii="Calibri" w:hAnsi="Calibri" w:cs="Arial"/>
                <w:b/>
                <w:color w:val="222222"/>
                <w:sz w:val="20"/>
                <w:szCs w:val="20"/>
              </w:rPr>
              <w:t>Butt L</w:t>
            </w:r>
            <w:r w:rsidR="00D1665E" w:rsidRPr="001E5E33">
              <w:rPr>
                <w:rFonts w:ascii="Calibri" w:hAnsi="Calibri" w:cs="Arial"/>
                <w:b/>
                <w:color w:val="222222"/>
                <w:sz w:val="20"/>
                <w:szCs w:val="20"/>
              </w:rPr>
              <w:t>og</w:t>
            </w:r>
          </w:p>
        </w:tc>
        <w:tc>
          <w:tcPr>
            <w:tcW w:w="7762" w:type="dxa"/>
            <w:tcBorders>
              <w:left w:val="single" w:sz="4" w:space="0" w:color="auto"/>
            </w:tcBorders>
          </w:tcPr>
          <w:p w14:paraId="1F1E68B4" w14:textId="77777777" w:rsidR="00D1665E" w:rsidRPr="001E5E33" w:rsidRDefault="00D1665E" w:rsidP="00D1665E">
            <w:pPr>
              <w:spacing w:after="120"/>
              <w:rPr>
                <w:rFonts w:ascii="Calibri" w:hAnsi="Calibri" w:cs="Arial"/>
                <w:color w:val="222222"/>
                <w:sz w:val="20"/>
                <w:szCs w:val="20"/>
              </w:rPr>
            </w:pPr>
            <w:r w:rsidRPr="001E5E33">
              <w:rPr>
                <w:rFonts w:ascii="Calibri" w:hAnsi="Calibri" w:cs="Arial"/>
                <w:color w:val="222222"/>
                <w:sz w:val="20"/>
                <w:szCs w:val="20"/>
              </w:rPr>
              <w:t xml:space="preserve">The log directly above the stump. This is the biggest diameter log and usually has the greatest unit value of all the logs in a tree. </w:t>
            </w:r>
          </w:p>
        </w:tc>
      </w:tr>
      <w:tr w:rsidR="00B03E63" w14:paraId="1AF1968E" w14:textId="77777777" w:rsidTr="001E4BB9">
        <w:tc>
          <w:tcPr>
            <w:tcW w:w="1702" w:type="dxa"/>
            <w:tcBorders>
              <w:right w:val="single" w:sz="4" w:space="0" w:color="auto"/>
            </w:tcBorders>
          </w:tcPr>
          <w:p w14:paraId="57B5A413" w14:textId="77777777" w:rsidR="00B03E63" w:rsidRPr="00B03E63" w:rsidRDefault="00B03E63" w:rsidP="003D2557">
            <w:pPr>
              <w:spacing w:after="120"/>
              <w:rPr>
                <w:rFonts w:ascii="Calibri" w:hAnsi="Calibri" w:cs="Arial"/>
                <w:b/>
                <w:color w:val="222222"/>
                <w:sz w:val="20"/>
                <w:szCs w:val="20"/>
              </w:rPr>
            </w:pPr>
            <w:r w:rsidRPr="00837999">
              <w:rPr>
                <w:rFonts w:ascii="Calibri" w:hAnsi="Calibri" w:cs="Arial"/>
                <w:b/>
                <w:color w:val="222222"/>
                <w:sz w:val="20"/>
                <w:szCs w:val="20"/>
              </w:rPr>
              <w:t>Chopper Roll</w:t>
            </w:r>
          </w:p>
        </w:tc>
        <w:tc>
          <w:tcPr>
            <w:tcW w:w="7762" w:type="dxa"/>
            <w:tcBorders>
              <w:left w:val="single" w:sz="4" w:space="0" w:color="auto"/>
            </w:tcBorders>
          </w:tcPr>
          <w:p w14:paraId="6E645A85" w14:textId="77777777" w:rsidR="00B03E63" w:rsidRPr="00B03E63" w:rsidRDefault="006B4A05" w:rsidP="003D2557">
            <w:pPr>
              <w:spacing w:after="120"/>
              <w:rPr>
                <w:rFonts w:ascii="Calibri" w:hAnsi="Calibri" w:cs="Arial"/>
                <w:b/>
                <w:color w:val="222222"/>
                <w:sz w:val="20"/>
                <w:szCs w:val="20"/>
              </w:rPr>
            </w:pPr>
            <w:r w:rsidRPr="00837999">
              <w:rPr>
                <w:rFonts w:ascii="Calibri" w:hAnsi="Calibri" w:cs="Arial"/>
                <w:color w:val="222222"/>
                <w:sz w:val="20"/>
                <w:szCs w:val="20"/>
              </w:rPr>
              <w:t xml:space="preserve">A chopper roller is used during site preparation to knock down and chop harvesting debris. </w:t>
            </w:r>
            <w:r w:rsidR="00837999" w:rsidRPr="00837999">
              <w:rPr>
                <w:rFonts w:ascii="Calibri" w:hAnsi="Calibri" w:cs="Arial"/>
                <w:color w:val="222222"/>
                <w:sz w:val="20"/>
                <w:szCs w:val="20"/>
              </w:rPr>
              <w:t>Rolling also assists with decomposition and nutrient recycling.</w:t>
            </w:r>
            <w:r>
              <w:rPr>
                <w:rFonts w:ascii="Calibri" w:hAnsi="Calibri" w:cs="Arial"/>
                <w:b/>
                <w:color w:val="222222"/>
                <w:sz w:val="20"/>
                <w:szCs w:val="20"/>
              </w:rPr>
              <w:t xml:space="preserve"> </w:t>
            </w:r>
          </w:p>
        </w:tc>
      </w:tr>
      <w:tr w:rsidR="001F400D" w14:paraId="51D36F03" w14:textId="77777777" w:rsidTr="001E4BB9">
        <w:tc>
          <w:tcPr>
            <w:tcW w:w="1702" w:type="dxa"/>
            <w:tcBorders>
              <w:right w:val="single" w:sz="4" w:space="0" w:color="auto"/>
            </w:tcBorders>
          </w:tcPr>
          <w:p w14:paraId="41299157" w14:textId="77777777" w:rsidR="001F400D" w:rsidRPr="001E5E33" w:rsidRDefault="002A7856" w:rsidP="003D2557">
            <w:pPr>
              <w:spacing w:after="120"/>
              <w:rPr>
                <w:rFonts w:ascii="Calibri" w:hAnsi="Calibri" w:cs="Arial"/>
                <w:b/>
                <w:color w:val="222222"/>
                <w:sz w:val="20"/>
                <w:szCs w:val="20"/>
              </w:rPr>
            </w:pPr>
            <w:r w:rsidRPr="001E5E33">
              <w:rPr>
                <w:rFonts w:ascii="Calibri" w:hAnsi="Calibri" w:cs="Arial"/>
                <w:b/>
                <w:color w:val="222222"/>
                <w:sz w:val="20"/>
                <w:szCs w:val="20"/>
              </w:rPr>
              <w:t>Clea</w:t>
            </w:r>
            <w:r w:rsidR="007D53AA">
              <w:rPr>
                <w:rFonts w:ascii="Calibri" w:hAnsi="Calibri" w:cs="Arial"/>
                <w:b/>
                <w:color w:val="222222"/>
                <w:sz w:val="20"/>
                <w:szCs w:val="20"/>
              </w:rPr>
              <w:t>r F</w:t>
            </w:r>
            <w:r w:rsidRPr="001E5E33">
              <w:rPr>
                <w:rFonts w:ascii="Calibri" w:hAnsi="Calibri" w:cs="Arial"/>
                <w:b/>
                <w:color w:val="222222"/>
                <w:sz w:val="20"/>
                <w:szCs w:val="20"/>
              </w:rPr>
              <w:t>ell</w:t>
            </w:r>
          </w:p>
        </w:tc>
        <w:tc>
          <w:tcPr>
            <w:tcW w:w="7762" w:type="dxa"/>
            <w:tcBorders>
              <w:left w:val="single" w:sz="4" w:space="0" w:color="auto"/>
            </w:tcBorders>
          </w:tcPr>
          <w:p w14:paraId="72B98294" w14:textId="77777777" w:rsidR="001F400D" w:rsidRPr="001E5E33" w:rsidRDefault="001F400D" w:rsidP="003D2557">
            <w:pPr>
              <w:spacing w:after="120"/>
              <w:rPr>
                <w:rFonts w:ascii="Calibri" w:hAnsi="Calibri" w:cs="Arial"/>
                <w:color w:val="222222"/>
                <w:sz w:val="20"/>
                <w:szCs w:val="20"/>
              </w:rPr>
            </w:pPr>
            <w:r w:rsidRPr="001E5E33">
              <w:rPr>
                <w:rFonts w:ascii="Calibri" w:hAnsi="Calibri" w:cs="Arial"/>
                <w:color w:val="222222"/>
                <w:sz w:val="20"/>
                <w:szCs w:val="20"/>
              </w:rPr>
              <w:t xml:space="preserve">The practice of felling all the trees </w:t>
            </w:r>
            <w:r w:rsidR="001E5E33" w:rsidRPr="001E5E33">
              <w:rPr>
                <w:rFonts w:ascii="Calibri" w:hAnsi="Calibri" w:cs="Arial"/>
                <w:color w:val="222222"/>
                <w:sz w:val="20"/>
                <w:szCs w:val="20"/>
              </w:rPr>
              <w:t>in each</w:t>
            </w:r>
            <w:r w:rsidRPr="001E5E33">
              <w:rPr>
                <w:rFonts w:ascii="Calibri" w:hAnsi="Calibri" w:cs="Arial"/>
                <w:color w:val="222222"/>
                <w:sz w:val="20"/>
                <w:szCs w:val="20"/>
              </w:rPr>
              <w:t xml:space="preserve"> area.</w:t>
            </w:r>
          </w:p>
        </w:tc>
      </w:tr>
      <w:tr w:rsidR="001F400D" w14:paraId="0E3BE066" w14:textId="77777777" w:rsidTr="001E4BB9">
        <w:tc>
          <w:tcPr>
            <w:tcW w:w="1702" w:type="dxa"/>
            <w:tcBorders>
              <w:right w:val="single" w:sz="4" w:space="0" w:color="auto"/>
            </w:tcBorders>
          </w:tcPr>
          <w:p w14:paraId="37569AAF" w14:textId="77777777" w:rsidR="001F400D" w:rsidRPr="001E5E33" w:rsidRDefault="001F400D" w:rsidP="003D2557">
            <w:pPr>
              <w:spacing w:after="120"/>
              <w:rPr>
                <w:rFonts w:ascii="Calibri" w:hAnsi="Calibri" w:cs="Arial"/>
                <w:b/>
                <w:color w:val="222222"/>
                <w:sz w:val="20"/>
                <w:szCs w:val="20"/>
              </w:rPr>
            </w:pPr>
            <w:r w:rsidRPr="001E5E33">
              <w:rPr>
                <w:rFonts w:ascii="Calibri" w:hAnsi="Calibri" w:cs="Arial"/>
                <w:b/>
                <w:color w:val="222222"/>
                <w:sz w:val="20"/>
                <w:szCs w:val="20"/>
              </w:rPr>
              <w:t>Compartment</w:t>
            </w:r>
          </w:p>
        </w:tc>
        <w:tc>
          <w:tcPr>
            <w:tcW w:w="7762" w:type="dxa"/>
            <w:tcBorders>
              <w:left w:val="single" w:sz="4" w:space="0" w:color="auto"/>
            </w:tcBorders>
          </w:tcPr>
          <w:p w14:paraId="10790830" w14:textId="77777777" w:rsidR="001F400D" w:rsidRPr="001E5E33" w:rsidRDefault="001F400D" w:rsidP="001F400D">
            <w:pPr>
              <w:spacing w:after="120"/>
              <w:rPr>
                <w:rFonts w:ascii="Calibri" w:hAnsi="Calibri" w:cs="Arial"/>
                <w:color w:val="222222"/>
                <w:sz w:val="20"/>
                <w:szCs w:val="20"/>
              </w:rPr>
            </w:pPr>
            <w:r w:rsidRPr="001E5E33">
              <w:rPr>
                <w:rFonts w:ascii="Calibri" w:hAnsi="Calibri" w:cs="Arial"/>
                <w:color w:val="222222"/>
                <w:sz w:val="20"/>
                <w:szCs w:val="20"/>
              </w:rPr>
              <w:t>A generally contiguous area within a forest defined or recorded on a map. Used as the basic unit of forest record or description.</w:t>
            </w:r>
          </w:p>
        </w:tc>
      </w:tr>
      <w:tr w:rsidR="001F400D" w14:paraId="0BCE80E5" w14:textId="77777777" w:rsidTr="001E4BB9">
        <w:tc>
          <w:tcPr>
            <w:tcW w:w="1702" w:type="dxa"/>
            <w:tcBorders>
              <w:right w:val="single" w:sz="4" w:space="0" w:color="auto"/>
            </w:tcBorders>
          </w:tcPr>
          <w:p w14:paraId="2A1C5D0E" w14:textId="77777777" w:rsidR="001F400D" w:rsidRPr="001E5E33" w:rsidRDefault="00E46044" w:rsidP="003D2557">
            <w:pPr>
              <w:spacing w:after="120"/>
              <w:rPr>
                <w:rFonts w:ascii="Calibri" w:hAnsi="Calibri" w:cs="Arial"/>
                <w:b/>
                <w:color w:val="222222"/>
                <w:sz w:val="20"/>
                <w:szCs w:val="20"/>
              </w:rPr>
            </w:pPr>
            <w:r>
              <w:rPr>
                <w:rFonts w:ascii="Calibri" w:hAnsi="Calibri" w:cs="Arial"/>
                <w:b/>
                <w:color w:val="222222"/>
                <w:sz w:val="20"/>
                <w:szCs w:val="20"/>
              </w:rPr>
              <w:t>DBH</w:t>
            </w:r>
          </w:p>
        </w:tc>
        <w:tc>
          <w:tcPr>
            <w:tcW w:w="7762" w:type="dxa"/>
            <w:tcBorders>
              <w:left w:val="single" w:sz="4" w:space="0" w:color="auto"/>
            </w:tcBorders>
          </w:tcPr>
          <w:p w14:paraId="1D2ABE2D" w14:textId="77777777" w:rsidR="001F400D" w:rsidRPr="001E5E33" w:rsidRDefault="001F400D" w:rsidP="001F400D">
            <w:pPr>
              <w:spacing w:after="120"/>
              <w:rPr>
                <w:rFonts w:ascii="Calibri" w:hAnsi="Calibri" w:cs="Arial"/>
                <w:color w:val="222222"/>
                <w:sz w:val="20"/>
                <w:szCs w:val="20"/>
              </w:rPr>
            </w:pPr>
            <w:r w:rsidRPr="001E5E33">
              <w:rPr>
                <w:rFonts w:ascii="Calibri" w:hAnsi="Calibri" w:cs="Arial"/>
                <w:color w:val="222222"/>
                <w:sz w:val="20"/>
                <w:szCs w:val="20"/>
              </w:rPr>
              <w:t>Diameter at breast height over bark, commonly used in acronym form. Usuall</w:t>
            </w:r>
            <w:r w:rsidR="00E46044">
              <w:rPr>
                <w:rFonts w:ascii="Calibri" w:hAnsi="Calibri" w:cs="Arial"/>
                <w:color w:val="222222"/>
                <w:sz w:val="20"/>
                <w:szCs w:val="20"/>
              </w:rPr>
              <w:t>y expressed over bark, hence DBH and DBHOB</w:t>
            </w:r>
            <w:r w:rsidRPr="001E5E33">
              <w:rPr>
                <w:rFonts w:ascii="Calibri" w:hAnsi="Calibri" w:cs="Arial"/>
                <w:color w:val="222222"/>
                <w:sz w:val="20"/>
                <w:szCs w:val="20"/>
              </w:rPr>
              <w:t xml:space="preserve"> are commonly equivalent terms.</w:t>
            </w:r>
          </w:p>
        </w:tc>
      </w:tr>
      <w:tr w:rsidR="001F400D" w14:paraId="14CD5342" w14:textId="77777777" w:rsidTr="001E4BB9">
        <w:tc>
          <w:tcPr>
            <w:tcW w:w="1702" w:type="dxa"/>
            <w:tcBorders>
              <w:right w:val="single" w:sz="4" w:space="0" w:color="auto"/>
            </w:tcBorders>
          </w:tcPr>
          <w:p w14:paraId="0C337BAE" w14:textId="77777777" w:rsidR="001F400D" w:rsidRPr="001E5E33" w:rsidRDefault="007D53AA" w:rsidP="003D2557">
            <w:pPr>
              <w:spacing w:after="120"/>
              <w:rPr>
                <w:rFonts w:ascii="Calibri" w:hAnsi="Calibri" w:cs="Arial"/>
                <w:b/>
                <w:color w:val="222222"/>
                <w:sz w:val="20"/>
                <w:szCs w:val="20"/>
              </w:rPr>
            </w:pPr>
            <w:r>
              <w:rPr>
                <w:rFonts w:ascii="Calibri" w:hAnsi="Calibri" w:cs="Arial"/>
                <w:b/>
                <w:color w:val="222222"/>
                <w:sz w:val="20"/>
                <w:szCs w:val="20"/>
              </w:rPr>
              <w:t>Final Crop T</w:t>
            </w:r>
            <w:r w:rsidR="001F400D" w:rsidRPr="001E5E33">
              <w:rPr>
                <w:rFonts w:ascii="Calibri" w:hAnsi="Calibri" w:cs="Arial"/>
                <w:b/>
                <w:color w:val="222222"/>
                <w:sz w:val="20"/>
                <w:szCs w:val="20"/>
              </w:rPr>
              <w:t>ree</w:t>
            </w:r>
          </w:p>
        </w:tc>
        <w:tc>
          <w:tcPr>
            <w:tcW w:w="7762" w:type="dxa"/>
            <w:tcBorders>
              <w:left w:val="single" w:sz="4" w:space="0" w:color="auto"/>
            </w:tcBorders>
          </w:tcPr>
          <w:p w14:paraId="2E1C7550" w14:textId="77777777" w:rsidR="001F400D" w:rsidRPr="001E5E33" w:rsidRDefault="001F400D" w:rsidP="003D2557">
            <w:pPr>
              <w:spacing w:after="120"/>
              <w:rPr>
                <w:rFonts w:ascii="Calibri" w:hAnsi="Calibri" w:cs="Arial"/>
                <w:color w:val="222222"/>
                <w:sz w:val="20"/>
                <w:szCs w:val="20"/>
              </w:rPr>
            </w:pPr>
            <w:r w:rsidRPr="001E5E33">
              <w:rPr>
                <w:rFonts w:ascii="Calibri" w:hAnsi="Calibri" w:cs="Arial"/>
                <w:color w:val="222222"/>
                <w:sz w:val="20"/>
                <w:szCs w:val="20"/>
              </w:rPr>
              <w:t>A tree expected to remain in the stand until the stand is clear felled.</w:t>
            </w:r>
          </w:p>
        </w:tc>
      </w:tr>
      <w:tr w:rsidR="001F400D" w14:paraId="25C5FE8B" w14:textId="77777777" w:rsidTr="001E4BB9">
        <w:tc>
          <w:tcPr>
            <w:tcW w:w="1702" w:type="dxa"/>
            <w:tcBorders>
              <w:right w:val="single" w:sz="4" w:space="0" w:color="auto"/>
            </w:tcBorders>
          </w:tcPr>
          <w:p w14:paraId="23FFD29C" w14:textId="77777777" w:rsidR="001F400D" w:rsidRPr="001E5E33" w:rsidRDefault="001F400D" w:rsidP="003D2557">
            <w:pPr>
              <w:spacing w:after="120"/>
              <w:rPr>
                <w:rFonts w:ascii="Calibri" w:hAnsi="Calibri" w:cs="Arial"/>
                <w:b/>
                <w:color w:val="222222"/>
                <w:sz w:val="20"/>
                <w:szCs w:val="20"/>
              </w:rPr>
            </w:pPr>
            <w:r w:rsidRPr="001E5E33">
              <w:rPr>
                <w:rFonts w:ascii="Calibri" w:hAnsi="Calibri" w:cs="Arial"/>
                <w:b/>
                <w:color w:val="222222"/>
                <w:sz w:val="20"/>
                <w:szCs w:val="20"/>
              </w:rPr>
              <w:t>Harvesting</w:t>
            </w:r>
          </w:p>
        </w:tc>
        <w:tc>
          <w:tcPr>
            <w:tcW w:w="7762" w:type="dxa"/>
            <w:tcBorders>
              <w:left w:val="single" w:sz="4" w:space="0" w:color="auto"/>
            </w:tcBorders>
          </w:tcPr>
          <w:p w14:paraId="283F7707" w14:textId="77777777" w:rsidR="001F400D" w:rsidRPr="001E5E33" w:rsidRDefault="001F400D" w:rsidP="001F400D">
            <w:pPr>
              <w:spacing w:after="120"/>
              <w:rPr>
                <w:rFonts w:ascii="Calibri" w:hAnsi="Calibri" w:cs="Arial"/>
                <w:color w:val="222222"/>
                <w:sz w:val="20"/>
                <w:szCs w:val="20"/>
              </w:rPr>
            </w:pPr>
            <w:r w:rsidRPr="001E5E33">
              <w:rPr>
                <w:rFonts w:ascii="Calibri" w:hAnsi="Calibri" w:cs="Arial"/>
                <w:color w:val="222222"/>
                <w:sz w:val="20"/>
                <w:szCs w:val="20"/>
              </w:rPr>
              <w:t xml:space="preserve">The processes of felling, in-forest processing, and transport of logs to either a skid site or ay extend to the loading and cartage of logs to any site outside the forest: </w:t>
            </w:r>
            <w:r w:rsidR="001E5E33" w:rsidRPr="001E5E33">
              <w:rPr>
                <w:rFonts w:ascii="Calibri" w:hAnsi="Calibri" w:cs="Arial"/>
                <w:color w:val="222222"/>
                <w:sz w:val="20"/>
                <w:szCs w:val="20"/>
              </w:rPr>
              <w:t>also,</w:t>
            </w:r>
            <w:r w:rsidRPr="001E5E33">
              <w:rPr>
                <w:rFonts w:ascii="Calibri" w:hAnsi="Calibri" w:cs="Arial"/>
                <w:color w:val="222222"/>
                <w:sz w:val="20"/>
                <w:szCs w:val="20"/>
              </w:rPr>
              <w:t xml:space="preserve"> called logging.</w:t>
            </w:r>
          </w:p>
        </w:tc>
      </w:tr>
      <w:tr w:rsidR="001F400D" w14:paraId="7B48C439" w14:textId="77777777" w:rsidTr="001E4BB9">
        <w:tc>
          <w:tcPr>
            <w:tcW w:w="1702" w:type="dxa"/>
            <w:tcBorders>
              <w:right w:val="single" w:sz="4" w:space="0" w:color="auto"/>
            </w:tcBorders>
          </w:tcPr>
          <w:p w14:paraId="37C2DA69" w14:textId="77777777" w:rsidR="001F400D" w:rsidRPr="001E5E33" w:rsidRDefault="001F400D" w:rsidP="003D2557">
            <w:pPr>
              <w:spacing w:after="120"/>
              <w:rPr>
                <w:rFonts w:ascii="Calibri" w:hAnsi="Calibri" w:cs="Arial"/>
                <w:b/>
                <w:color w:val="222222"/>
                <w:sz w:val="20"/>
                <w:szCs w:val="20"/>
              </w:rPr>
            </w:pPr>
            <w:r w:rsidRPr="001E5E33">
              <w:rPr>
                <w:rFonts w:ascii="Calibri" w:hAnsi="Calibri" w:cs="Arial"/>
                <w:b/>
                <w:color w:val="222222"/>
                <w:sz w:val="20"/>
                <w:szCs w:val="20"/>
              </w:rPr>
              <w:t>Landing/Dump</w:t>
            </w:r>
          </w:p>
        </w:tc>
        <w:tc>
          <w:tcPr>
            <w:tcW w:w="7762" w:type="dxa"/>
            <w:tcBorders>
              <w:left w:val="single" w:sz="4" w:space="0" w:color="auto"/>
            </w:tcBorders>
          </w:tcPr>
          <w:p w14:paraId="4941C5A9" w14:textId="77777777" w:rsidR="001F400D" w:rsidRPr="001E5E33" w:rsidRDefault="001F400D" w:rsidP="001F400D">
            <w:pPr>
              <w:spacing w:after="120"/>
              <w:rPr>
                <w:rFonts w:ascii="Calibri" w:hAnsi="Calibri" w:cs="Arial"/>
                <w:color w:val="222222"/>
                <w:sz w:val="20"/>
                <w:szCs w:val="20"/>
              </w:rPr>
            </w:pPr>
            <w:r w:rsidRPr="001E5E33">
              <w:rPr>
                <w:rFonts w:ascii="Calibri" w:hAnsi="Calibri" w:cs="Arial"/>
                <w:color w:val="222222"/>
                <w:sz w:val="20"/>
                <w:szCs w:val="20"/>
              </w:rPr>
              <w:t xml:space="preserve">An area of land in the forest, often specially prepared and surfaced, where logs or tree lengths extracted from the forest are accumulated and further processed by trimming, cutting to length, sorting, marking and stacking, and thereafter loaded onto trucks for removal. </w:t>
            </w:r>
          </w:p>
        </w:tc>
      </w:tr>
      <w:tr w:rsidR="001F400D" w14:paraId="368AA2BC" w14:textId="77777777" w:rsidTr="001E4BB9">
        <w:tc>
          <w:tcPr>
            <w:tcW w:w="1702" w:type="dxa"/>
            <w:tcBorders>
              <w:right w:val="single" w:sz="4" w:space="0" w:color="auto"/>
            </w:tcBorders>
          </w:tcPr>
          <w:p w14:paraId="319CCB20" w14:textId="77777777" w:rsidR="001F400D" w:rsidRPr="001E5E33" w:rsidRDefault="007D53AA" w:rsidP="003D2557">
            <w:pPr>
              <w:spacing w:after="120"/>
              <w:rPr>
                <w:rFonts w:ascii="Calibri" w:hAnsi="Calibri" w:cs="Arial"/>
                <w:b/>
                <w:color w:val="222222"/>
                <w:sz w:val="20"/>
                <w:szCs w:val="20"/>
              </w:rPr>
            </w:pPr>
            <w:r>
              <w:rPr>
                <w:rFonts w:ascii="Calibri" w:hAnsi="Calibri" w:cs="Arial"/>
                <w:b/>
                <w:color w:val="222222"/>
                <w:sz w:val="20"/>
                <w:szCs w:val="20"/>
              </w:rPr>
              <w:t>LED</w:t>
            </w:r>
          </w:p>
        </w:tc>
        <w:tc>
          <w:tcPr>
            <w:tcW w:w="7762" w:type="dxa"/>
            <w:tcBorders>
              <w:left w:val="single" w:sz="4" w:space="0" w:color="auto"/>
            </w:tcBorders>
          </w:tcPr>
          <w:p w14:paraId="67294D62" w14:textId="77777777" w:rsidR="001F400D" w:rsidRPr="001E5E33" w:rsidRDefault="007D53AA" w:rsidP="001F400D">
            <w:pPr>
              <w:spacing w:after="120"/>
              <w:rPr>
                <w:rFonts w:ascii="Calibri" w:hAnsi="Calibri" w:cs="Arial"/>
                <w:color w:val="222222"/>
                <w:sz w:val="20"/>
                <w:szCs w:val="20"/>
              </w:rPr>
            </w:pPr>
            <w:r>
              <w:rPr>
                <w:rFonts w:ascii="Calibri" w:hAnsi="Calibri" w:cs="Arial"/>
                <w:color w:val="222222"/>
                <w:sz w:val="20"/>
                <w:szCs w:val="20"/>
              </w:rPr>
              <w:t>Large end diameter of a log.</w:t>
            </w:r>
            <w:r w:rsidR="001F400D" w:rsidRPr="001E5E33">
              <w:rPr>
                <w:rFonts w:ascii="Calibri" w:hAnsi="Calibri" w:cs="Arial"/>
                <w:color w:val="222222"/>
                <w:sz w:val="20"/>
                <w:szCs w:val="20"/>
              </w:rPr>
              <w:t xml:space="preserve"> Usually refers to an </w:t>
            </w:r>
            <w:r w:rsidR="001E5E33" w:rsidRPr="001E5E33">
              <w:rPr>
                <w:rFonts w:ascii="Calibri" w:hAnsi="Calibri" w:cs="Arial"/>
                <w:color w:val="222222"/>
                <w:sz w:val="20"/>
                <w:szCs w:val="20"/>
              </w:rPr>
              <w:t>under-bark</w:t>
            </w:r>
            <w:r w:rsidR="001F400D" w:rsidRPr="001E5E33">
              <w:rPr>
                <w:rFonts w:ascii="Calibri" w:hAnsi="Calibri" w:cs="Arial"/>
                <w:color w:val="222222"/>
                <w:sz w:val="20"/>
                <w:szCs w:val="20"/>
              </w:rPr>
              <w:t xml:space="preserve"> measurement.</w:t>
            </w:r>
          </w:p>
        </w:tc>
      </w:tr>
      <w:tr w:rsidR="001F400D" w14:paraId="79681732" w14:textId="77777777" w:rsidTr="001E4BB9">
        <w:tc>
          <w:tcPr>
            <w:tcW w:w="1702" w:type="dxa"/>
            <w:tcBorders>
              <w:right w:val="single" w:sz="4" w:space="0" w:color="auto"/>
            </w:tcBorders>
          </w:tcPr>
          <w:p w14:paraId="7F91E2FB" w14:textId="77777777" w:rsidR="001F400D" w:rsidRPr="001E5E33" w:rsidRDefault="001F400D" w:rsidP="003D2557">
            <w:pPr>
              <w:spacing w:after="120"/>
              <w:rPr>
                <w:rFonts w:ascii="Calibri" w:hAnsi="Calibri" w:cs="Arial"/>
                <w:b/>
                <w:color w:val="222222"/>
                <w:sz w:val="20"/>
                <w:szCs w:val="20"/>
              </w:rPr>
            </w:pPr>
            <w:r w:rsidRPr="001E5E33">
              <w:rPr>
                <w:rFonts w:ascii="Calibri" w:hAnsi="Calibri" w:cs="Arial"/>
                <w:b/>
                <w:color w:val="222222"/>
                <w:sz w:val="20"/>
                <w:szCs w:val="20"/>
              </w:rPr>
              <w:t>Log</w:t>
            </w:r>
          </w:p>
        </w:tc>
        <w:tc>
          <w:tcPr>
            <w:tcW w:w="7762" w:type="dxa"/>
            <w:tcBorders>
              <w:left w:val="single" w:sz="4" w:space="0" w:color="auto"/>
            </w:tcBorders>
          </w:tcPr>
          <w:p w14:paraId="1ABDAB7A" w14:textId="77777777" w:rsidR="001F400D" w:rsidRPr="001E5E33" w:rsidRDefault="001F400D" w:rsidP="003D2557">
            <w:pPr>
              <w:spacing w:after="120"/>
              <w:rPr>
                <w:rFonts w:ascii="Calibri" w:hAnsi="Calibri" w:cs="Arial"/>
                <w:color w:val="222222"/>
                <w:sz w:val="20"/>
                <w:szCs w:val="20"/>
              </w:rPr>
            </w:pPr>
            <w:r w:rsidRPr="001E5E33">
              <w:rPr>
                <w:rFonts w:ascii="Calibri" w:hAnsi="Calibri" w:cs="Arial"/>
                <w:color w:val="222222"/>
                <w:sz w:val="20"/>
                <w:szCs w:val="20"/>
              </w:rPr>
              <w:t>Merchantable lengths of the tree stem to be selected at harvesting. Always refers to timber after felling.</w:t>
            </w:r>
          </w:p>
        </w:tc>
      </w:tr>
      <w:tr w:rsidR="001F400D" w14:paraId="11FFD799" w14:textId="77777777" w:rsidTr="001E4BB9">
        <w:tc>
          <w:tcPr>
            <w:tcW w:w="1702" w:type="dxa"/>
            <w:tcBorders>
              <w:right w:val="single" w:sz="4" w:space="0" w:color="auto"/>
            </w:tcBorders>
          </w:tcPr>
          <w:p w14:paraId="294EDBFE" w14:textId="77777777" w:rsidR="001F400D" w:rsidRPr="001E5E33" w:rsidRDefault="001F400D" w:rsidP="003D2557">
            <w:pPr>
              <w:spacing w:after="120"/>
              <w:rPr>
                <w:rFonts w:ascii="Calibri" w:hAnsi="Calibri" w:cs="Arial"/>
                <w:b/>
                <w:color w:val="222222"/>
                <w:sz w:val="20"/>
                <w:szCs w:val="20"/>
              </w:rPr>
            </w:pPr>
            <w:r w:rsidRPr="001E5E33">
              <w:rPr>
                <w:rFonts w:ascii="Calibri" w:hAnsi="Calibri" w:cs="Arial"/>
                <w:b/>
                <w:color w:val="222222"/>
                <w:sz w:val="20"/>
                <w:szCs w:val="20"/>
              </w:rPr>
              <w:t>Mensuration</w:t>
            </w:r>
          </w:p>
        </w:tc>
        <w:tc>
          <w:tcPr>
            <w:tcW w:w="7762" w:type="dxa"/>
            <w:tcBorders>
              <w:left w:val="single" w:sz="4" w:space="0" w:color="auto"/>
            </w:tcBorders>
          </w:tcPr>
          <w:p w14:paraId="515A5871" w14:textId="77777777" w:rsidR="001F400D" w:rsidRPr="001E5E33" w:rsidRDefault="001F400D" w:rsidP="0040047F">
            <w:pPr>
              <w:spacing w:after="120"/>
              <w:rPr>
                <w:rFonts w:ascii="Calibri" w:hAnsi="Calibri" w:cs="Arial"/>
                <w:color w:val="222222"/>
                <w:sz w:val="20"/>
                <w:szCs w:val="20"/>
              </w:rPr>
            </w:pPr>
            <w:r w:rsidRPr="001E5E33">
              <w:rPr>
                <w:rFonts w:ascii="Calibri" w:hAnsi="Calibri" w:cs="Arial"/>
                <w:color w:val="222222"/>
                <w:sz w:val="20"/>
                <w:szCs w:val="20"/>
              </w:rPr>
              <w:t xml:space="preserve">The theory and practice of measuring </w:t>
            </w:r>
            <w:r w:rsidR="0040047F">
              <w:rPr>
                <w:rFonts w:ascii="Calibri" w:hAnsi="Calibri" w:cs="Arial"/>
                <w:color w:val="222222"/>
                <w:sz w:val="20"/>
                <w:szCs w:val="20"/>
              </w:rPr>
              <w:t>forests, individual</w:t>
            </w:r>
            <w:r w:rsidRPr="001E5E33">
              <w:rPr>
                <w:rFonts w:ascii="Calibri" w:hAnsi="Calibri" w:cs="Arial"/>
                <w:color w:val="222222"/>
                <w:sz w:val="20"/>
                <w:szCs w:val="20"/>
              </w:rPr>
              <w:t xml:space="preserve"> trees and logs to determine yields and other parameters.</w:t>
            </w:r>
          </w:p>
        </w:tc>
      </w:tr>
      <w:tr w:rsidR="001F400D" w14:paraId="121D0D7F" w14:textId="77777777" w:rsidTr="001E4BB9">
        <w:tc>
          <w:tcPr>
            <w:tcW w:w="1702" w:type="dxa"/>
            <w:tcBorders>
              <w:right w:val="single" w:sz="4" w:space="0" w:color="auto"/>
            </w:tcBorders>
          </w:tcPr>
          <w:p w14:paraId="1EFEB551" w14:textId="77777777" w:rsidR="001F400D" w:rsidRPr="001E5E33" w:rsidRDefault="001F400D" w:rsidP="003D2557">
            <w:pPr>
              <w:spacing w:after="120"/>
              <w:rPr>
                <w:rFonts w:ascii="Calibri" w:hAnsi="Calibri" w:cs="Arial"/>
                <w:b/>
                <w:color w:val="222222"/>
                <w:sz w:val="20"/>
                <w:szCs w:val="20"/>
              </w:rPr>
            </w:pPr>
            <w:r w:rsidRPr="001E5E33">
              <w:rPr>
                <w:rFonts w:ascii="Calibri" w:hAnsi="Calibri" w:cs="Arial"/>
                <w:b/>
                <w:color w:val="222222"/>
                <w:sz w:val="20"/>
                <w:szCs w:val="20"/>
              </w:rPr>
              <w:t>Merchantable</w:t>
            </w:r>
          </w:p>
        </w:tc>
        <w:tc>
          <w:tcPr>
            <w:tcW w:w="7762" w:type="dxa"/>
            <w:tcBorders>
              <w:left w:val="single" w:sz="4" w:space="0" w:color="auto"/>
            </w:tcBorders>
          </w:tcPr>
          <w:p w14:paraId="2C7EA8C3" w14:textId="77777777" w:rsidR="001F400D" w:rsidRPr="001E5E33" w:rsidRDefault="001F400D" w:rsidP="001F400D">
            <w:pPr>
              <w:spacing w:after="120"/>
              <w:rPr>
                <w:rFonts w:ascii="Calibri" w:hAnsi="Calibri" w:cs="Arial"/>
                <w:color w:val="222222"/>
                <w:sz w:val="20"/>
                <w:szCs w:val="20"/>
              </w:rPr>
            </w:pPr>
            <w:r w:rsidRPr="001E5E33">
              <w:rPr>
                <w:rFonts w:ascii="Calibri" w:hAnsi="Calibri" w:cs="Arial"/>
                <w:color w:val="222222"/>
                <w:sz w:val="20"/>
                <w:szCs w:val="20"/>
              </w:rPr>
              <w:t>Defines forest products for which there is a commercial market. A product may be merchantable even if its optimum sales value has not been reached.</w:t>
            </w:r>
          </w:p>
        </w:tc>
      </w:tr>
      <w:tr w:rsidR="001F400D" w14:paraId="4E898D63" w14:textId="77777777" w:rsidTr="001E4BB9">
        <w:tc>
          <w:tcPr>
            <w:tcW w:w="1702" w:type="dxa"/>
            <w:tcBorders>
              <w:right w:val="single" w:sz="4" w:space="0" w:color="auto"/>
            </w:tcBorders>
          </w:tcPr>
          <w:p w14:paraId="7F9B6DA4" w14:textId="77777777" w:rsidR="001F400D" w:rsidRPr="001E5E33" w:rsidRDefault="007D53AA" w:rsidP="003D2557">
            <w:pPr>
              <w:spacing w:after="120"/>
              <w:rPr>
                <w:rFonts w:ascii="Calibri" w:hAnsi="Calibri" w:cs="Arial"/>
                <w:b/>
                <w:color w:val="222222"/>
                <w:sz w:val="20"/>
                <w:szCs w:val="20"/>
              </w:rPr>
            </w:pPr>
            <w:r>
              <w:rPr>
                <w:rFonts w:ascii="Calibri" w:hAnsi="Calibri" w:cs="Arial"/>
                <w:b/>
                <w:color w:val="222222"/>
                <w:sz w:val="20"/>
                <w:szCs w:val="20"/>
              </w:rPr>
              <w:t>Net Stocked A</w:t>
            </w:r>
            <w:r w:rsidR="001F400D" w:rsidRPr="001E5E33">
              <w:rPr>
                <w:rFonts w:ascii="Calibri" w:hAnsi="Calibri" w:cs="Arial"/>
                <w:b/>
                <w:color w:val="222222"/>
                <w:sz w:val="20"/>
                <w:szCs w:val="20"/>
              </w:rPr>
              <w:t>rea</w:t>
            </w:r>
          </w:p>
        </w:tc>
        <w:tc>
          <w:tcPr>
            <w:tcW w:w="7762" w:type="dxa"/>
            <w:tcBorders>
              <w:left w:val="single" w:sz="4" w:space="0" w:color="auto"/>
            </w:tcBorders>
          </w:tcPr>
          <w:p w14:paraId="08CA28BD" w14:textId="77777777" w:rsidR="001F400D" w:rsidRPr="001E5E33" w:rsidRDefault="001F400D" w:rsidP="003D2557">
            <w:pPr>
              <w:spacing w:after="120"/>
              <w:rPr>
                <w:rFonts w:ascii="Calibri" w:hAnsi="Calibri" w:cs="Arial"/>
                <w:color w:val="222222"/>
                <w:sz w:val="20"/>
                <w:szCs w:val="20"/>
              </w:rPr>
            </w:pPr>
            <w:r w:rsidRPr="001E5E33">
              <w:rPr>
                <w:rFonts w:ascii="Calibri" w:hAnsi="Calibri" w:cs="Arial"/>
                <w:color w:val="222222"/>
                <w:sz w:val="20"/>
                <w:szCs w:val="20"/>
              </w:rPr>
              <w:t>The area of land currently occupied by the tree crop.</w:t>
            </w:r>
          </w:p>
        </w:tc>
      </w:tr>
      <w:tr w:rsidR="001F400D" w14:paraId="7FC63841" w14:textId="77777777" w:rsidTr="001E4BB9">
        <w:tc>
          <w:tcPr>
            <w:tcW w:w="1702" w:type="dxa"/>
            <w:tcBorders>
              <w:right w:val="single" w:sz="4" w:space="0" w:color="auto"/>
            </w:tcBorders>
          </w:tcPr>
          <w:p w14:paraId="0E01E7AF" w14:textId="77777777" w:rsidR="001F400D" w:rsidRPr="001E5E33" w:rsidRDefault="001F400D" w:rsidP="003D2557">
            <w:pPr>
              <w:spacing w:after="120"/>
              <w:rPr>
                <w:rFonts w:ascii="Calibri" w:hAnsi="Calibri" w:cs="Arial"/>
                <w:b/>
                <w:color w:val="222222"/>
                <w:sz w:val="20"/>
                <w:szCs w:val="20"/>
              </w:rPr>
            </w:pPr>
            <w:r w:rsidRPr="001E5E33">
              <w:rPr>
                <w:rFonts w:ascii="Calibri" w:hAnsi="Calibri" w:cs="Arial"/>
                <w:b/>
                <w:color w:val="222222"/>
                <w:sz w:val="20"/>
                <w:szCs w:val="20"/>
              </w:rPr>
              <w:t>Pl</w:t>
            </w:r>
            <w:r w:rsidR="007D53AA">
              <w:rPr>
                <w:rFonts w:ascii="Calibri" w:hAnsi="Calibri" w:cs="Arial"/>
                <w:b/>
                <w:color w:val="222222"/>
                <w:sz w:val="20"/>
                <w:szCs w:val="20"/>
              </w:rPr>
              <w:t>antation F</w:t>
            </w:r>
            <w:r w:rsidRPr="001E5E33">
              <w:rPr>
                <w:rFonts w:ascii="Calibri" w:hAnsi="Calibri" w:cs="Arial"/>
                <w:b/>
                <w:color w:val="222222"/>
                <w:sz w:val="20"/>
                <w:szCs w:val="20"/>
              </w:rPr>
              <w:t>orest</w:t>
            </w:r>
          </w:p>
        </w:tc>
        <w:tc>
          <w:tcPr>
            <w:tcW w:w="7762" w:type="dxa"/>
            <w:tcBorders>
              <w:left w:val="single" w:sz="4" w:space="0" w:color="auto"/>
            </w:tcBorders>
          </w:tcPr>
          <w:p w14:paraId="7A21DA72" w14:textId="77777777" w:rsidR="001F400D" w:rsidRPr="001E5E33" w:rsidRDefault="001F400D" w:rsidP="001F400D">
            <w:pPr>
              <w:spacing w:after="120"/>
              <w:rPr>
                <w:rFonts w:ascii="Calibri" w:hAnsi="Calibri" w:cs="Arial"/>
                <w:color w:val="222222"/>
                <w:sz w:val="20"/>
                <w:szCs w:val="20"/>
              </w:rPr>
            </w:pPr>
            <w:r w:rsidRPr="001E5E33">
              <w:rPr>
                <w:rFonts w:ascii="Calibri" w:hAnsi="Calibri" w:cs="Arial"/>
                <w:color w:val="222222"/>
                <w:sz w:val="20"/>
                <w:szCs w:val="20"/>
              </w:rPr>
              <w:t xml:space="preserve">Areas of land predominantly covered in trees grown for cropping and managed for commercial purposes. </w:t>
            </w:r>
          </w:p>
        </w:tc>
      </w:tr>
      <w:tr w:rsidR="000D103F" w14:paraId="64AD8BD8" w14:textId="77777777" w:rsidTr="001E4BB9">
        <w:tc>
          <w:tcPr>
            <w:tcW w:w="1702" w:type="dxa"/>
            <w:tcBorders>
              <w:right w:val="single" w:sz="4" w:space="0" w:color="auto"/>
            </w:tcBorders>
          </w:tcPr>
          <w:p w14:paraId="726904BB" w14:textId="77777777" w:rsidR="000D103F" w:rsidRPr="00837999" w:rsidRDefault="007D53AA" w:rsidP="003D2557">
            <w:pPr>
              <w:spacing w:after="120"/>
              <w:rPr>
                <w:rFonts w:ascii="Calibri" w:hAnsi="Calibri" w:cs="Arial"/>
                <w:b/>
                <w:color w:val="222222"/>
                <w:sz w:val="20"/>
                <w:szCs w:val="20"/>
              </w:rPr>
            </w:pPr>
            <w:r>
              <w:rPr>
                <w:rFonts w:ascii="Calibri" w:hAnsi="Calibri" w:cs="Arial"/>
                <w:b/>
                <w:color w:val="222222"/>
                <w:sz w:val="20"/>
                <w:szCs w:val="20"/>
              </w:rPr>
              <w:t>Pine W</w:t>
            </w:r>
            <w:r w:rsidR="000D103F" w:rsidRPr="00837999">
              <w:rPr>
                <w:rFonts w:ascii="Calibri" w:hAnsi="Calibri" w:cs="Arial"/>
                <w:b/>
                <w:color w:val="222222"/>
                <w:sz w:val="20"/>
                <w:szCs w:val="20"/>
              </w:rPr>
              <w:t>ildlings</w:t>
            </w:r>
          </w:p>
        </w:tc>
        <w:tc>
          <w:tcPr>
            <w:tcW w:w="7762" w:type="dxa"/>
            <w:tcBorders>
              <w:left w:val="single" w:sz="4" w:space="0" w:color="auto"/>
            </w:tcBorders>
          </w:tcPr>
          <w:p w14:paraId="41E76229" w14:textId="77777777" w:rsidR="000D103F" w:rsidRPr="00837999" w:rsidRDefault="00837999" w:rsidP="001F400D">
            <w:pPr>
              <w:spacing w:after="120"/>
              <w:rPr>
                <w:rFonts w:ascii="Calibri" w:hAnsi="Calibri" w:cs="Arial"/>
                <w:color w:val="222222"/>
                <w:sz w:val="20"/>
                <w:szCs w:val="20"/>
              </w:rPr>
            </w:pPr>
            <w:r w:rsidRPr="00837999">
              <w:rPr>
                <w:rFonts w:ascii="Calibri" w:hAnsi="Calibri" w:cs="Arial"/>
                <w:color w:val="222222"/>
                <w:sz w:val="20"/>
                <w:szCs w:val="20"/>
              </w:rPr>
              <w:t xml:space="preserve">Pine </w:t>
            </w:r>
            <w:r w:rsidR="00452EFC">
              <w:rPr>
                <w:rFonts w:ascii="Calibri" w:hAnsi="Calibri" w:cs="Arial"/>
                <w:color w:val="222222"/>
                <w:sz w:val="20"/>
                <w:szCs w:val="20"/>
              </w:rPr>
              <w:t>wildling</w:t>
            </w:r>
            <w:r w:rsidRPr="00837999">
              <w:rPr>
                <w:rFonts w:ascii="Calibri" w:hAnsi="Calibri" w:cs="Arial"/>
                <w:color w:val="222222"/>
                <w:sz w:val="20"/>
                <w:szCs w:val="20"/>
              </w:rPr>
              <w:t>s are invasive trees growing outside the net stocked area of plantations.</w:t>
            </w:r>
            <w:r w:rsidR="00B42CEB">
              <w:rPr>
                <w:rFonts w:ascii="Calibri" w:hAnsi="Calibri" w:cs="Arial"/>
                <w:color w:val="222222"/>
                <w:sz w:val="20"/>
                <w:szCs w:val="20"/>
              </w:rPr>
              <w:t xml:space="preserve"> Not to be confused with pine regrowth.</w:t>
            </w:r>
          </w:p>
        </w:tc>
      </w:tr>
      <w:tr w:rsidR="000D103F" w14:paraId="68923478" w14:textId="77777777" w:rsidTr="001E4BB9">
        <w:tc>
          <w:tcPr>
            <w:tcW w:w="1702" w:type="dxa"/>
            <w:tcBorders>
              <w:right w:val="single" w:sz="4" w:space="0" w:color="auto"/>
            </w:tcBorders>
          </w:tcPr>
          <w:p w14:paraId="70DACC36" w14:textId="77777777" w:rsidR="000D103F" w:rsidRPr="00837999" w:rsidRDefault="007D53AA" w:rsidP="003D2557">
            <w:pPr>
              <w:spacing w:after="120"/>
              <w:rPr>
                <w:rFonts w:ascii="Calibri" w:hAnsi="Calibri" w:cs="Arial"/>
                <w:b/>
                <w:color w:val="222222"/>
                <w:sz w:val="20"/>
                <w:szCs w:val="20"/>
              </w:rPr>
            </w:pPr>
            <w:r>
              <w:rPr>
                <w:rFonts w:ascii="Calibri" w:hAnsi="Calibri" w:cs="Arial"/>
                <w:b/>
                <w:color w:val="222222"/>
                <w:sz w:val="20"/>
                <w:szCs w:val="20"/>
              </w:rPr>
              <w:t>Pine R</w:t>
            </w:r>
            <w:r w:rsidR="000D103F" w:rsidRPr="00837999">
              <w:rPr>
                <w:rFonts w:ascii="Calibri" w:hAnsi="Calibri" w:cs="Arial"/>
                <w:b/>
                <w:color w:val="222222"/>
                <w:sz w:val="20"/>
                <w:szCs w:val="20"/>
              </w:rPr>
              <w:t>egrowth</w:t>
            </w:r>
          </w:p>
        </w:tc>
        <w:tc>
          <w:tcPr>
            <w:tcW w:w="7762" w:type="dxa"/>
            <w:tcBorders>
              <w:left w:val="single" w:sz="4" w:space="0" w:color="auto"/>
            </w:tcBorders>
          </w:tcPr>
          <w:p w14:paraId="14D91F4B" w14:textId="77777777" w:rsidR="000D103F" w:rsidRPr="00837999" w:rsidRDefault="00B42CEB" w:rsidP="001F400D">
            <w:pPr>
              <w:spacing w:after="120"/>
              <w:rPr>
                <w:rFonts w:ascii="Calibri" w:hAnsi="Calibri" w:cs="Arial"/>
                <w:color w:val="222222"/>
                <w:sz w:val="20"/>
                <w:szCs w:val="20"/>
              </w:rPr>
            </w:pPr>
            <w:r>
              <w:rPr>
                <w:rFonts w:ascii="Calibri" w:hAnsi="Calibri" w:cs="Arial"/>
                <w:color w:val="222222"/>
                <w:sz w:val="20"/>
                <w:szCs w:val="20"/>
              </w:rPr>
              <w:t>Regrowth or reforestation is the</w:t>
            </w:r>
            <w:r w:rsidR="00837999" w:rsidRPr="00837999">
              <w:rPr>
                <w:rFonts w:ascii="Calibri" w:hAnsi="Calibri" w:cs="Arial"/>
                <w:color w:val="222222"/>
                <w:sz w:val="20"/>
                <w:szCs w:val="20"/>
              </w:rPr>
              <w:t xml:space="preserve"> natural restocking of existing forests from an existing seed bed.</w:t>
            </w:r>
            <w:r w:rsidR="00837999">
              <w:rPr>
                <w:rFonts w:ascii="Calibri" w:hAnsi="Calibri" w:cs="Arial"/>
                <w:color w:val="222222"/>
                <w:sz w:val="20"/>
                <w:szCs w:val="20"/>
              </w:rPr>
              <w:t xml:space="preserve"> </w:t>
            </w:r>
            <w:r>
              <w:rPr>
                <w:rFonts w:ascii="Calibri" w:hAnsi="Calibri" w:cs="Arial"/>
                <w:color w:val="222222"/>
                <w:sz w:val="20"/>
                <w:szCs w:val="20"/>
              </w:rPr>
              <w:t>Occasionally thinned to plantation stocking to reduce site establishment costs.</w:t>
            </w:r>
          </w:p>
        </w:tc>
      </w:tr>
      <w:tr w:rsidR="001F400D" w14:paraId="07E6E83F" w14:textId="77777777" w:rsidTr="001E4BB9">
        <w:tc>
          <w:tcPr>
            <w:tcW w:w="1702" w:type="dxa"/>
            <w:tcBorders>
              <w:right w:val="single" w:sz="4" w:space="0" w:color="auto"/>
            </w:tcBorders>
          </w:tcPr>
          <w:p w14:paraId="4BF3D096" w14:textId="77777777" w:rsidR="001F400D" w:rsidRPr="001E5E33" w:rsidRDefault="001F400D" w:rsidP="003D2557">
            <w:pPr>
              <w:spacing w:after="120"/>
              <w:rPr>
                <w:rFonts w:ascii="Calibri" w:hAnsi="Calibri" w:cs="Arial"/>
                <w:b/>
                <w:color w:val="222222"/>
                <w:sz w:val="20"/>
                <w:szCs w:val="20"/>
              </w:rPr>
            </w:pPr>
            <w:r w:rsidRPr="001E5E33">
              <w:rPr>
                <w:rFonts w:ascii="Calibri" w:hAnsi="Calibri" w:cs="Arial"/>
                <w:b/>
                <w:color w:val="222222"/>
                <w:sz w:val="20"/>
                <w:szCs w:val="20"/>
              </w:rPr>
              <w:t>Prescription</w:t>
            </w:r>
          </w:p>
        </w:tc>
        <w:tc>
          <w:tcPr>
            <w:tcW w:w="7762" w:type="dxa"/>
            <w:tcBorders>
              <w:left w:val="single" w:sz="4" w:space="0" w:color="auto"/>
            </w:tcBorders>
          </w:tcPr>
          <w:p w14:paraId="6395E108" w14:textId="77777777" w:rsidR="001F400D" w:rsidRPr="001E5E33" w:rsidRDefault="001F400D" w:rsidP="001F400D">
            <w:pPr>
              <w:spacing w:after="120"/>
              <w:rPr>
                <w:rFonts w:ascii="Calibri" w:hAnsi="Calibri" w:cs="Arial"/>
                <w:color w:val="222222"/>
                <w:sz w:val="20"/>
                <w:szCs w:val="20"/>
              </w:rPr>
            </w:pPr>
            <w:r w:rsidRPr="001E5E33">
              <w:rPr>
                <w:rFonts w:ascii="Calibri" w:hAnsi="Calibri" w:cs="Arial"/>
                <w:color w:val="222222"/>
                <w:sz w:val="20"/>
                <w:szCs w:val="20"/>
              </w:rPr>
              <w:t>The specification for the</w:t>
            </w:r>
            <w:r w:rsidR="00B42CEB">
              <w:rPr>
                <w:rFonts w:ascii="Calibri" w:hAnsi="Calibri" w:cs="Arial"/>
                <w:color w:val="222222"/>
                <w:sz w:val="20"/>
                <w:szCs w:val="20"/>
              </w:rPr>
              <w:t xml:space="preserve"> treatment of a growing forest, </w:t>
            </w:r>
            <w:r w:rsidRPr="001E5E33">
              <w:rPr>
                <w:rFonts w:ascii="Calibri" w:hAnsi="Calibri" w:cs="Arial"/>
                <w:color w:val="222222"/>
                <w:sz w:val="20"/>
                <w:szCs w:val="20"/>
              </w:rPr>
              <w:t>for example silvicultu</w:t>
            </w:r>
            <w:r w:rsidR="00B42CEB">
              <w:rPr>
                <w:rFonts w:ascii="Calibri" w:hAnsi="Calibri" w:cs="Arial"/>
                <w:color w:val="222222"/>
                <w:sz w:val="20"/>
                <w:szCs w:val="20"/>
              </w:rPr>
              <w:t>ral or harvesting prescription.</w:t>
            </w:r>
          </w:p>
        </w:tc>
      </w:tr>
      <w:tr w:rsidR="001F400D" w14:paraId="460CE6DB" w14:textId="77777777" w:rsidTr="001E4BB9">
        <w:tc>
          <w:tcPr>
            <w:tcW w:w="1702" w:type="dxa"/>
            <w:tcBorders>
              <w:right w:val="single" w:sz="4" w:space="0" w:color="auto"/>
            </w:tcBorders>
          </w:tcPr>
          <w:p w14:paraId="4068616C" w14:textId="77777777" w:rsidR="001F400D" w:rsidRPr="001E5E33" w:rsidRDefault="001F400D" w:rsidP="003D2557">
            <w:pPr>
              <w:spacing w:after="120"/>
              <w:rPr>
                <w:rFonts w:ascii="Calibri" w:hAnsi="Calibri" w:cs="Arial"/>
                <w:b/>
                <w:color w:val="222222"/>
                <w:sz w:val="20"/>
                <w:szCs w:val="20"/>
              </w:rPr>
            </w:pPr>
            <w:r w:rsidRPr="001E5E33">
              <w:rPr>
                <w:rFonts w:ascii="Calibri" w:hAnsi="Calibri" w:cs="Arial"/>
                <w:b/>
                <w:color w:val="222222"/>
                <w:sz w:val="20"/>
                <w:szCs w:val="20"/>
              </w:rPr>
              <w:t>Pruning</w:t>
            </w:r>
          </w:p>
        </w:tc>
        <w:tc>
          <w:tcPr>
            <w:tcW w:w="7762" w:type="dxa"/>
            <w:tcBorders>
              <w:left w:val="single" w:sz="4" w:space="0" w:color="auto"/>
            </w:tcBorders>
          </w:tcPr>
          <w:p w14:paraId="7F6E5056" w14:textId="77777777" w:rsidR="001F400D" w:rsidRPr="001E5E33" w:rsidRDefault="001F400D" w:rsidP="003D2557">
            <w:pPr>
              <w:spacing w:after="120"/>
              <w:rPr>
                <w:rFonts w:ascii="Calibri" w:hAnsi="Calibri" w:cs="Arial"/>
                <w:color w:val="222222"/>
                <w:sz w:val="20"/>
                <w:szCs w:val="20"/>
              </w:rPr>
            </w:pPr>
            <w:r w:rsidRPr="001E5E33">
              <w:rPr>
                <w:rFonts w:ascii="Calibri" w:hAnsi="Calibri" w:cs="Arial"/>
                <w:color w:val="222222"/>
                <w:sz w:val="20"/>
                <w:szCs w:val="20"/>
              </w:rPr>
              <w:t xml:space="preserve">The silvicultural practice of removing the lower branches of a tree while the tree is still young to eliminate or prevent the formulation of knots and the deformation of </w:t>
            </w:r>
            <w:r w:rsidR="00B42CEB">
              <w:rPr>
                <w:rFonts w:ascii="Calibri" w:hAnsi="Calibri" w:cs="Arial"/>
                <w:color w:val="222222"/>
                <w:sz w:val="20"/>
                <w:szCs w:val="20"/>
              </w:rPr>
              <w:t>wood</w:t>
            </w:r>
            <w:r w:rsidRPr="001E5E33">
              <w:rPr>
                <w:rFonts w:ascii="Calibri" w:hAnsi="Calibri" w:cs="Arial"/>
                <w:color w:val="222222"/>
                <w:sz w:val="20"/>
                <w:szCs w:val="20"/>
              </w:rPr>
              <w:t xml:space="preserve">. </w:t>
            </w:r>
            <w:r w:rsidR="00B42CEB">
              <w:rPr>
                <w:rFonts w:ascii="Calibri" w:hAnsi="Calibri" w:cs="Arial"/>
                <w:color w:val="222222"/>
                <w:sz w:val="20"/>
                <w:szCs w:val="20"/>
              </w:rPr>
              <w:t>Pruning also used as bushfire fuel management strategy.</w:t>
            </w:r>
          </w:p>
        </w:tc>
      </w:tr>
      <w:tr w:rsidR="001F400D" w14:paraId="15C6D4CE" w14:textId="77777777" w:rsidTr="001E4BB9">
        <w:tc>
          <w:tcPr>
            <w:tcW w:w="1702" w:type="dxa"/>
            <w:tcBorders>
              <w:right w:val="single" w:sz="4" w:space="0" w:color="auto"/>
            </w:tcBorders>
          </w:tcPr>
          <w:p w14:paraId="780143E2" w14:textId="77777777" w:rsidR="001F400D" w:rsidRPr="001E5E33" w:rsidRDefault="007D53AA" w:rsidP="003D2557">
            <w:pPr>
              <w:spacing w:after="120"/>
              <w:rPr>
                <w:rFonts w:ascii="Calibri" w:hAnsi="Calibri" w:cs="Arial"/>
                <w:b/>
                <w:color w:val="222222"/>
                <w:sz w:val="20"/>
                <w:szCs w:val="20"/>
              </w:rPr>
            </w:pPr>
            <w:r>
              <w:rPr>
                <w:rFonts w:ascii="Calibri" w:hAnsi="Calibri" w:cs="Arial"/>
                <w:b/>
                <w:color w:val="222222"/>
                <w:sz w:val="20"/>
                <w:szCs w:val="20"/>
              </w:rPr>
              <w:t>Pulp L</w:t>
            </w:r>
            <w:r w:rsidR="001F400D" w:rsidRPr="001E5E33">
              <w:rPr>
                <w:rFonts w:ascii="Calibri" w:hAnsi="Calibri" w:cs="Arial"/>
                <w:b/>
                <w:color w:val="222222"/>
                <w:sz w:val="20"/>
                <w:szCs w:val="20"/>
              </w:rPr>
              <w:t>og</w:t>
            </w:r>
          </w:p>
        </w:tc>
        <w:tc>
          <w:tcPr>
            <w:tcW w:w="7762" w:type="dxa"/>
            <w:tcBorders>
              <w:left w:val="single" w:sz="4" w:space="0" w:color="auto"/>
            </w:tcBorders>
          </w:tcPr>
          <w:p w14:paraId="63963D9E" w14:textId="77777777" w:rsidR="001F400D" w:rsidRPr="001E5E33" w:rsidRDefault="001F400D" w:rsidP="001F400D">
            <w:pPr>
              <w:spacing w:after="120"/>
              <w:rPr>
                <w:rFonts w:ascii="Calibri" w:hAnsi="Calibri" w:cs="Arial"/>
                <w:color w:val="222222"/>
                <w:sz w:val="20"/>
                <w:szCs w:val="20"/>
              </w:rPr>
            </w:pPr>
            <w:r w:rsidRPr="001E5E33">
              <w:rPr>
                <w:rFonts w:ascii="Calibri" w:hAnsi="Calibri" w:cs="Arial"/>
                <w:color w:val="222222"/>
                <w:sz w:val="20"/>
                <w:szCs w:val="20"/>
              </w:rPr>
              <w:t xml:space="preserve">A generally lower grade log used as fibre input </w:t>
            </w:r>
            <w:r w:rsidR="00555CC3" w:rsidRPr="001E5E33">
              <w:rPr>
                <w:rFonts w:ascii="Calibri" w:hAnsi="Calibri" w:cs="Arial"/>
                <w:color w:val="222222"/>
                <w:sz w:val="20"/>
                <w:szCs w:val="20"/>
              </w:rPr>
              <w:t>to produce</w:t>
            </w:r>
            <w:r w:rsidR="00B42CEB">
              <w:rPr>
                <w:rFonts w:ascii="Calibri" w:hAnsi="Calibri" w:cs="Arial"/>
                <w:color w:val="222222"/>
                <w:sz w:val="20"/>
                <w:szCs w:val="20"/>
              </w:rPr>
              <w:t xml:space="preserve"> pulp and paper or</w:t>
            </w:r>
            <w:r w:rsidRPr="001E5E33">
              <w:rPr>
                <w:rFonts w:ascii="Calibri" w:hAnsi="Calibri" w:cs="Arial"/>
                <w:color w:val="222222"/>
                <w:sz w:val="20"/>
                <w:szCs w:val="20"/>
              </w:rPr>
              <w:t xml:space="preserve"> reconstituted wood products.</w:t>
            </w:r>
          </w:p>
        </w:tc>
      </w:tr>
      <w:tr w:rsidR="001F400D" w14:paraId="647E37BD" w14:textId="77777777" w:rsidTr="001E4BB9">
        <w:tc>
          <w:tcPr>
            <w:tcW w:w="1702" w:type="dxa"/>
            <w:tcBorders>
              <w:right w:val="single" w:sz="4" w:space="0" w:color="auto"/>
            </w:tcBorders>
          </w:tcPr>
          <w:p w14:paraId="07DEA6BA" w14:textId="77777777" w:rsidR="001F400D" w:rsidRPr="001E5E33" w:rsidRDefault="001F400D" w:rsidP="003D2557">
            <w:pPr>
              <w:spacing w:after="120"/>
              <w:rPr>
                <w:rFonts w:ascii="Calibri" w:hAnsi="Calibri" w:cs="Arial"/>
                <w:b/>
                <w:color w:val="222222"/>
                <w:sz w:val="20"/>
                <w:szCs w:val="20"/>
              </w:rPr>
            </w:pPr>
            <w:r w:rsidRPr="001E5E33">
              <w:rPr>
                <w:rFonts w:ascii="Calibri" w:hAnsi="Calibri" w:cs="Arial"/>
                <w:b/>
                <w:color w:val="222222"/>
                <w:sz w:val="20"/>
                <w:szCs w:val="20"/>
              </w:rPr>
              <w:t>Residue</w:t>
            </w:r>
          </w:p>
        </w:tc>
        <w:tc>
          <w:tcPr>
            <w:tcW w:w="7762" w:type="dxa"/>
            <w:tcBorders>
              <w:left w:val="single" w:sz="4" w:space="0" w:color="auto"/>
            </w:tcBorders>
          </w:tcPr>
          <w:p w14:paraId="03AED06A" w14:textId="77777777" w:rsidR="001F400D" w:rsidRPr="001E5E33" w:rsidRDefault="001F400D" w:rsidP="001F400D">
            <w:pPr>
              <w:spacing w:after="120"/>
              <w:rPr>
                <w:rFonts w:ascii="Calibri" w:hAnsi="Calibri" w:cs="Arial"/>
                <w:color w:val="222222"/>
                <w:sz w:val="20"/>
                <w:szCs w:val="20"/>
              </w:rPr>
            </w:pPr>
            <w:r w:rsidRPr="001E5E33">
              <w:rPr>
                <w:rFonts w:ascii="Calibri" w:hAnsi="Calibri" w:cs="Arial"/>
                <w:color w:val="222222"/>
                <w:sz w:val="20"/>
                <w:szCs w:val="20"/>
              </w:rPr>
              <w:t xml:space="preserve">The amount of wood left on the ground after harvesting. </w:t>
            </w:r>
          </w:p>
        </w:tc>
      </w:tr>
      <w:tr w:rsidR="00555CC3" w14:paraId="06AB1995" w14:textId="77777777" w:rsidTr="001E4BB9">
        <w:tc>
          <w:tcPr>
            <w:tcW w:w="1702" w:type="dxa"/>
            <w:tcBorders>
              <w:right w:val="single" w:sz="4" w:space="0" w:color="auto"/>
            </w:tcBorders>
          </w:tcPr>
          <w:p w14:paraId="592D4791" w14:textId="77777777" w:rsidR="00555CC3" w:rsidRPr="00837999" w:rsidRDefault="007D53AA" w:rsidP="003D2557">
            <w:pPr>
              <w:spacing w:after="120"/>
              <w:rPr>
                <w:rFonts w:ascii="Calibri" w:hAnsi="Calibri" w:cs="Arial"/>
                <w:b/>
                <w:color w:val="222222"/>
                <w:sz w:val="20"/>
                <w:szCs w:val="20"/>
              </w:rPr>
            </w:pPr>
            <w:r>
              <w:rPr>
                <w:rFonts w:ascii="Calibri" w:hAnsi="Calibri" w:cs="Arial"/>
                <w:b/>
                <w:color w:val="222222"/>
                <w:sz w:val="20"/>
                <w:szCs w:val="20"/>
              </w:rPr>
              <w:lastRenderedPageBreak/>
              <w:t>Ripping and M</w:t>
            </w:r>
            <w:r w:rsidR="00555CC3" w:rsidRPr="00837999">
              <w:rPr>
                <w:rFonts w:ascii="Calibri" w:hAnsi="Calibri" w:cs="Arial"/>
                <w:b/>
                <w:color w:val="222222"/>
                <w:sz w:val="20"/>
                <w:szCs w:val="20"/>
              </w:rPr>
              <w:t>ounding</w:t>
            </w:r>
          </w:p>
        </w:tc>
        <w:tc>
          <w:tcPr>
            <w:tcW w:w="7762" w:type="dxa"/>
            <w:tcBorders>
              <w:left w:val="single" w:sz="4" w:space="0" w:color="auto"/>
            </w:tcBorders>
          </w:tcPr>
          <w:p w14:paraId="391F73D2" w14:textId="77777777" w:rsidR="00555CC3" w:rsidRPr="00837999" w:rsidRDefault="00837999" w:rsidP="0040047F">
            <w:pPr>
              <w:spacing w:after="120"/>
              <w:rPr>
                <w:rFonts w:ascii="Calibri" w:hAnsi="Calibri" w:cs="Arial"/>
                <w:color w:val="222222"/>
                <w:sz w:val="20"/>
                <w:szCs w:val="20"/>
              </w:rPr>
            </w:pPr>
            <w:r w:rsidRPr="00837999">
              <w:rPr>
                <w:rFonts w:ascii="Calibri" w:hAnsi="Calibri" w:cs="Arial"/>
                <w:color w:val="222222"/>
                <w:sz w:val="20"/>
                <w:szCs w:val="20"/>
              </w:rPr>
              <w:t>A site preparation activity to loosen and elevate soil for tree planting.</w:t>
            </w:r>
          </w:p>
        </w:tc>
      </w:tr>
      <w:tr w:rsidR="00D1665E" w14:paraId="79236288" w14:textId="77777777" w:rsidTr="001E4BB9">
        <w:tc>
          <w:tcPr>
            <w:tcW w:w="1702" w:type="dxa"/>
            <w:tcBorders>
              <w:right w:val="single" w:sz="4" w:space="0" w:color="auto"/>
            </w:tcBorders>
          </w:tcPr>
          <w:p w14:paraId="6D0117E2" w14:textId="77777777" w:rsidR="00D1665E" w:rsidRPr="001E5E33" w:rsidRDefault="00D1665E" w:rsidP="003D2557">
            <w:pPr>
              <w:spacing w:after="120"/>
              <w:rPr>
                <w:rFonts w:ascii="Calibri" w:hAnsi="Calibri" w:cs="Arial"/>
                <w:b/>
                <w:color w:val="222222"/>
                <w:sz w:val="20"/>
                <w:szCs w:val="20"/>
              </w:rPr>
            </w:pPr>
            <w:r w:rsidRPr="001E5E33">
              <w:rPr>
                <w:rFonts w:ascii="Calibri" w:hAnsi="Calibri" w:cs="Arial"/>
                <w:b/>
                <w:color w:val="222222"/>
                <w:sz w:val="20"/>
                <w:szCs w:val="20"/>
              </w:rPr>
              <w:t>Rotation</w:t>
            </w:r>
          </w:p>
        </w:tc>
        <w:tc>
          <w:tcPr>
            <w:tcW w:w="7762" w:type="dxa"/>
            <w:tcBorders>
              <w:left w:val="single" w:sz="4" w:space="0" w:color="auto"/>
            </w:tcBorders>
          </w:tcPr>
          <w:p w14:paraId="5DFE2020" w14:textId="77777777" w:rsidR="00D1665E" w:rsidRPr="001E5E33" w:rsidRDefault="00D1665E" w:rsidP="003D2557">
            <w:pPr>
              <w:spacing w:after="120"/>
              <w:rPr>
                <w:rFonts w:ascii="Calibri" w:hAnsi="Calibri" w:cs="Arial"/>
                <w:color w:val="222222"/>
                <w:sz w:val="20"/>
                <w:szCs w:val="20"/>
              </w:rPr>
            </w:pPr>
            <w:r w:rsidRPr="001E5E33">
              <w:rPr>
                <w:rFonts w:ascii="Calibri" w:hAnsi="Calibri" w:cs="Arial"/>
                <w:color w:val="222222"/>
                <w:sz w:val="20"/>
                <w:szCs w:val="20"/>
              </w:rPr>
              <w:t xml:space="preserve">The length of time a tree is </w:t>
            </w:r>
            <w:r w:rsidR="00B42CEB">
              <w:rPr>
                <w:rFonts w:ascii="Calibri" w:hAnsi="Calibri" w:cs="Arial"/>
                <w:color w:val="222222"/>
                <w:sz w:val="20"/>
                <w:szCs w:val="20"/>
              </w:rPr>
              <w:t>grown before harvesting</w:t>
            </w:r>
            <w:r w:rsidRPr="001E5E33">
              <w:rPr>
                <w:rFonts w:ascii="Calibri" w:hAnsi="Calibri" w:cs="Arial"/>
                <w:color w:val="222222"/>
                <w:sz w:val="20"/>
                <w:szCs w:val="20"/>
              </w:rPr>
              <w:t xml:space="preserve">. </w:t>
            </w:r>
            <w:r w:rsidR="00B42CEB">
              <w:rPr>
                <w:rFonts w:ascii="Calibri" w:hAnsi="Calibri" w:cs="Arial"/>
                <w:color w:val="222222"/>
                <w:sz w:val="20"/>
                <w:szCs w:val="20"/>
              </w:rPr>
              <w:t>Rotation includes the</w:t>
            </w:r>
            <w:r w:rsidRPr="001E5E33">
              <w:rPr>
                <w:rFonts w:ascii="Calibri" w:hAnsi="Calibri" w:cs="Arial"/>
                <w:color w:val="222222"/>
                <w:sz w:val="20"/>
                <w:szCs w:val="20"/>
              </w:rPr>
              <w:t xml:space="preserve"> cycle of planting, growing, harvesting, and replanting. The</w:t>
            </w:r>
            <w:r w:rsidR="00B42CEB">
              <w:rPr>
                <w:rFonts w:ascii="Calibri" w:hAnsi="Calibri" w:cs="Arial"/>
                <w:color w:val="222222"/>
                <w:sz w:val="20"/>
                <w:szCs w:val="20"/>
              </w:rPr>
              <w:t xml:space="preserve"> rotation </w:t>
            </w:r>
            <w:r w:rsidRPr="001E5E33">
              <w:rPr>
                <w:rFonts w:ascii="Calibri" w:hAnsi="Calibri" w:cs="Arial"/>
                <w:color w:val="222222"/>
                <w:sz w:val="20"/>
                <w:szCs w:val="20"/>
              </w:rPr>
              <w:t xml:space="preserve">length in the ACT is typically 28-35 years. </w:t>
            </w:r>
          </w:p>
        </w:tc>
      </w:tr>
      <w:tr w:rsidR="001F400D" w14:paraId="16E6DD58" w14:textId="77777777" w:rsidTr="001E4BB9">
        <w:tc>
          <w:tcPr>
            <w:tcW w:w="1702" w:type="dxa"/>
            <w:tcBorders>
              <w:right w:val="single" w:sz="4" w:space="0" w:color="auto"/>
            </w:tcBorders>
          </w:tcPr>
          <w:p w14:paraId="5D8805B9" w14:textId="77777777" w:rsidR="001F400D" w:rsidRPr="001E5E33" w:rsidRDefault="001F400D" w:rsidP="003D2557">
            <w:pPr>
              <w:spacing w:after="120"/>
              <w:rPr>
                <w:rFonts w:ascii="Calibri" w:hAnsi="Calibri" w:cs="Arial"/>
                <w:b/>
                <w:color w:val="222222"/>
                <w:sz w:val="20"/>
                <w:szCs w:val="20"/>
              </w:rPr>
            </w:pPr>
            <w:r w:rsidRPr="001E5E33">
              <w:rPr>
                <w:rFonts w:ascii="Calibri" w:hAnsi="Calibri" w:cs="Arial"/>
                <w:b/>
                <w:color w:val="222222"/>
                <w:sz w:val="20"/>
                <w:szCs w:val="20"/>
              </w:rPr>
              <w:t>Sawlog</w:t>
            </w:r>
          </w:p>
        </w:tc>
        <w:tc>
          <w:tcPr>
            <w:tcW w:w="7762" w:type="dxa"/>
            <w:tcBorders>
              <w:left w:val="single" w:sz="4" w:space="0" w:color="auto"/>
            </w:tcBorders>
          </w:tcPr>
          <w:p w14:paraId="46507009" w14:textId="77777777" w:rsidR="001F400D" w:rsidRPr="001E5E33" w:rsidRDefault="001F400D" w:rsidP="003D2557">
            <w:pPr>
              <w:spacing w:after="120"/>
              <w:rPr>
                <w:rFonts w:ascii="Calibri" w:hAnsi="Calibri" w:cs="Arial"/>
                <w:color w:val="222222"/>
                <w:sz w:val="20"/>
                <w:szCs w:val="20"/>
              </w:rPr>
            </w:pPr>
            <w:r w:rsidRPr="001E5E33">
              <w:rPr>
                <w:rFonts w:ascii="Calibri" w:hAnsi="Calibri" w:cs="Arial"/>
                <w:color w:val="222222"/>
                <w:sz w:val="20"/>
                <w:szCs w:val="20"/>
              </w:rPr>
              <w:t>A log used in the sawmilling industry to produce a range of products.</w:t>
            </w:r>
          </w:p>
        </w:tc>
      </w:tr>
      <w:tr w:rsidR="007D53AA" w14:paraId="2C3D6B89" w14:textId="77777777" w:rsidTr="001E4BB9">
        <w:tc>
          <w:tcPr>
            <w:tcW w:w="1702" w:type="dxa"/>
            <w:tcBorders>
              <w:right w:val="single" w:sz="4" w:space="0" w:color="auto"/>
            </w:tcBorders>
          </w:tcPr>
          <w:p w14:paraId="31C624CE" w14:textId="77777777" w:rsidR="007D53AA" w:rsidRPr="001E5E33" w:rsidRDefault="007D53AA" w:rsidP="007D53AA">
            <w:pPr>
              <w:spacing w:after="120"/>
              <w:rPr>
                <w:rFonts w:ascii="Calibri" w:hAnsi="Calibri" w:cs="Arial"/>
                <w:b/>
                <w:color w:val="222222"/>
              </w:rPr>
            </w:pPr>
            <w:r>
              <w:rPr>
                <w:rFonts w:ascii="Calibri" w:hAnsi="Calibri" w:cs="Arial"/>
                <w:b/>
                <w:color w:val="222222"/>
                <w:sz w:val="20"/>
                <w:szCs w:val="20"/>
              </w:rPr>
              <w:t>SED</w:t>
            </w:r>
          </w:p>
        </w:tc>
        <w:tc>
          <w:tcPr>
            <w:tcW w:w="7762" w:type="dxa"/>
            <w:tcBorders>
              <w:left w:val="single" w:sz="4" w:space="0" w:color="auto"/>
            </w:tcBorders>
          </w:tcPr>
          <w:p w14:paraId="197EB048" w14:textId="77777777" w:rsidR="007D53AA" w:rsidRPr="001E5E33" w:rsidRDefault="007D53AA" w:rsidP="007D53AA">
            <w:pPr>
              <w:spacing w:after="120"/>
              <w:rPr>
                <w:rFonts w:ascii="Calibri" w:hAnsi="Calibri" w:cs="Arial"/>
                <w:color w:val="222222"/>
              </w:rPr>
            </w:pPr>
            <w:r w:rsidRPr="00E46044">
              <w:rPr>
                <w:rFonts w:ascii="Calibri" w:hAnsi="Calibri" w:cs="Arial"/>
                <w:color w:val="222222"/>
                <w:sz w:val="20"/>
                <w:szCs w:val="20"/>
              </w:rPr>
              <w:t>Small end diameter</w:t>
            </w:r>
            <w:r>
              <w:rPr>
                <w:rFonts w:ascii="Calibri" w:hAnsi="Calibri" w:cs="Arial"/>
                <w:color w:val="222222"/>
                <w:sz w:val="20"/>
                <w:szCs w:val="20"/>
              </w:rPr>
              <w:t xml:space="preserve"> of a log. </w:t>
            </w:r>
            <w:r w:rsidRPr="007D53AA">
              <w:rPr>
                <w:rFonts w:ascii="Calibri" w:hAnsi="Calibri" w:cs="Arial"/>
                <w:color w:val="222222"/>
                <w:sz w:val="20"/>
                <w:szCs w:val="20"/>
              </w:rPr>
              <w:t>Usually refers to an under-bark measurement.</w:t>
            </w:r>
          </w:p>
        </w:tc>
      </w:tr>
      <w:tr w:rsidR="007D53AA" w14:paraId="49342A16" w14:textId="77777777" w:rsidTr="001E4BB9">
        <w:tc>
          <w:tcPr>
            <w:tcW w:w="1702" w:type="dxa"/>
            <w:tcBorders>
              <w:right w:val="single" w:sz="4" w:space="0" w:color="auto"/>
            </w:tcBorders>
          </w:tcPr>
          <w:p w14:paraId="4B533525" w14:textId="77777777" w:rsidR="007D53AA" w:rsidRPr="001E5E33" w:rsidRDefault="007D53AA" w:rsidP="007D53AA">
            <w:pPr>
              <w:spacing w:after="120"/>
              <w:rPr>
                <w:rFonts w:ascii="Calibri" w:hAnsi="Calibri" w:cs="Arial"/>
                <w:b/>
                <w:color w:val="222222"/>
                <w:sz w:val="20"/>
                <w:szCs w:val="20"/>
              </w:rPr>
            </w:pPr>
            <w:r w:rsidRPr="001E5E33">
              <w:rPr>
                <w:rFonts w:ascii="Calibri" w:hAnsi="Calibri" w:cs="Arial"/>
                <w:b/>
                <w:color w:val="222222"/>
                <w:sz w:val="20"/>
                <w:szCs w:val="20"/>
              </w:rPr>
              <w:t>Seedlings</w:t>
            </w:r>
          </w:p>
        </w:tc>
        <w:tc>
          <w:tcPr>
            <w:tcW w:w="7762" w:type="dxa"/>
            <w:tcBorders>
              <w:left w:val="single" w:sz="4" w:space="0" w:color="auto"/>
            </w:tcBorders>
          </w:tcPr>
          <w:p w14:paraId="522AA621" w14:textId="77777777" w:rsidR="007D53AA" w:rsidRPr="001E5E33" w:rsidRDefault="007D53AA" w:rsidP="007D53AA">
            <w:pPr>
              <w:spacing w:after="120"/>
              <w:rPr>
                <w:rFonts w:ascii="Calibri" w:hAnsi="Calibri" w:cs="Arial"/>
                <w:color w:val="222222"/>
                <w:sz w:val="20"/>
                <w:szCs w:val="20"/>
              </w:rPr>
            </w:pPr>
            <w:r w:rsidRPr="001E5E33">
              <w:rPr>
                <w:rFonts w:ascii="Calibri" w:hAnsi="Calibri" w:cs="Arial"/>
                <w:color w:val="222222"/>
                <w:sz w:val="20"/>
                <w:szCs w:val="20"/>
              </w:rPr>
              <w:t xml:space="preserve">Small trees grown from seed in a nursery for planting out to establish a plantation. </w:t>
            </w:r>
          </w:p>
        </w:tc>
      </w:tr>
      <w:tr w:rsidR="007D53AA" w14:paraId="7DCB58E3" w14:textId="77777777" w:rsidTr="001E4BB9">
        <w:tc>
          <w:tcPr>
            <w:tcW w:w="1702" w:type="dxa"/>
            <w:tcBorders>
              <w:right w:val="single" w:sz="4" w:space="0" w:color="auto"/>
            </w:tcBorders>
          </w:tcPr>
          <w:p w14:paraId="713F6F9F" w14:textId="77777777" w:rsidR="007D53AA" w:rsidRPr="001E5E33" w:rsidRDefault="007D53AA" w:rsidP="007D53AA">
            <w:pPr>
              <w:spacing w:after="120"/>
              <w:rPr>
                <w:rFonts w:ascii="Calibri" w:hAnsi="Calibri" w:cs="Arial"/>
                <w:b/>
                <w:color w:val="222222"/>
                <w:sz w:val="20"/>
                <w:szCs w:val="20"/>
              </w:rPr>
            </w:pPr>
            <w:r w:rsidRPr="001E5E33">
              <w:rPr>
                <w:rFonts w:ascii="Calibri" w:hAnsi="Calibri" w:cs="Arial"/>
                <w:b/>
                <w:color w:val="222222"/>
                <w:sz w:val="20"/>
                <w:szCs w:val="20"/>
              </w:rPr>
              <w:t>Silviculture</w:t>
            </w:r>
          </w:p>
        </w:tc>
        <w:tc>
          <w:tcPr>
            <w:tcW w:w="7762" w:type="dxa"/>
            <w:tcBorders>
              <w:left w:val="single" w:sz="4" w:space="0" w:color="auto"/>
            </w:tcBorders>
          </w:tcPr>
          <w:p w14:paraId="29AA1A9A" w14:textId="77777777" w:rsidR="007D53AA" w:rsidRPr="001E5E33" w:rsidRDefault="007D53AA" w:rsidP="007D53AA">
            <w:pPr>
              <w:spacing w:after="120"/>
              <w:rPr>
                <w:rFonts w:ascii="Calibri" w:hAnsi="Calibri" w:cs="Arial"/>
                <w:color w:val="222222"/>
                <w:sz w:val="20"/>
                <w:szCs w:val="20"/>
              </w:rPr>
            </w:pPr>
            <w:r w:rsidRPr="001E5E33">
              <w:rPr>
                <w:rFonts w:ascii="Calibri" w:hAnsi="Calibri" w:cs="Arial"/>
                <w:color w:val="222222"/>
                <w:sz w:val="20"/>
                <w:szCs w:val="20"/>
              </w:rPr>
              <w:t xml:space="preserve">The practice of cultivating and tending forest crops based on the knowledge of forestry. More </w:t>
            </w:r>
            <w:r w:rsidR="00B42CEB">
              <w:rPr>
                <w:rFonts w:ascii="Calibri" w:hAnsi="Calibri" w:cs="Arial"/>
                <w:color w:val="222222"/>
                <w:sz w:val="20"/>
                <w:szCs w:val="20"/>
              </w:rPr>
              <w:t>specifically, managing aspects of plantation</w:t>
            </w:r>
            <w:r w:rsidRPr="001E5E33">
              <w:rPr>
                <w:rFonts w:ascii="Calibri" w:hAnsi="Calibri" w:cs="Arial"/>
                <w:color w:val="222222"/>
                <w:sz w:val="20"/>
                <w:szCs w:val="20"/>
              </w:rPr>
              <w:t xml:space="preserve"> esta</w:t>
            </w:r>
            <w:r>
              <w:rPr>
                <w:rFonts w:ascii="Calibri" w:hAnsi="Calibri" w:cs="Arial"/>
                <w:color w:val="222222"/>
                <w:sz w:val="20"/>
                <w:szCs w:val="20"/>
              </w:rPr>
              <w:t>blishment</w:t>
            </w:r>
            <w:r w:rsidRPr="001E5E33">
              <w:rPr>
                <w:rFonts w:ascii="Calibri" w:hAnsi="Calibri" w:cs="Arial"/>
                <w:color w:val="222222"/>
                <w:sz w:val="20"/>
                <w:szCs w:val="20"/>
              </w:rPr>
              <w:t xml:space="preserve"> and </w:t>
            </w:r>
            <w:r w:rsidR="00B42CEB">
              <w:rPr>
                <w:rFonts w:ascii="Calibri" w:hAnsi="Calibri" w:cs="Arial"/>
                <w:color w:val="222222"/>
                <w:sz w:val="20"/>
                <w:szCs w:val="20"/>
              </w:rPr>
              <w:t>growth</w:t>
            </w:r>
            <w:r w:rsidRPr="001E5E33">
              <w:rPr>
                <w:rFonts w:ascii="Calibri" w:hAnsi="Calibri" w:cs="Arial"/>
                <w:color w:val="222222"/>
                <w:sz w:val="20"/>
                <w:szCs w:val="20"/>
              </w:rPr>
              <w:t xml:space="preserve">. </w:t>
            </w:r>
          </w:p>
        </w:tc>
      </w:tr>
      <w:tr w:rsidR="007D53AA" w14:paraId="5D3F0FB0" w14:textId="77777777" w:rsidTr="001E4BB9">
        <w:tc>
          <w:tcPr>
            <w:tcW w:w="1702" w:type="dxa"/>
            <w:tcBorders>
              <w:right w:val="single" w:sz="4" w:space="0" w:color="auto"/>
            </w:tcBorders>
          </w:tcPr>
          <w:p w14:paraId="7D1DFF96" w14:textId="77777777" w:rsidR="007D53AA" w:rsidRPr="001E5E33" w:rsidRDefault="00B42CEB" w:rsidP="007D53AA">
            <w:pPr>
              <w:spacing w:after="120"/>
              <w:rPr>
                <w:rFonts w:ascii="Calibri" w:hAnsi="Calibri" w:cs="Arial"/>
                <w:b/>
                <w:color w:val="222222"/>
                <w:sz w:val="20"/>
                <w:szCs w:val="20"/>
              </w:rPr>
            </w:pPr>
            <w:r>
              <w:rPr>
                <w:rFonts w:ascii="Calibri" w:hAnsi="Calibri" w:cs="Arial"/>
                <w:b/>
                <w:color w:val="222222"/>
                <w:sz w:val="20"/>
                <w:szCs w:val="20"/>
              </w:rPr>
              <w:t>Site Quality</w:t>
            </w:r>
          </w:p>
        </w:tc>
        <w:tc>
          <w:tcPr>
            <w:tcW w:w="7762" w:type="dxa"/>
            <w:tcBorders>
              <w:left w:val="single" w:sz="4" w:space="0" w:color="auto"/>
            </w:tcBorders>
          </w:tcPr>
          <w:p w14:paraId="02E318E7" w14:textId="77777777" w:rsidR="007D53AA" w:rsidRPr="001E5E33" w:rsidRDefault="007D53AA" w:rsidP="007D53AA">
            <w:pPr>
              <w:spacing w:after="120"/>
              <w:rPr>
                <w:rFonts w:ascii="Calibri" w:hAnsi="Calibri" w:cs="Arial"/>
                <w:color w:val="222222"/>
                <w:sz w:val="20"/>
                <w:szCs w:val="20"/>
              </w:rPr>
            </w:pPr>
            <w:r w:rsidRPr="001E5E33">
              <w:rPr>
                <w:rFonts w:ascii="Calibri" w:hAnsi="Calibri" w:cs="Arial"/>
                <w:color w:val="222222"/>
                <w:sz w:val="20"/>
                <w:szCs w:val="20"/>
              </w:rPr>
              <w:t>A measure of the productivity of a forest site</w:t>
            </w:r>
            <w:r>
              <w:rPr>
                <w:rFonts w:ascii="Calibri" w:hAnsi="Calibri" w:cs="Arial"/>
                <w:color w:val="222222"/>
                <w:sz w:val="20"/>
                <w:szCs w:val="20"/>
              </w:rPr>
              <w:t>. Can be</w:t>
            </w:r>
            <w:r w:rsidRPr="001E5E33">
              <w:rPr>
                <w:rFonts w:ascii="Calibri" w:hAnsi="Calibri" w:cs="Arial"/>
                <w:color w:val="222222"/>
                <w:sz w:val="20"/>
                <w:szCs w:val="20"/>
              </w:rPr>
              <w:t xml:space="preserve"> expressed in </w:t>
            </w:r>
            <w:r>
              <w:rPr>
                <w:rFonts w:ascii="Calibri" w:hAnsi="Calibri" w:cs="Arial"/>
                <w:color w:val="222222"/>
                <w:sz w:val="20"/>
                <w:szCs w:val="20"/>
              </w:rPr>
              <w:t>general terms (low, medium, high) or quantified as a Site Index which is the average height of the tallest 50 trees per hectare at 20 years of age</w:t>
            </w:r>
            <w:r w:rsidRPr="001E5E33">
              <w:rPr>
                <w:rFonts w:ascii="Calibri" w:hAnsi="Calibri" w:cs="Arial"/>
                <w:color w:val="222222"/>
                <w:sz w:val="20"/>
                <w:szCs w:val="20"/>
              </w:rPr>
              <w:t xml:space="preserve">. </w:t>
            </w:r>
          </w:p>
        </w:tc>
      </w:tr>
      <w:tr w:rsidR="007D53AA" w14:paraId="7A7B1BE6" w14:textId="77777777" w:rsidTr="001E4BB9">
        <w:tc>
          <w:tcPr>
            <w:tcW w:w="1702" w:type="dxa"/>
            <w:tcBorders>
              <w:right w:val="single" w:sz="4" w:space="0" w:color="auto"/>
            </w:tcBorders>
          </w:tcPr>
          <w:p w14:paraId="5749AE80" w14:textId="77777777" w:rsidR="007D53AA" w:rsidRPr="001E5E33" w:rsidRDefault="007D53AA" w:rsidP="007D53AA">
            <w:pPr>
              <w:spacing w:after="120"/>
              <w:rPr>
                <w:rFonts w:ascii="Calibri" w:hAnsi="Calibri" w:cs="Arial"/>
                <w:b/>
                <w:color w:val="222222"/>
              </w:rPr>
            </w:pPr>
            <w:r w:rsidRPr="007D53AA">
              <w:rPr>
                <w:rFonts w:ascii="Calibri" w:hAnsi="Calibri" w:cs="Arial"/>
                <w:b/>
                <w:color w:val="222222"/>
                <w:sz w:val="20"/>
                <w:szCs w:val="20"/>
              </w:rPr>
              <w:t>Scrubbing</w:t>
            </w:r>
          </w:p>
        </w:tc>
        <w:tc>
          <w:tcPr>
            <w:tcW w:w="7762" w:type="dxa"/>
            <w:tcBorders>
              <w:left w:val="single" w:sz="4" w:space="0" w:color="auto"/>
            </w:tcBorders>
          </w:tcPr>
          <w:p w14:paraId="40B853FE" w14:textId="77777777" w:rsidR="007D53AA" w:rsidRPr="001E5E33" w:rsidRDefault="007D53AA" w:rsidP="007D53AA">
            <w:pPr>
              <w:spacing w:after="120"/>
              <w:rPr>
                <w:rFonts w:ascii="Calibri" w:hAnsi="Calibri" w:cs="Arial"/>
                <w:color w:val="222222"/>
              </w:rPr>
            </w:pPr>
            <w:r w:rsidRPr="007D53AA">
              <w:rPr>
                <w:rFonts w:ascii="Calibri" w:hAnsi="Calibri" w:cs="Arial"/>
                <w:color w:val="222222"/>
                <w:sz w:val="20"/>
                <w:szCs w:val="20"/>
              </w:rPr>
              <w:t>Removal of non-plantation trees or shrubs from within the net stock area.</w:t>
            </w:r>
          </w:p>
        </w:tc>
      </w:tr>
      <w:tr w:rsidR="007D53AA" w14:paraId="31CD161C" w14:textId="77777777" w:rsidTr="001E4BB9">
        <w:tc>
          <w:tcPr>
            <w:tcW w:w="1702" w:type="dxa"/>
            <w:tcBorders>
              <w:right w:val="single" w:sz="4" w:space="0" w:color="auto"/>
            </w:tcBorders>
          </w:tcPr>
          <w:p w14:paraId="5FEA4495" w14:textId="77777777" w:rsidR="007D53AA" w:rsidRPr="001E5E33" w:rsidRDefault="007D53AA" w:rsidP="007D53AA">
            <w:pPr>
              <w:spacing w:after="120"/>
              <w:rPr>
                <w:rFonts w:ascii="Calibri" w:hAnsi="Calibri" w:cs="Arial"/>
                <w:b/>
                <w:color w:val="222222"/>
                <w:sz w:val="20"/>
                <w:szCs w:val="20"/>
              </w:rPr>
            </w:pPr>
            <w:r w:rsidRPr="001E5E33">
              <w:rPr>
                <w:rFonts w:ascii="Calibri" w:hAnsi="Calibri" w:cs="Arial"/>
                <w:b/>
                <w:color w:val="222222"/>
                <w:sz w:val="20"/>
                <w:szCs w:val="20"/>
              </w:rPr>
              <w:t>Stand</w:t>
            </w:r>
          </w:p>
        </w:tc>
        <w:tc>
          <w:tcPr>
            <w:tcW w:w="7762" w:type="dxa"/>
            <w:tcBorders>
              <w:left w:val="single" w:sz="4" w:space="0" w:color="auto"/>
            </w:tcBorders>
          </w:tcPr>
          <w:p w14:paraId="3955F60D" w14:textId="77777777" w:rsidR="007D53AA" w:rsidRPr="001E5E33" w:rsidRDefault="007D53AA" w:rsidP="007D53AA">
            <w:pPr>
              <w:spacing w:after="120"/>
              <w:rPr>
                <w:rFonts w:ascii="Calibri" w:hAnsi="Calibri" w:cs="Arial"/>
                <w:color w:val="222222"/>
                <w:sz w:val="20"/>
                <w:szCs w:val="20"/>
              </w:rPr>
            </w:pPr>
            <w:r w:rsidRPr="001E5E33">
              <w:rPr>
                <w:rFonts w:ascii="Calibri" w:hAnsi="Calibri" w:cs="Arial"/>
                <w:color w:val="222222"/>
                <w:sz w:val="20"/>
                <w:szCs w:val="20"/>
              </w:rPr>
              <w:t xml:space="preserve">An area of </w:t>
            </w:r>
            <w:r>
              <w:rPr>
                <w:rFonts w:ascii="Calibri" w:hAnsi="Calibri" w:cs="Arial"/>
                <w:color w:val="222222"/>
                <w:sz w:val="20"/>
                <w:szCs w:val="20"/>
              </w:rPr>
              <w:t>contiguous trees, generally of the same age</w:t>
            </w:r>
            <w:r w:rsidRPr="001E5E33">
              <w:rPr>
                <w:rFonts w:ascii="Calibri" w:hAnsi="Calibri" w:cs="Arial"/>
                <w:color w:val="222222"/>
                <w:sz w:val="20"/>
                <w:szCs w:val="20"/>
              </w:rPr>
              <w:t xml:space="preserve"> and species.</w:t>
            </w:r>
          </w:p>
        </w:tc>
      </w:tr>
      <w:tr w:rsidR="007D53AA" w14:paraId="68BE090E" w14:textId="77777777" w:rsidTr="001E4BB9">
        <w:tc>
          <w:tcPr>
            <w:tcW w:w="1702" w:type="dxa"/>
            <w:tcBorders>
              <w:right w:val="single" w:sz="4" w:space="0" w:color="auto"/>
            </w:tcBorders>
          </w:tcPr>
          <w:p w14:paraId="23D5EB4B" w14:textId="77777777" w:rsidR="007D53AA" w:rsidRPr="001E5E33" w:rsidRDefault="007D53AA" w:rsidP="007D53AA">
            <w:pPr>
              <w:spacing w:after="120"/>
              <w:rPr>
                <w:rFonts w:ascii="Calibri" w:hAnsi="Calibri" w:cs="Arial"/>
                <w:b/>
                <w:color w:val="222222"/>
                <w:sz w:val="20"/>
                <w:szCs w:val="20"/>
              </w:rPr>
            </w:pPr>
            <w:r w:rsidRPr="001E5E33">
              <w:rPr>
                <w:rFonts w:ascii="Calibri" w:hAnsi="Calibri" w:cs="Arial"/>
                <w:b/>
                <w:color w:val="222222"/>
                <w:sz w:val="20"/>
                <w:szCs w:val="20"/>
              </w:rPr>
              <w:t>Stem</w:t>
            </w:r>
          </w:p>
        </w:tc>
        <w:tc>
          <w:tcPr>
            <w:tcW w:w="7762" w:type="dxa"/>
            <w:tcBorders>
              <w:left w:val="single" w:sz="4" w:space="0" w:color="auto"/>
            </w:tcBorders>
          </w:tcPr>
          <w:p w14:paraId="60B05BC9" w14:textId="77777777" w:rsidR="007D53AA" w:rsidRPr="001E5E33" w:rsidRDefault="007D53AA" w:rsidP="007D53AA">
            <w:pPr>
              <w:spacing w:after="120"/>
              <w:rPr>
                <w:rFonts w:ascii="Calibri" w:hAnsi="Calibri" w:cs="Arial"/>
                <w:color w:val="222222"/>
                <w:sz w:val="20"/>
                <w:szCs w:val="20"/>
              </w:rPr>
            </w:pPr>
            <w:r w:rsidRPr="001E5E33">
              <w:rPr>
                <w:rFonts w:ascii="Calibri" w:hAnsi="Calibri" w:cs="Arial"/>
                <w:color w:val="222222"/>
                <w:sz w:val="20"/>
                <w:szCs w:val="20"/>
              </w:rPr>
              <w:t xml:space="preserve">The major vertical structural member of a tree, the trunk or bole of the tree. </w:t>
            </w:r>
          </w:p>
        </w:tc>
      </w:tr>
      <w:tr w:rsidR="007D53AA" w14:paraId="57204624" w14:textId="77777777" w:rsidTr="001E4BB9">
        <w:tc>
          <w:tcPr>
            <w:tcW w:w="1702" w:type="dxa"/>
            <w:tcBorders>
              <w:right w:val="single" w:sz="4" w:space="0" w:color="auto"/>
            </w:tcBorders>
          </w:tcPr>
          <w:p w14:paraId="5D6E5286" w14:textId="77777777" w:rsidR="007D53AA" w:rsidRPr="001E5E33" w:rsidRDefault="007D53AA" w:rsidP="007D53AA">
            <w:pPr>
              <w:spacing w:after="120"/>
              <w:rPr>
                <w:rFonts w:ascii="Calibri" w:hAnsi="Calibri" w:cs="Arial"/>
                <w:b/>
                <w:color w:val="222222"/>
                <w:sz w:val="20"/>
                <w:szCs w:val="20"/>
              </w:rPr>
            </w:pPr>
            <w:r w:rsidRPr="001E5E33">
              <w:rPr>
                <w:rFonts w:ascii="Calibri" w:hAnsi="Calibri" w:cs="Arial"/>
                <w:b/>
                <w:color w:val="222222"/>
                <w:sz w:val="20"/>
                <w:szCs w:val="20"/>
              </w:rPr>
              <w:t>Stocking</w:t>
            </w:r>
          </w:p>
        </w:tc>
        <w:tc>
          <w:tcPr>
            <w:tcW w:w="7762" w:type="dxa"/>
            <w:tcBorders>
              <w:left w:val="single" w:sz="4" w:space="0" w:color="auto"/>
            </w:tcBorders>
          </w:tcPr>
          <w:p w14:paraId="6C60C2DB" w14:textId="77777777" w:rsidR="007D53AA" w:rsidRPr="001E5E33" w:rsidRDefault="007D53AA" w:rsidP="007D53AA">
            <w:pPr>
              <w:spacing w:after="120"/>
              <w:rPr>
                <w:rFonts w:ascii="Calibri" w:hAnsi="Calibri" w:cs="Arial"/>
                <w:color w:val="222222"/>
                <w:sz w:val="20"/>
                <w:szCs w:val="20"/>
              </w:rPr>
            </w:pPr>
            <w:r w:rsidRPr="001E5E33">
              <w:rPr>
                <w:rFonts w:ascii="Calibri" w:hAnsi="Calibri" w:cs="Arial"/>
                <w:color w:val="222222"/>
                <w:sz w:val="20"/>
                <w:szCs w:val="20"/>
              </w:rPr>
              <w:t xml:space="preserve">Sometime referred to as stems per hectare. Generally, the number of living trees on a hectare of forest. </w:t>
            </w:r>
          </w:p>
        </w:tc>
      </w:tr>
      <w:tr w:rsidR="007D53AA" w14:paraId="635C8F33" w14:textId="77777777" w:rsidTr="001E4BB9">
        <w:tc>
          <w:tcPr>
            <w:tcW w:w="1702" w:type="dxa"/>
            <w:tcBorders>
              <w:right w:val="single" w:sz="4" w:space="0" w:color="auto"/>
            </w:tcBorders>
          </w:tcPr>
          <w:p w14:paraId="0C2FB337" w14:textId="77777777" w:rsidR="007D53AA" w:rsidRPr="001E5E33" w:rsidRDefault="007D53AA" w:rsidP="007D53AA">
            <w:pPr>
              <w:spacing w:after="120"/>
              <w:rPr>
                <w:rFonts w:ascii="Calibri" w:hAnsi="Calibri" w:cs="Arial"/>
                <w:b/>
                <w:color w:val="222222"/>
                <w:sz w:val="20"/>
                <w:szCs w:val="20"/>
              </w:rPr>
            </w:pPr>
            <w:r w:rsidRPr="001E5E33">
              <w:rPr>
                <w:rFonts w:ascii="Calibri" w:hAnsi="Calibri" w:cs="Arial"/>
                <w:b/>
                <w:color w:val="222222"/>
                <w:sz w:val="20"/>
                <w:szCs w:val="20"/>
              </w:rPr>
              <w:t>Stumpage</w:t>
            </w:r>
          </w:p>
        </w:tc>
        <w:tc>
          <w:tcPr>
            <w:tcW w:w="7762" w:type="dxa"/>
            <w:tcBorders>
              <w:left w:val="single" w:sz="4" w:space="0" w:color="auto"/>
            </w:tcBorders>
          </w:tcPr>
          <w:p w14:paraId="1CFAFA2F" w14:textId="77777777" w:rsidR="007D53AA" w:rsidRPr="001E5E33" w:rsidRDefault="007D53AA" w:rsidP="007D53AA">
            <w:pPr>
              <w:spacing w:after="120"/>
              <w:rPr>
                <w:rFonts w:ascii="Calibri" w:hAnsi="Calibri" w:cs="Arial"/>
                <w:color w:val="222222"/>
                <w:sz w:val="20"/>
                <w:szCs w:val="20"/>
              </w:rPr>
            </w:pPr>
            <w:r w:rsidRPr="001E5E33">
              <w:rPr>
                <w:rFonts w:ascii="Calibri" w:hAnsi="Calibri" w:cs="Arial"/>
                <w:color w:val="222222"/>
                <w:sz w:val="20"/>
                <w:szCs w:val="20"/>
              </w:rPr>
              <w:t xml:space="preserve">The value of the standing timber at the stump. Usually expressed in value per cubic meter (or ton). </w:t>
            </w:r>
          </w:p>
        </w:tc>
      </w:tr>
      <w:tr w:rsidR="007D53AA" w14:paraId="1CC392C8" w14:textId="77777777" w:rsidTr="001E4BB9">
        <w:tc>
          <w:tcPr>
            <w:tcW w:w="1702" w:type="dxa"/>
            <w:tcBorders>
              <w:right w:val="single" w:sz="4" w:space="0" w:color="auto"/>
            </w:tcBorders>
          </w:tcPr>
          <w:p w14:paraId="70EE8538" w14:textId="77777777" w:rsidR="007D53AA" w:rsidRPr="001E5E33" w:rsidRDefault="007D53AA" w:rsidP="007D53AA">
            <w:pPr>
              <w:spacing w:after="120"/>
              <w:rPr>
                <w:rFonts w:ascii="Calibri" w:hAnsi="Calibri" w:cs="Arial"/>
                <w:b/>
                <w:color w:val="222222"/>
                <w:sz w:val="20"/>
                <w:szCs w:val="20"/>
              </w:rPr>
            </w:pPr>
            <w:r w:rsidRPr="001E5E33">
              <w:rPr>
                <w:rFonts w:ascii="Calibri" w:hAnsi="Calibri" w:cs="Arial"/>
                <w:b/>
                <w:color w:val="222222"/>
                <w:sz w:val="20"/>
                <w:szCs w:val="20"/>
              </w:rPr>
              <w:t>Thinning</w:t>
            </w:r>
          </w:p>
        </w:tc>
        <w:tc>
          <w:tcPr>
            <w:tcW w:w="7762" w:type="dxa"/>
            <w:tcBorders>
              <w:left w:val="single" w:sz="4" w:space="0" w:color="auto"/>
            </w:tcBorders>
          </w:tcPr>
          <w:p w14:paraId="0979B28D" w14:textId="77777777" w:rsidR="007D53AA" w:rsidRPr="001E5E33" w:rsidRDefault="007D53AA" w:rsidP="007D53AA">
            <w:pPr>
              <w:spacing w:after="120"/>
              <w:rPr>
                <w:rFonts w:ascii="Calibri" w:hAnsi="Calibri" w:cs="Arial"/>
                <w:color w:val="222222"/>
                <w:sz w:val="20"/>
                <w:szCs w:val="20"/>
              </w:rPr>
            </w:pPr>
            <w:r w:rsidRPr="001E5E33">
              <w:rPr>
                <w:rFonts w:ascii="Calibri" w:hAnsi="Calibri" w:cs="Arial"/>
                <w:color w:val="222222"/>
                <w:sz w:val="20"/>
                <w:szCs w:val="20"/>
              </w:rPr>
              <w:t>The practice of selecting certain trees for felling and leaving other trees to grow. A thinning ‘from below’ implies that the smaller trees are removed to enhance</w:t>
            </w:r>
            <w:r>
              <w:rPr>
                <w:rFonts w:ascii="Calibri" w:hAnsi="Calibri" w:cs="Arial"/>
                <w:color w:val="222222"/>
                <w:sz w:val="20"/>
                <w:szCs w:val="20"/>
              </w:rPr>
              <w:t xml:space="preserve"> growth on the remaining trees.</w:t>
            </w:r>
          </w:p>
        </w:tc>
      </w:tr>
      <w:tr w:rsidR="007D53AA" w14:paraId="66678370" w14:textId="77777777" w:rsidTr="001E4BB9">
        <w:tc>
          <w:tcPr>
            <w:tcW w:w="1702" w:type="dxa"/>
            <w:tcBorders>
              <w:right w:val="single" w:sz="4" w:space="0" w:color="auto"/>
            </w:tcBorders>
          </w:tcPr>
          <w:p w14:paraId="15E2C80B" w14:textId="77777777" w:rsidR="007D53AA" w:rsidRPr="00837999" w:rsidRDefault="007D53AA" w:rsidP="007D53AA">
            <w:pPr>
              <w:spacing w:after="120"/>
              <w:rPr>
                <w:rFonts w:ascii="Calibri" w:hAnsi="Calibri" w:cs="Arial"/>
                <w:b/>
                <w:color w:val="222222"/>
                <w:sz w:val="20"/>
                <w:szCs w:val="20"/>
              </w:rPr>
            </w:pPr>
            <w:r w:rsidRPr="00837999">
              <w:rPr>
                <w:rFonts w:ascii="Calibri" w:hAnsi="Calibri" w:cs="Arial"/>
                <w:b/>
                <w:color w:val="222222"/>
                <w:sz w:val="20"/>
                <w:szCs w:val="20"/>
              </w:rPr>
              <w:t>Windrow</w:t>
            </w:r>
          </w:p>
        </w:tc>
        <w:tc>
          <w:tcPr>
            <w:tcW w:w="7762" w:type="dxa"/>
            <w:tcBorders>
              <w:left w:val="single" w:sz="4" w:space="0" w:color="auto"/>
            </w:tcBorders>
          </w:tcPr>
          <w:p w14:paraId="3821091E" w14:textId="77777777" w:rsidR="007D53AA" w:rsidRPr="00837999" w:rsidRDefault="007D53AA" w:rsidP="007D53AA">
            <w:pPr>
              <w:spacing w:after="120"/>
              <w:rPr>
                <w:rFonts w:ascii="Calibri" w:hAnsi="Calibri" w:cs="Arial"/>
                <w:color w:val="222222"/>
                <w:sz w:val="20"/>
                <w:szCs w:val="20"/>
              </w:rPr>
            </w:pPr>
            <w:r w:rsidRPr="00837999">
              <w:rPr>
                <w:rFonts w:ascii="Calibri" w:hAnsi="Calibri" w:cs="Arial"/>
                <w:color w:val="222222"/>
                <w:sz w:val="20"/>
                <w:szCs w:val="20"/>
              </w:rPr>
              <w:t>A line of raked harvesting debris laid out to dry and post-harvest burnt.</w:t>
            </w:r>
          </w:p>
        </w:tc>
      </w:tr>
      <w:tr w:rsidR="007D53AA" w14:paraId="2294011F" w14:textId="77777777" w:rsidTr="001E4BB9">
        <w:tc>
          <w:tcPr>
            <w:tcW w:w="1702" w:type="dxa"/>
            <w:tcBorders>
              <w:bottom w:val="single" w:sz="4" w:space="0" w:color="auto"/>
              <w:right w:val="single" w:sz="4" w:space="0" w:color="auto"/>
            </w:tcBorders>
          </w:tcPr>
          <w:p w14:paraId="2C2A3ABA" w14:textId="77777777" w:rsidR="007D53AA" w:rsidRPr="00837999" w:rsidRDefault="007D53AA" w:rsidP="007D53AA">
            <w:pPr>
              <w:spacing w:after="120"/>
              <w:rPr>
                <w:rFonts w:ascii="Calibri" w:hAnsi="Calibri" w:cs="Arial"/>
                <w:b/>
                <w:color w:val="222222"/>
                <w:sz w:val="20"/>
                <w:szCs w:val="20"/>
              </w:rPr>
            </w:pPr>
            <w:r w:rsidRPr="00837999">
              <w:rPr>
                <w:rFonts w:ascii="Calibri" w:hAnsi="Calibri" w:cs="Arial"/>
                <w:b/>
                <w:color w:val="222222"/>
                <w:sz w:val="20"/>
                <w:szCs w:val="20"/>
              </w:rPr>
              <w:t>Woodstock</w:t>
            </w:r>
          </w:p>
        </w:tc>
        <w:tc>
          <w:tcPr>
            <w:tcW w:w="7762" w:type="dxa"/>
            <w:tcBorders>
              <w:left w:val="single" w:sz="4" w:space="0" w:color="auto"/>
              <w:bottom w:val="single" w:sz="4" w:space="0" w:color="auto"/>
            </w:tcBorders>
          </w:tcPr>
          <w:p w14:paraId="6B1BBFA5" w14:textId="77777777" w:rsidR="007D53AA" w:rsidRPr="00837999" w:rsidRDefault="007D53AA" w:rsidP="002151CB">
            <w:pPr>
              <w:spacing w:after="240"/>
              <w:rPr>
                <w:rFonts w:ascii="Calibri" w:hAnsi="Calibri" w:cs="Arial"/>
                <w:color w:val="222222"/>
                <w:sz w:val="20"/>
                <w:szCs w:val="20"/>
              </w:rPr>
            </w:pPr>
            <w:r>
              <w:rPr>
                <w:rFonts w:ascii="Calibri" w:hAnsi="Calibri" w:cs="Arial"/>
                <w:color w:val="222222"/>
                <w:sz w:val="20"/>
                <w:szCs w:val="20"/>
              </w:rPr>
              <w:t>A proprietary software</w:t>
            </w:r>
            <w:r w:rsidRPr="00837999">
              <w:rPr>
                <w:rFonts w:ascii="Calibri" w:hAnsi="Calibri" w:cs="Arial"/>
                <w:color w:val="222222"/>
                <w:sz w:val="20"/>
                <w:szCs w:val="20"/>
              </w:rPr>
              <w:t xml:space="preserve"> </w:t>
            </w:r>
            <w:r>
              <w:rPr>
                <w:rFonts w:ascii="Calibri" w:hAnsi="Calibri" w:cs="Arial"/>
                <w:color w:val="222222"/>
                <w:sz w:val="20"/>
                <w:szCs w:val="20"/>
              </w:rPr>
              <w:t>developed by Remsoft</w:t>
            </w:r>
            <w:r w:rsidRPr="00837999" w:rsidDel="00B40014">
              <w:rPr>
                <w:rFonts w:ascii="Calibri" w:hAnsi="Calibri" w:cs="Arial"/>
                <w:color w:val="222222"/>
                <w:sz w:val="20"/>
                <w:szCs w:val="20"/>
              </w:rPr>
              <w:t xml:space="preserve"> </w:t>
            </w:r>
            <w:r>
              <w:rPr>
                <w:rFonts w:ascii="Calibri" w:hAnsi="Calibri" w:cs="Arial"/>
                <w:color w:val="222222"/>
                <w:sz w:val="20"/>
                <w:szCs w:val="20"/>
              </w:rPr>
              <w:t xml:space="preserve">forest </w:t>
            </w:r>
            <w:r w:rsidRPr="00837999">
              <w:rPr>
                <w:rFonts w:ascii="Calibri" w:hAnsi="Calibri" w:cs="Arial"/>
                <w:color w:val="222222"/>
                <w:sz w:val="20"/>
                <w:szCs w:val="20"/>
              </w:rPr>
              <w:t>modeling.</w:t>
            </w:r>
          </w:p>
        </w:tc>
      </w:tr>
    </w:tbl>
    <w:p w14:paraId="22FBD68F" w14:textId="77777777" w:rsidR="002151CB" w:rsidRDefault="002151CB" w:rsidP="002151CB">
      <w:pPr>
        <w:spacing w:after="120"/>
        <w:rPr>
          <w:rFonts w:ascii="Calibri" w:hAnsi="Calibri" w:cs="Arial"/>
          <w:b/>
          <w:color w:val="1C6194" w:themeColor="accent2" w:themeShade="BF"/>
          <w:sz w:val="24"/>
          <w:szCs w:val="24"/>
        </w:rPr>
      </w:pPr>
      <w:bookmarkStart w:id="51" w:name="_Hlk483038274"/>
      <w:bookmarkStart w:id="52" w:name="_Hlk483034821"/>
    </w:p>
    <w:p w14:paraId="3262ECB0" w14:textId="77777777" w:rsidR="00410E16" w:rsidRPr="00320FBE" w:rsidRDefault="002151CB" w:rsidP="00320FBE">
      <w:pPr>
        <w:pStyle w:val="Heading3"/>
        <w:spacing w:after="120"/>
        <w:rPr>
          <w:color w:val="1C6194" w:themeColor="accent2" w:themeShade="BF"/>
          <w:sz w:val="22"/>
          <w:szCs w:val="22"/>
        </w:rPr>
      </w:pPr>
      <w:bookmarkStart w:id="53" w:name="_Toc494967414"/>
      <w:r w:rsidRPr="00320FBE">
        <w:rPr>
          <w:color w:val="1C6194" w:themeColor="accent2" w:themeShade="BF"/>
          <w:sz w:val="22"/>
          <w:szCs w:val="22"/>
        </w:rPr>
        <w:t xml:space="preserve">List of </w:t>
      </w:r>
      <w:r w:rsidR="00410E16" w:rsidRPr="00320FBE">
        <w:rPr>
          <w:color w:val="1C6194" w:themeColor="accent2" w:themeShade="BF"/>
          <w:sz w:val="22"/>
          <w:szCs w:val="22"/>
        </w:rPr>
        <w:t>Acronyms</w:t>
      </w:r>
      <w:r w:rsidRPr="00320FBE">
        <w:rPr>
          <w:color w:val="1C6194" w:themeColor="accent2" w:themeShade="BF"/>
          <w:sz w:val="22"/>
          <w:szCs w:val="22"/>
        </w:rPr>
        <w:t xml:space="preserve"> used in this Plan</w:t>
      </w:r>
      <w:bookmarkEnd w:id="53"/>
    </w:p>
    <w:tbl>
      <w:tblPr>
        <w:tblStyle w:val="TableGrid1"/>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7938"/>
      </w:tblGrid>
      <w:tr w:rsidR="00410E16" w:rsidRPr="00410E16" w14:paraId="1B43349F" w14:textId="77777777" w:rsidTr="001E4BB9">
        <w:tc>
          <w:tcPr>
            <w:tcW w:w="1702" w:type="dxa"/>
            <w:tcBorders>
              <w:top w:val="single" w:sz="4" w:space="0" w:color="auto"/>
              <w:right w:val="single" w:sz="4" w:space="0" w:color="auto"/>
            </w:tcBorders>
          </w:tcPr>
          <w:bookmarkEnd w:id="51"/>
          <w:p w14:paraId="181EF362" w14:textId="77777777" w:rsidR="00410E16" w:rsidRPr="00410E16" w:rsidRDefault="00410E16" w:rsidP="002151CB">
            <w:pPr>
              <w:spacing w:after="120"/>
              <w:rPr>
                <w:rFonts w:ascii="Calibri" w:eastAsiaTheme="minorHAnsi" w:hAnsi="Calibri" w:cs="Arial"/>
                <w:b/>
                <w:color w:val="222222"/>
                <w:sz w:val="20"/>
                <w:szCs w:val="20"/>
                <w:lang w:eastAsia="en-US"/>
              </w:rPr>
            </w:pPr>
            <w:r w:rsidRPr="00410E16">
              <w:rPr>
                <w:rFonts w:ascii="Calibri" w:eastAsiaTheme="minorHAnsi" w:hAnsi="Calibri" w:cs="Arial"/>
                <w:b/>
                <w:color w:val="222222"/>
                <w:sz w:val="20"/>
                <w:szCs w:val="20"/>
                <w:lang w:eastAsia="en-US"/>
              </w:rPr>
              <w:t>ACT</w:t>
            </w:r>
          </w:p>
        </w:tc>
        <w:tc>
          <w:tcPr>
            <w:tcW w:w="7938" w:type="dxa"/>
            <w:tcBorders>
              <w:top w:val="single" w:sz="4" w:space="0" w:color="auto"/>
              <w:left w:val="single" w:sz="4" w:space="0" w:color="auto"/>
            </w:tcBorders>
          </w:tcPr>
          <w:p w14:paraId="766BA91A" w14:textId="77777777" w:rsidR="00410E16" w:rsidRPr="00410E16" w:rsidRDefault="00410E16" w:rsidP="002151CB">
            <w:pPr>
              <w:spacing w:after="120"/>
              <w:rPr>
                <w:rFonts w:ascii="Calibri" w:eastAsiaTheme="minorHAnsi" w:hAnsi="Calibri" w:cs="Arial"/>
                <w:color w:val="222222"/>
                <w:sz w:val="20"/>
                <w:szCs w:val="20"/>
                <w:lang w:eastAsia="en-US"/>
              </w:rPr>
            </w:pPr>
            <w:r w:rsidRPr="00410E16">
              <w:rPr>
                <w:rFonts w:ascii="Calibri" w:eastAsiaTheme="minorHAnsi" w:hAnsi="Calibri" w:cs="Arial"/>
                <w:color w:val="222222"/>
                <w:sz w:val="20"/>
                <w:szCs w:val="20"/>
                <w:lang w:eastAsia="en-US"/>
              </w:rPr>
              <w:t>Australian Capital Territory</w:t>
            </w:r>
          </w:p>
        </w:tc>
      </w:tr>
      <w:tr w:rsidR="003D6AC9" w:rsidRPr="00410E16" w14:paraId="6443AF1E" w14:textId="77777777" w:rsidTr="001E4BB9">
        <w:tc>
          <w:tcPr>
            <w:tcW w:w="1702" w:type="dxa"/>
            <w:tcBorders>
              <w:right w:val="single" w:sz="4" w:space="0" w:color="auto"/>
            </w:tcBorders>
          </w:tcPr>
          <w:p w14:paraId="7C467A12" w14:textId="77777777" w:rsidR="003D6AC9" w:rsidRPr="00410E16" w:rsidRDefault="003D6AC9" w:rsidP="003D6AC9">
            <w:pPr>
              <w:spacing w:after="120"/>
              <w:rPr>
                <w:rFonts w:ascii="Calibri" w:hAnsi="Calibri" w:cs="Arial"/>
                <w:b/>
                <w:color w:val="222222"/>
              </w:rPr>
            </w:pPr>
            <w:r w:rsidRPr="00410E16">
              <w:rPr>
                <w:rFonts w:ascii="Calibri" w:eastAsiaTheme="minorHAnsi" w:hAnsi="Calibri" w:cs="Arial"/>
                <w:b/>
                <w:color w:val="222222"/>
                <w:sz w:val="20"/>
                <w:szCs w:val="20"/>
                <w:lang w:eastAsia="en-US"/>
              </w:rPr>
              <w:t>AFS</w:t>
            </w:r>
          </w:p>
        </w:tc>
        <w:tc>
          <w:tcPr>
            <w:tcW w:w="7938" w:type="dxa"/>
            <w:tcBorders>
              <w:left w:val="single" w:sz="4" w:space="0" w:color="auto"/>
            </w:tcBorders>
          </w:tcPr>
          <w:p w14:paraId="36C5FB3A" w14:textId="77777777" w:rsidR="003D6AC9" w:rsidRPr="00410E16" w:rsidRDefault="003D6AC9" w:rsidP="003D6AC9">
            <w:pPr>
              <w:spacing w:after="120"/>
              <w:rPr>
                <w:rFonts w:ascii="Calibri" w:hAnsi="Calibri" w:cs="Arial"/>
                <w:color w:val="222222"/>
              </w:rPr>
            </w:pPr>
            <w:r w:rsidRPr="00410E16">
              <w:rPr>
                <w:rFonts w:ascii="Calibri" w:eastAsiaTheme="minorHAnsi" w:hAnsi="Calibri" w:cs="Arial"/>
                <w:color w:val="222222"/>
                <w:sz w:val="20"/>
                <w:szCs w:val="20"/>
                <w:lang w:eastAsia="en-US"/>
              </w:rPr>
              <w:t>Australian Forestry Standard</w:t>
            </w:r>
          </w:p>
        </w:tc>
      </w:tr>
      <w:tr w:rsidR="00C172FB" w:rsidRPr="00410E16" w14:paraId="00DBC7F5" w14:textId="77777777" w:rsidTr="001E4BB9">
        <w:tc>
          <w:tcPr>
            <w:tcW w:w="1702" w:type="dxa"/>
            <w:tcBorders>
              <w:right w:val="single" w:sz="4" w:space="0" w:color="auto"/>
            </w:tcBorders>
          </w:tcPr>
          <w:p w14:paraId="13A203F1" w14:textId="77777777" w:rsidR="00C172FB" w:rsidRPr="00C172FB" w:rsidRDefault="00C172FB" w:rsidP="003D6AC9">
            <w:pPr>
              <w:spacing w:after="120"/>
              <w:rPr>
                <w:rFonts w:ascii="Calibri" w:eastAsiaTheme="minorHAnsi" w:hAnsi="Calibri" w:cs="Arial"/>
                <w:b/>
                <w:color w:val="222222"/>
                <w:sz w:val="20"/>
                <w:szCs w:val="20"/>
                <w:lang w:eastAsia="en-US"/>
              </w:rPr>
            </w:pPr>
            <w:r w:rsidRPr="00C172FB">
              <w:rPr>
                <w:rFonts w:ascii="Calibri" w:eastAsiaTheme="minorHAnsi" w:hAnsi="Calibri" w:cs="Arial"/>
                <w:b/>
                <w:color w:val="222222"/>
                <w:sz w:val="20"/>
                <w:szCs w:val="20"/>
                <w:lang w:eastAsia="en-US"/>
              </w:rPr>
              <w:t>AWOP</w:t>
            </w:r>
          </w:p>
        </w:tc>
        <w:tc>
          <w:tcPr>
            <w:tcW w:w="7938" w:type="dxa"/>
            <w:tcBorders>
              <w:left w:val="single" w:sz="4" w:space="0" w:color="auto"/>
            </w:tcBorders>
          </w:tcPr>
          <w:p w14:paraId="497DF98F" w14:textId="77777777" w:rsidR="00C172FB" w:rsidRPr="00C172FB" w:rsidRDefault="00C172FB" w:rsidP="003D6AC9">
            <w:pPr>
              <w:spacing w:after="120"/>
              <w:rPr>
                <w:rFonts w:ascii="Calibri" w:eastAsiaTheme="minorHAnsi" w:hAnsi="Calibri" w:cs="Arial"/>
                <w:color w:val="222222"/>
                <w:sz w:val="20"/>
                <w:szCs w:val="20"/>
                <w:lang w:eastAsia="en-US"/>
              </w:rPr>
            </w:pPr>
            <w:r w:rsidRPr="00C172FB">
              <w:rPr>
                <w:rFonts w:ascii="Calibri" w:eastAsiaTheme="minorHAnsi" w:hAnsi="Calibri" w:cs="Arial"/>
                <w:color w:val="222222"/>
                <w:sz w:val="20"/>
                <w:szCs w:val="20"/>
                <w:lang w:eastAsia="en-US"/>
              </w:rPr>
              <w:t>PCS Annual Weeds Operations Plan</w:t>
            </w:r>
          </w:p>
        </w:tc>
      </w:tr>
      <w:tr w:rsidR="003D6AC9" w:rsidRPr="00410E16" w14:paraId="03DE7543" w14:textId="77777777" w:rsidTr="001E4BB9">
        <w:tc>
          <w:tcPr>
            <w:tcW w:w="1702" w:type="dxa"/>
            <w:tcBorders>
              <w:right w:val="single" w:sz="4" w:space="0" w:color="auto"/>
            </w:tcBorders>
          </w:tcPr>
          <w:p w14:paraId="0A92AFCA" w14:textId="77777777" w:rsidR="003D6AC9" w:rsidRPr="00410E16" w:rsidRDefault="003D6AC9" w:rsidP="003D6AC9">
            <w:pPr>
              <w:spacing w:after="120"/>
              <w:rPr>
                <w:rFonts w:ascii="Calibri" w:hAnsi="Calibri" w:cs="Arial"/>
                <w:b/>
                <w:color w:val="222222"/>
              </w:rPr>
            </w:pPr>
            <w:r w:rsidRPr="00410E16">
              <w:rPr>
                <w:rFonts w:ascii="Calibri" w:eastAsiaTheme="minorHAnsi" w:hAnsi="Calibri" w:cs="Arial"/>
                <w:b/>
                <w:color w:val="222222"/>
                <w:sz w:val="20"/>
                <w:szCs w:val="20"/>
                <w:lang w:eastAsia="en-US"/>
              </w:rPr>
              <w:t>BOP</w:t>
            </w:r>
          </w:p>
        </w:tc>
        <w:tc>
          <w:tcPr>
            <w:tcW w:w="7938" w:type="dxa"/>
            <w:tcBorders>
              <w:left w:val="single" w:sz="4" w:space="0" w:color="auto"/>
            </w:tcBorders>
          </w:tcPr>
          <w:p w14:paraId="386E8B30" w14:textId="77777777" w:rsidR="003D6AC9" w:rsidRPr="00410E16" w:rsidRDefault="001E4BB9" w:rsidP="003D6AC9">
            <w:pPr>
              <w:spacing w:after="120"/>
              <w:rPr>
                <w:rFonts w:ascii="Calibri" w:hAnsi="Calibri" w:cs="Arial"/>
                <w:color w:val="222222"/>
              </w:rPr>
            </w:pPr>
            <w:r>
              <w:rPr>
                <w:rFonts w:ascii="Calibri" w:eastAsiaTheme="minorHAnsi" w:hAnsi="Calibri" w:cs="Arial"/>
                <w:color w:val="222222"/>
                <w:sz w:val="20"/>
                <w:szCs w:val="20"/>
                <w:lang w:eastAsia="en-US"/>
              </w:rPr>
              <w:t xml:space="preserve">PCS </w:t>
            </w:r>
            <w:r w:rsidR="003D6AC9" w:rsidRPr="00410E16">
              <w:rPr>
                <w:rFonts w:ascii="Calibri" w:eastAsiaTheme="minorHAnsi" w:hAnsi="Calibri" w:cs="Arial"/>
                <w:color w:val="222222"/>
                <w:sz w:val="20"/>
                <w:szCs w:val="20"/>
                <w:lang w:eastAsia="en-US"/>
              </w:rPr>
              <w:t>Bushfire Operations Plan</w:t>
            </w:r>
          </w:p>
        </w:tc>
      </w:tr>
      <w:tr w:rsidR="003D6AC9" w:rsidRPr="00410E16" w14:paraId="6C17BB0E" w14:textId="77777777" w:rsidTr="001E4BB9">
        <w:tc>
          <w:tcPr>
            <w:tcW w:w="1702" w:type="dxa"/>
            <w:tcBorders>
              <w:right w:val="single" w:sz="4" w:space="0" w:color="auto"/>
            </w:tcBorders>
          </w:tcPr>
          <w:p w14:paraId="08454BC8" w14:textId="77777777" w:rsidR="003D6AC9" w:rsidRPr="00410E16" w:rsidRDefault="003D6AC9" w:rsidP="00C16DBB">
            <w:pPr>
              <w:spacing w:after="120"/>
              <w:rPr>
                <w:rFonts w:ascii="Calibri" w:eastAsiaTheme="minorHAnsi" w:hAnsi="Calibri" w:cs="Arial"/>
                <w:b/>
                <w:color w:val="222222"/>
                <w:sz w:val="20"/>
                <w:szCs w:val="20"/>
                <w:lang w:eastAsia="en-US"/>
              </w:rPr>
            </w:pPr>
            <w:r w:rsidRPr="00410E16">
              <w:rPr>
                <w:rFonts w:ascii="Calibri" w:eastAsiaTheme="minorHAnsi" w:hAnsi="Calibri" w:cs="Arial"/>
                <w:b/>
                <w:color w:val="222222"/>
                <w:sz w:val="20"/>
                <w:szCs w:val="20"/>
                <w:lang w:eastAsia="en-US"/>
              </w:rPr>
              <w:t>EPA</w:t>
            </w:r>
          </w:p>
        </w:tc>
        <w:tc>
          <w:tcPr>
            <w:tcW w:w="7938" w:type="dxa"/>
            <w:tcBorders>
              <w:left w:val="single" w:sz="4" w:space="0" w:color="auto"/>
            </w:tcBorders>
          </w:tcPr>
          <w:p w14:paraId="6578F339" w14:textId="77777777" w:rsidR="003D6AC9" w:rsidRPr="00410E16" w:rsidRDefault="00B25D40" w:rsidP="00C16DBB">
            <w:pPr>
              <w:spacing w:after="120"/>
              <w:rPr>
                <w:rFonts w:ascii="Calibri" w:eastAsiaTheme="minorHAnsi" w:hAnsi="Calibri" w:cs="Arial"/>
                <w:color w:val="222222"/>
                <w:sz w:val="20"/>
                <w:szCs w:val="20"/>
                <w:lang w:eastAsia="en-US"/>
              </w:rPr>
            </w:pPr>
            <w:r>
              <w:rPr>
                <w:rFonts w:ascii="Calibri" w:eastAsiaTheme="minorHAnsi" w:hAnsi="Calibri" w:cs="Arial"/>
                <w:color w:val="222222"/>
                <w:sz w:val="20"/>
                <w:szCs w:val="20"/>
                <w:lang w:eastAsia="en-US"/>
              </w:rPr>
              <w:t>ACT Environment Protection Authority</w:t>
            </w:r>
          </w:p>
        </w:tc>
      </w:tr>
      <w:tr w:rsidR="003D6AC9" w:rsidRPr="00410E16" w14:paraId="0FC4AF2E" w14:textId="77777777" w:rsidTr="001E4BB9">
        <w:tc>
          <w:tcPr>
            <w:tcW w:w="1702" w:type="dxa"/>
            <w:tcBorders>
              <w:right w:val="single" w:sz="4" w:space="0" w:color="auto"/>
            </w:tcBorders>
          </w:tcPr>
          <w:p w14:paraId="656FF0C2" w14:textId="77777777" w:rsidR="003D6AC9" w:rsidRPr="00410E16" w:rsidRDefault="003D6AC9" w:rsidP="003D6AC9">
            <w:pPr>
              <w:spacing w:after="120"/>
              <w:rPr>
                <w:rFonts w:ascii="Calibri" w:hAnsi="Calibri" w:cs="Arial"/>
                <w:b/>
                <w:color w:val="222222"/>
              </w:rPr>
            </w:pPr>
            <w:r w:rsidRPr="00410E16">
              <w:rPr>
                <w:rFonts w:ascii="Calibri" w:eastAsiaTheme="minorHAnsi" w:hAnsi="Calibri" w:cs="Arial"/>
                <w:b/>
                <w:color w:val="222222"/>
                <w:sz w:val="20"/>
                <w:szCs w:val="20"/>
                <w:lang w:eastAsia="en-US"/>
              </w:rPr>
              <w:t>ESSPD</w:t>
            </w:r>
          </w:p>
        </w:tc>
        <w:tc>
          <w:tcPr>
            <w:tcW w:w="7938" w:type="dxa"/>
            <w:tcBorders>
              <w:left w:val="single" w:sz="4" w:space="0" w:color="auto"/>
            </w:tcBorders>
          </w:tcPr>
          <w:p w14:paraId="1274393E" w14:textId="77777777" w:rsidR="003D6AC9" w:rsidRPr="008344E7" w:rsidRDefault="008344E7" w:rsidP="003D6AC9">
            <w:pPr>
              <w:spacing w:after="120"/>
              <w:rPr>
                <w:rFonts w:ascii="Calibri" w:eastAsiaTheme="minorHAnsi" w:hAnsi="Calibri" w:cs="Arial"/>
                <w:color w:val="222222"/>
                <w:sz w:val="20"/>
                <w:szCs w:val="20"/>
                <w:lang w:eastAsia="en-US"/>
              </w:rPr>
            </w:pPr>
            <w:r>
              <w:rPr>
                <w:rFonts w:ascii="Calibri" w:eastAsiaTheme="minorHAnsi" w:hAnsi="Calibri" w:cs="Arial"/>
                <w:color w:val="222222"/>
                <w:sz w:val="20"/>
                <w:szCs w:val="20"/>
                <w:lang w:eastAsia="en-US"/>
              </w:rPr>
              <w:t xml:space="preserve">ACT </w:t>
            </w:r>
            <w:r w:rsidRPr="008344E7">
              <w:rPr>
                <w:rFonts w:ascii="Calibri" w:eastAsiaTheme="minorHAnsi" w:hAnsi="Calibri" w:cs="Arial"/>
                <w:color w:val="222222"/>
                <w:sz w:val="20"/>
                <w:szCs w:val="20"/>
                <w:lang w:eastAsia="en-US"/>
              </w:rPr>
              <w:t>Environment, Planning and Sustainable Development Directorate</w:t>
            </w:r>
          </w:p>
        </w:tc>
      </w:tr>
      <w:tr w:rsidR="003849E0" w:rsidRPr="00410E16" w14:paraId="31A8C043" w14:textId="77777777" w:rsidTr="001E4BB9">
        <w:tc>
          <w:tcPr>
            <w:tcW w:w="1702" w:type="dxa"/>
            <w:tcBorders>
              <w:right w:val="single" w:sz="4" w:space="0" w:color="auto"/>
            </w:tcBorders>
          </w:tcPr>
          <w:p w14:paraId="07813F45" w14:textId="77777777" w:rsidR="003849E0" w:rsidRPr="00410E16" w:rsidRDefault="003849E0" w:rsidP="003D6AC9">
            <w:pPr>
              <w:spacing w:after="120"/>
              <w:rPr>
                <w:rFonts w:ascii="Calibri" w:hAnsi="Calibri" w:cs="Arial"/>
                <w:b/>
                <w:color w:val="222222"/>
              </w:rPr>
            </w:pPr>
            <w:r w:rsidRPr="003849E0">
              <w:rPr>
                <w:rFonts w:ascii="Calibri" w:eastAsiaTheme="minorHAnsi" w:hAnsi="Calibri" w:cs="Arial"/>
                <w:b/>
                <w:color w:val="222222"/>
                <w:sz w:val="20"/>
                <w:szCs w:val="20"/>
                <w:lang w:eastAsia="en-US"/>
              </w:rPr>
              <w:t>FFCE</w:t>
            </w:r>
          </w:p>
        </w:tc>
        <w:tc>
          <w:tcPr>
            <w:tcW w:w="7938" w:type="dxa"/>
            <w:tcBorders>
              <w:left w:val="single" w:sz="4" w:space="0" w:color="auto"/>
            </w:tcBorders>
          </w:tcPr>
          <w:p w14:paraId="0464FF74" w14:textId="77777777" w:rsidR="003849E0" w:rsidRPr="003849E0" w:rsidRDefault="003849E0" w:rsidP="003D6AC9">
            <w:pPr>
              <w:spacing w:after="120"/>
              <w:rPr>
                <w:rFonts w:ascii="Calibri" w:eastAsiaTheme="minorHAnsi" w:hAnsi="Calibri" w:cs="Arial"/>
                <w:color w:val="222222"/>
                <w:sz w:val="20"/>
                <w:szCs w:val="20"/>
                <w:lang w:eastAsia="en-US"/>
              </w:rPr>
            </w:pPr>
            <w:r w:rsidRPr="003849E0">
              <w:rPr>
                <w:rFonts w:ascii="Calibri" w:eastAsiaTheme="minorHAnsi" w:hAnsi="Calibri" w:cs="Arial"/>
                <w:color w:val="222222"/>
                <w:sz w:val="20"/>
                <w:szCs w:val="20"/>
                <w:lang w:eastAsia="en-US"/>
              </w:rPr>
              <w:t>Forestry and Forests Products Committee</w:t>
            </w:r>
          </w:p>
        </w:tc>
      </w:tr>
      <w:tr w:rsidR="003D6AC9" w:rsidRPr="00410E16" w14:paraId="01563B5F" w14:textId="77777777" w:rsidTr="001E4BB9">
        <w:tc>
          <w:tcPr>
            <w:tcW w:w="1702" w:type="dxa"/>
            <w:tcBorders>
              <w:right w:val="single" w:sz="4" w:space="0" w:color="auto"/>
            </w:tcBorders>
          </w:tcPr>
          <w:p w14:paraId="31E489E1" w14:textId="77777777" w:rsidR="003D6AC9" w:rsidRPr="00410E16" w:rsidRDefault="003D6AC9" w:rsidP="003D6AC9">
            <w:pPr>
              <w:spacing w:after="120"/>
              <w:rPr>
                <w:rFonts w:ascii="Calibri" w:hAnsi="Calibri" w:cs="Arial"/>
                <w:b/>
                <w:color w:val="222222"/>
              </w:rPr>
            </w:pPr>
            <w:r w:rsidRPr="00410E16">
              <w:rPr>
                <w:rFonts w:ascii="Calibri" w:eastAsiaTheme="minorHAnsi" w:hAnsi="Calibri" w:cs="Arial"/>
                <w:b/>
                <w:color w:val="222222"/>
                <w:sz w:val="20"/>
                <w:szCs w:val="20"/>
                <w:lang w:eastAsia="en-US"/>
              </w:rPr>
              <w:t>FFR</w:t>
            </w:r>
          </w:p>
        </w:tc>
        <w:tc>
          <w:tcPr>
            <w:tcW w:w="7938" w:type="dxa"/>
            <w:tcBorders>
              <w:left w:val="single" w:sz="4" w:space="0" w:color="auto"/>
            </w:tcBorders>
          </w:tcPr>
          <w:p w14:paraId="278A57C7" w14:textId="77777777" w:rsidR="003D6AC9" w:rsidRPr="00410E16" w:rsidRDefault="008344E7" w:rsidP="003D6AC9">
            <w:pPr>
              <w:spacing w:after="120"/>
              <w:rPr>
                <w:rFonts w:ascii="Calibri" w:hAnsi="Calibri" w:cs="Arial"/>
                <w:color w:val="222222"/>
              </w:rPr>
            </w:pPr>
            <w:r>
              <w:rPr>
                <w:rFonts w:ascii="Calibri" w:eastAsiaTheme="minorHAnsi" w:hAnsi="Calibri" w:cs="Arial"/>
                <w:color w:val="222222"/>
                <w:sz w:val="20"/>
                <w:szCs w:val="20"/>
                <w:lang w:eastAsia="en-US"/>
              </w:rPr>
              <w:t xml:space="preserve">PCS </w:t>
            </w:r>
            <w:r w:rsidR="003D6AC9" w:rsidRPr="00410E16">
              <w:rPr>
                <w:rFonts w:ascii="Calibri" w:eastAsiaTheme="minorHAnsi" w:hAnsi="Calibri" w:cs="Arial"/>
                <w:color w:val="222222"/>
                <w:sz w:val="20"/>
                <w:szCs w:val="20"/>
                <w:lang w:eastAsia="en-US"/>
              </w:rPr>
              <w:t>Fire Forests and Roads</w:t>
            </w:r>
          </w:p>
        </w:tc>
      </w:tr>
      <w:tr w:rsidR="003D6AC9" w:rsidRPr="00410E16" w14:paraId="77A80AE4" w14:textId="77777777" w:rsidTr="001E4BB9">
        <w:tc>
          <w:tcPr>
            <w:tcW w:w="1702" w:type="dxa"/>
            <w:tcBorders>
              <w:right w:val="single" w:sz="4" w:space="0" w:color="auto"/>
            </w:tcBorders>
          </w:tcPr>
          <w:p w14:paraId="64306953" w14:textId="77777777" w:rsidR="003D6AC9" w:rsidRPr="00410E16" w:rsidRDefault="003D6AC9" w:rsidP="00C16DBB">
            <w:pPr>
              <w:spacing w:after="120"/>
              <w:rPr>
                <w:rFonts w:ascii="Calibri" w:eastAsiaTheme="minorHAnsi" w:hAnsi="Calibri" w:cs="Arial"/>
                <w:b/>
                <w:color w:val="222222"/>
                <w:sz w:val="20"/>
                <w:szCs w:val="20"/>
                <w:lang w:eastAsia="en-US"/>
              </w:rPr>
            </w:pPr>
            <w:r w:rsidRPr="00410E16">
              <w:rPr>
                <w:rFonts w:ascii="Calibri" w:eastAsiaTheme="minorHAnsi" w:hAnsi="Calibri" w:cs="Arial"/>
                <w:b/>
                <w:color w:val="222222"/>
                <w:sz w:val="20"/>
                <w:szCs w:val="20"/>
                <w:lang w:eastAsia="en-US"/>
              </w:rPr>
              <w:t>FWPA</w:t>
            </w:r>
          </w:p>
        </w:tc>
        <w:tc>
          <w:tcPr>
            <w:tcW w:w="7938" w:type="dxa"/>
            <w:tcBorders>
              <w:left w:val="single" w:sz="4" w:space="0" w:color="auto"/>
            </w:tcBorders>
          </w:tcPr>
          <w:p w14:paraId="30458FBD" w14:textId="77777777" w:rsidR="003D6AC9" w:rsidRPr="00410E16" w:rsidRDefault="008344E7" w:rsidP="00C16DBB">
            <w:pPr>
              <w:spacing w:after="120"/>
              <w:rPr>
                <w:rFonts w:ascii="Calibri" w:eastAsiaTheme="minorHAnsi" w:hAnsi="Calibri" w:cs="Arial"/>
                <w:color w:val="222222"/>
                <w:sz w:val="20"/>
                <w:szCs w:val="20"/>
                <w:lang w:eastAsia="en-US"/>
              </w:rPr>
            </w:pPr>
            <w:r w:rsidRPr="008344E7">
              <w:rPr>
                <w:rFonts w:ascii="Calibri" w:eastAsiaTheme="minorHAnsi" w:hAnsi="Calibri" w:cs="Arial"/>
                <w:color w:val="222222"/>
                <w:sz w:val="20"/>
                <w:szCs w:val="20"/>
                <w:lang w:eastAsia="en-US"/>
              </w:rPr>
              <w:t>Forest and Wood Products Australia</w:t>
            </w:r>
          </w:p>
        </w:tc>
      </w:tr>
      <w:tr w:rsidR="00B42CEB" w:rsidRPr="00410E16" w14:paraId="709A9135" w14:textId="77777777" w:rsidTr="001E4BB9">
        <w:tc>
          <w:tcPr>
            <w:tcW w:w="1702" w:type="dxa"/>
            <w:tcBorders>
              <w:right w:val="single" w:sz="4" w:space="0" w:color="auto"/>
            </w:tcBorders>
          </w:tcPr>
          <w:p w14:paraId="04B6C6BE" w14:textId="77777777" w:rsidR="00B42CEB" w:rsidRPr="00410E16" w:rsidRDefault="00B42CEB" w:rsidP="00B42CEB">
            <w:pPr>
              <w:spacing w:after="120"/>
              <w:rPr>
                <w:rFonts w:ascii="Calibri" w:hAnsi="Calibri" w:cs="Arial"/>
                <w:b/>
                <w:color w:val="222222"/>
              </w:rPr>
            </w:pPr>
            <w:r w:rsidRPr="00410E16">
              <w:rPr>
                <w:rFonts w:ascii="Calibri" w:eastAsiaTheme="minorHAnsi" w:hAnsi="Calibri" w:cs="Arial"/>
                <w:b/>
                <w:color w:val="222222"/>
                <w:sz w:val="20"/>
                <w:szCs w:val="20"/>
                <w:lang w:eastAsia="en-US"/>
              </w:rPr>
              <w:t>GSO</w:t>
            </w:r>
          </w:p>
        </w:tc>
        <w:tc>
          <w:tcPr>
            <w:tcW w:w="7938" w:type="dxa"/>
            <w:tcBorders>
              <w:left w:val="single" w:sz="4" w:space="0" w:color="auto"/>
            </w:tcBorders>
          </w:tcPr>
          <w:p w14:paraId="72F30883" w14:textId="77777777" w:rsidR="00B42CEB" w:rsidRPr="00410E16" w:rsidRDefault="00B42CEB" w:rsidP="00B42CEB">
            <w:pPr>
              <w:spacing w:after="120"/>
              <w:rPr>
                <w:rFonts w:ascii="Calibri" w:hAnsi="Calibri" w:cs="Arial"/>
                <w:color w:val="222222"/>
              </w:rPr>
            </w:pPr>
            <w:r w:rsidRPr="00410E16">
              <w:rPr>
                <w:rFonts w:ascii="Calibri" w:eastAsiaTheme="minorHAnsi" w:hAnsi="Calibri" w:cs="Arial"/>
                <w:color w:val="222222"/>
                <w:sz w:val="20"/>
                <w:szCs w:val="20"/>
                <w:lang w:eastAsia="en-US"/>
              </w:rPr>
              <w:t>General Service Officer</w:t>
            </w:r>
          </w:p>
        </w:tc>
      </w:tr>
      <w:tr w:rsidR="00410E16" w:rsidRPr="00410E16" w14:paraId="7E3C3C5D" w14:textId="77777777" w:rsidTr="001E4BB9">
        <w:tc>
          <w:tcPr>
            <w:tcW w:w="1702" w:type="dxa"/>
            <w:tcBorders>
              <w:right w:val="single" w:sz="4" w:space="0" w:color="auto"/>
            </w:tcBorders>
          </w:tcPr>
          <w:p w14:paraId="74C195C3" w14:textId="77777777" w:rsidR="00410E16" w:rsidRPr="00410E16" w:rsidRDefault="00410E16" w:rsidP="002151CB">
            <w:pPr>
              <w:spacing w:after="120"/>
              <w:rPr>
                <w:rFonts w:ascii="Calibri" w:eastAsiaTheme="minorHAnsi" w:hAnsi="Calibri" w:cs="Arial"/>
                <w:b/>
                <w:color w:val="222222"/>
                <w:sz w:val="20"/>
                <w:szCs w:val="20"/>
                <w:lang w:eastAsia="en-US"/>
              </w:rPr>
            </w:pPr>
            <w:r w:rsidRPr="00410E16">
              <w:rPr>
                <w:rFonts w:ascii="Calibri" w:eastAsiaTheme="minorHAnsi" w:hAnsi="Calibri" w:cs="Arial"/>
                <w:b/>
                <w:color w:val="222222"/>
                <w:sz w:val="20"/>
                <w:szCs w:val="20"/>
                <w:lang w:eastAsia="en-US"/>
              </w:rPr>
              <w:t>PCS</w:t>
            </w:r>
          </w:p>
        </w:tc>
        <w:tc>
          <w:tcPr>
            <w:tcW w:w="7938" w:type="dxa"/>
            <w:tcBorders>
              <w:left w:val="single" w:sz="4" w:space="0" w:color="auto"/>
            </w:tcBorders>
          </w:tcPr>
          <w:p w14:paraId="419B4F41" w14:textId="77777777" w:rsidR="00410E16" w:rsidRPr="00410E16" w:rsidRDefault="008344E7" w:rsidP="002151CB">
            <w:pPr>
              <w:spacing w:after="120"/>
              <w:rPr>
                <w:rFonts w:ascii="Calibri" w:eastAsiaTheme="minorHAnsi" w:hAnsi="Calibri" w:cs="Arial"/>
                <w:color w:val="222222"/>
                <w:sz w:val="20"/>
                <w:szCs w:val="20"/>
                <w:lang w:eastAsia="en-US"/>
              </w:rPr>
            </w:pPr>
            <w:r>
              <w:rPr>
                <w:rFonts w:ascii="Calibri" w:eastAsiaTheme="minorHAnsi" w:hAnsi="Calibri" w:cs="Arial"/>
                <w:color w:val="222222"/>
                <w:sz w:val="20"/>
                <w:szCs w:val="20"/>
                <w:lang w:eastAsia="en-US"/>
              </w:rPr>
              <w:t xml:space="preserve">ACT </w:t>
            </w:r>
            <w:r w:rsidR="00410E16" w:rsidRPr="00410E16">
              <w:rPr>
                <w:rFonts w:ascii="Calibri" w:eastAsiaTheme="minorHAnsi" w:hAnsi="Calibri" w:cs="Arial"/>
                <w:color w:val="222222"/>
                <w:sz w:val="20"/>
                <w:szCs w:val="20"/>
                <w:lang w:eastAsia="en-US"/>
              </w:rPr>
              <w:t>Parks and Conservation Service</w:t>
            </w:r>
          </w:p>
        </w:tc>
      </w:tr>
      <w:tr w:rsidR="00B42CEB" w:rsidRPr="00410E16" w14:paraId="491C297D" w14:textId="77777777" w:rsidTr="001E4BB9">
        <w:tc>
          <w:tcPr>
            <w:tcW w:w="1702" w:type="dxa"/>
            <w:tcBorders>
              <w:right w:val="single" w:sz="4" w:space="0" w:color="auto"/>
            </w:tcBorders>
          </w:tcPr>
          <w:p w14:paraId="67E4AE20" w14:textId="77777777" w:rsidR="00B42CEB" w:rsidRPr="00410E16" w:rsidRDefault="00B42CEB" w:rsidP="00C16DBB">
            <w:pPr>
              <w:spacing w:after="120"/>
              <w:rPr>
                <w:rFonts w:ascii="Calibri" w:eastAsiaTheme="minorHAnsi" w:hAnsi="Calibri" w:cs="Arial"/>
                <w:b/>
                <w:color w:val="222222"/>
                <w:sz w:val="20"/>
                <w:szCs w:val="20"/>
                <w:lang w:eastAsia="en-US"/>
              </w:rPr>
            </w:pPr>
            <w:r w:rsidRPr="00410E16">
              <w:rPr>
                <w:rFonts w:ascii="Calibri" w:eastAsiaTheme="minorHAnsi" w:hAnsi="Calibri" w:cs="Arial"/>
                <w:b/>
                <w:color w:val="222222"/>
                <w:sz w:val="20"/>
                <w:szCs w:val="20"/>
                <w:lang w:eastAsia="en-US"/>
              </w:rPr>
              <w:t>SBMP</w:t>
            </w:r>
          </w:p>
        </w:tc>
        <w:tc>
          <w:tcPr>
            <w:tcW w:w="7938" w:type="dxa"/>
            <w:tcBorders>
              <w:left w:val="single" w:sz="4" w:space="0" w:color="auto"/>
            </w:tcBorders>
          </w:tcPr>
          <w:p w14:paraId="4AF8E2A8" w14:textId="77777777" w:rsidR="00B42CEB" w:rsidRPr="00410E16" w:rsidRDefault="008344E7" w:rsidP="00C16DBB">
            <w:pPr>
              <w:spacing w:after="120"/>
              <w:rPr>
                <w:rFonts w:ascii="Calibri" w:eastAsiaTheme="minorHAnsi" w:hAnsi="Calibri" w:cs="Arial"/>
                <w:color w:val="222222"/>
                <w:sz w:val="20"/>
                <w:szCs w:val="20"/>
                <w:lang w:eastAsia="en-US"/>
              </w:rPr>
            </w:pPr>
            <w:r>
              <w:rPr>
                <w:rFonts w:ascii="Calibri" w:eastAsiaTheme="minorHAnsi" w:hAnsi="Calibri" w:cs="Arial"/>
                <w:color w:val="222222"/>
                <w:sz w:val="20"/>
                <w:szCs w:val="20"/>
                <w:lang w:eastAsia="en-US"/>
              </w:rPr>
              <w:t xml:space="preserve">ACT </w:t>
            </w:r>
            <w:r w:rsidR="00B42CEB" w:rsidRPr="00410E16">
              <w:rPr>
                <w:rFonts w:ascii="Calibri" w:eastAsiaTheme="minorHAnsi" w:hAnsi="Calibri" w:cs="Arial"/>
                <w:color w:val="222222"/>
                <w:sz w:val="20"/>
                <w:szCs w:val="20"/>
                <w:lang w:eastAsia="en-US"/>
              </w:rPr>
              <w:t>Strategic Bushfire Management Plan</w:t>
            </w:r>
          </w:p>
        </w:tc>
      </w:tr>
      <w:tr w:rsidR="00410E16" w:rsidRPr="00410E16" w14:paraId="447D1F46" w14:textId="77777777" w:rsidTr="001E4BB9">
        <w:tc>
          <w:tcPr>
            <w:tcW w:w="1702" w:type="dxa"/>
            <w:tcBorders>
              <w:right w:val="single" w:sz="4" w:space="0" w:color="auto"/>
            </w:tcBorders>
          </w:tcPr>
          <w:p w14:paraId="58706DCF" w14:textId="77777777" w:rsidR="00410E16" w:rsidRPr="00410E16" w:rsidRDefault="00410E16" w:rsidP="002151CB">
            <w:pPr>
              <w:spacing w:after="120"/>
              <w:rPr>
                <w:rFonts w:ascii="Calibri" w:eastAsiaTheme="minorHAnsi" w:hAnsi="Calibri" w:cs="Arial"/>
                <w:b/>
                <w:color w:val="222222"/>
                <w:sz w:val="20"/>
                <w:szCs w:val="20"/>
                <w:lang w:eastAsia="en-US"/>
              </w:rPr>
            </w:pPr>
            <w:r w:rsidRPr="00410E16">
              <w:rPr>
                <w:rFonts w:ascii="Calibri" w:eastAsiaTheme="minorHAnsi" w:hAnsi="Calibri" w:cs="Arial"/>
                <w:b/>
                <w:color w:val="222222"/>
                <w:sz w:val="20"/>
                <w:szCs w:val="20"/>
                <w:lang w:eastAsia="en-US"/>
              </w:rPr>
              <w:t>TCCS</w:t>
            </w:r>
          </w:p>
        </w:tc>
        <w:tc>
          <w:tcPr>
            <w:tcW w:w="7938" w:type="dxa"/>
            <w:tcBorders>
              <w:left w:val="single" w:sz="4" w:space="0" w:color="auto"/>
            </w:tcBorders>
          </w:tcPr>
          <w:p w14:paraId="6C319063" w14:textId="77777777" w:rsidR="00410E16" w:rsidRPr="00410E16" w:rsidRDefault="008344E7" w:rsidP="002151CB">
            <w:pPr>
              <w:spacing w:after="120"/>
              <w:rPr>
                <w:rFonts w:ascii="Calibri" w:eastAsiaTheme="minorHAnsi" w:hAnsi="Calibri" w:cs="Arial"/>
                <w:color w:val="222222"/>
                <w:sz w:val="20"/>
                <w:szCs w:val="20"/>
                <w:lang w:eastAsia="en-US"/>
              </w:rPr>
            </w:pPr>
            <w:r w:rsidRPr="008344E7">
              <w:rPr>
                <w:rFonts w:ascii="Calibri" w:eastAsiaTheme="minorHAnsi" w:hAnsi="Calibri" w:cs="Arial"/>
                <w:color w:val="222222"/>
                <w:sz w:val="20"/>
                <w:szCs w:val="20"/>
                <w:lang w:eastAsia="en-US"/>
              </w:rPr>
              <w:t>Transport Canberra and City Services</w:t>
            </w:r>
          </w:p>
        </w:tc>
      </w:tr>
      <w:bookmarkEnd w:id="52"/>
      <w:tr w:rsidR="00B42CEB" w:rsidRPr="00410E16" w14:paraId="2ABB29AE" w14:textId="77777777" w:rsidTr="001E4BB9">
        <w:tc>
          <w:tcPr>
            <w:tcW w:w="1702" w:type="dxa"/>
            <w:tcBorders>
              <w:bottom w:val="single" w:sz="4" w:space="0" w:color="auto"/>
              <w:right w:val="single" w:sz="4" w:space="0" w:color="auto"/>
            </w:tcBorders>
          </w:tcPr>
          <w:p w14:paraId="0F259D45" w14:textId="77777777" w:rsidR="00B42CEB" w:rsidRPr="00410E16" w:rsidRDefault="00B42CEB" w:rsidP="002151CB">
            <w:pPr>
              <w:spacing w:after="120"/>
              <w:rPr>
                <w:rFonts w:ascii="Calibri" w:eastAsiaTheme="minorHAnsi" w:hAnsi="Calibri" w:cs="Arial"/>
                <w:b/>
                <w:color w:val="222222"/>
                <w:sz w:val="20"/>
                <w:szCs w:val="20"/>
                <w:lang w:eastAsia="en-US"/>
              </w:rPr>
            </w:pPr>
            <w:r w:rsidRPr="00410E16">
              <w:rPr>
                <w:rFonts w:ascii="Calibri" w:eastAsiaTheme="minorHAnsi" w:hAnsi="Calibri" w:cs="Arial"/>
                <w:b/>
                <w:color w:val="222222"/>
                <w:sz w:val="20"/>
                <w:szCs w:val="20"/>
                <w:lang w:eastAsia="en-US"/>
              </w:rPr>
              <w:t>WSA</w:t>
            </w:r>
          </w:p>
        </w:tc>
        <w:tc>
          <w:tcPr>
            <w:tcW w:w="7938" w:type="dxa"/>
            <w:tcBorders>
              <w:left w:val="single" w:sz="4" w:space="0" w:color="auto"/>
              <w:bottom w:val="single" w:sz="4" w:space="0" w:color="auto"/>
            </w:tcBorders>
          </w:tcPr>
          <w:p w14:paraId="310F1591" w14:textId="77777777" w:rsidR="00B42CEB" w:rsidRPr="00410E16" w:rsidRDefault="00B42CEB" w:rsidP="002151CB">
            <w:pPr>
              <w:spacing w:after="120"/>
              <w:rPr>
                <w:rFonts w:ascii="Calibri" w:eastAsiaTheme="minorHAnsi" w:hAnsi="Calibri" w:cs="Arial"/>
                <w:color w:val="222222"/>
                <w:sz w:val="20"/>
                <w:szCs w:val="20"/>
                <w:lang w:eastAsia="en-US"/>
              </w:rPr>
            </w:pPr>
            <w:r w:rsidRPr="00410E16">
              <w:rPr>
                <w:rFonts w:ascii="Calibri" w:eastAsiaTheme="minorHAnsi" w:hAnsi="Calibri" w:cs="Arial"/>
                <w:color w:val="222222"/>
                <w:sz w:val="20"/>
                <w:szCs w:val="20"/>
                <w:lang w:eastAsia="en-US"/>
              </w:rPr>
              <w:t>Wood Supply Agreements</w:t>
            </w:r>
          </w:p>
        </w:tc>
      </w:tr>
    </w:tbl>
    <w:p w14:paraId="693AAF0E" w14:textId="77777777" w:rsidR="002151CB" w:rsidRDefault="002151CB" w:rsidP="00B42CEB">
      <w:pPr>
        <w:rPr>
          <w:rFonts w:cs="Arial"/>
          <w:color w:val="222222"/>
        </w:rPr>
      </w:pPr>
    </w:p>
    <w:p w14:paraId="0B5AAACB" w14:textId="77777777" w:rsidR="00441E8A" w:rsidRPr="007D53AA" w:rsidRDefault="00441E8A" w:rsidP="00441E8A">
      <w:pPr>
        <w:pStyle w:val="Heading1"/>
        <w:spacing w:before="0" w:after="240"/>
        <w:rPr>
          <w:color w:val="134163" w:themeColor="accent2" w:themeShade="80"/>
        </w:rPr>
      </w:pPr>
      <w:bookmarkStart w:id="54" w:name="_Toc494967415"/>
      <w:r>
        <w:rPr>
          <w:color w:val="134163" w:themeColor="accent2" w:themeShade="80"/>
        </w:rPr>
        <w:lastRenderedPageBreak/>
        <w:t>Appendix 2</w:t>
      </w:r>
      <w:r w:rsidRPr="007D53AA">
        <w:rPr>
          <w:color w:val="134163" w:themeColor="accent2" w:themeShade="80"/>
        </w:rPr>
        <w:t xml:space="preserve"> – Relevant Legislation and ACT Plans</w:t>
      </w:r>
      <w:bookmarkEnd w:id="54"/>
    </w:p>
    <w:p w14:paraId="3056E724" w14:textId="77777777" w:rsidR="00441E8A" w:rsidRPr="00320FBE" w:rsidRDefault="00441E8A" w:rsidP="00441E8A">
      <w:pPr>
        <w:pStyle w:val="Heading3"/>
        <w:spacing w:after="120"/>
        <w:rPr>
          <w:color w:val="1C6194" w:themeColor="accent2" w:themeShade="BF"/>
          <w:sz w:val="22"/>
          <w:szCs w:val="22"/>
        </w:rPr>
      </w:pPr>
      <w:bookmarkStart w:id="55" w:name="_Toc494967416"/>
      <w:r w:rsidRPr="00320FBE">
        <w:rPr>
          <w:color w:val="1C6194" w:themeColor="accent2" w:themeShade="BF"/>
          <w:sz w:val="22"/>
          <w:szCs w:val="22"/>
        </w:rPr>
        <w:t>ACT Legislation</w:t>
      </w:r>
      <w:bookmarkEnd w:id="55"/>
    </w:p>
    <w:p w14:paraId="10EE2F2A" w14:textId="77777777" w:rsidR="00441E8A" w:rsidRPr="004F50FE" w:rsidRDefault="00441E8A" w:rsidP="00441E8A">
      <w:pPr>
        <w:spacing w:after="120"/>
        <w:rPr>
          <w:rFonts w:ascii="Calibri" w:hAnsi="Calibri" w:cs="Arial"/>
          <w:color w:val="000000" w:themeColor="text1"/>
        </w:rPr>
      </w:pPr>
      <w:r w:rsidRPr="004F50FE">
        <w:rPr>
          <w:rFonts w:ascii="Calibri" w:hAnsi="Calibri" w:cs="Arial"/>
          <w:b/>
          <w:i/>
          <w:color w:val="000000" w:themeColor="text1"/>
        </w:rPr>
        <w:t>Emergencies Act 2004</w:t>
      </w:r>
      <w:r w:rsidRPr="004F50FE">
        <w:rPr>
          <w:rFonts w:ascii="Calibri" w:hAnsi="Calibri" w:cs="Arial"/>
          <w:color w:val="000000" w:themeColor="text1"/>
        </w:rPr>
        <w:t xml:space="preserve"> establishes requirements for fire management in the ACT, including the preparation of the ACT Strategic Bushfire Management Plan. </w:t>
      </w:r>
    </w:p>
    <w:p w14:paraId="1C9424FE" w14:textId="77777777" w:rsidR="00441E8A" w:rsidRDefault="00441E8A" w:rsidP="00441E8A">
      <w:pPr>
        <w:spacing w:after="120"/>
        <w:rPr>
          <w:rFonts w:ascii="Calibri" w:hAnsi="Calibri" w:cs="Arial"/>
          <w:color w:val="000000" w:themeColor="text1"/>
        </w:rPr>
      </w:pPr>
      <w:r w:rsidRPr="004320DF">
        <w:rPr>
          <w:rFonts w:ascii="Calibri" w:hAnsi="Calibri" w:cs="Arial"/>
          <w:b/>
          <w:i/>
          <w:color w:val="000000" w:themeColor="text1"/>
        </w:rPr>
        <w:t>Environment Protection Act 1997</w:t>
      </w:r>
      <w:r w:rsidRPr="004320DF">
        <w:rPr>
          <w:rFonts w:ascii="Calibri" w:hAnsi="Calibri" w:cs="Arial"/>
          <w:color w:val="000000" w:themeColor="text1"/>
        </w:rPr>
        <w:t xml:space="preserve"> provides the regulatory framework to help reduce and eliminate the discharge of pollutants into air, land and water in the ACT. Regulations under the Act determine which water pollutants cause environmental harm to waterways and set water quality standards.</w:t>
      </w:r>
    </w:p>
    <w:p w14:paraId="7A5BE9BB" w14:textId="77777777" w:rsidR="00441E8A" w:rsidRPr="004F50FE" w:rsidRDefault="00441E8A" w:rsidP="00441E8A">
      <w:pPr>
        <w:spacing w:after="120"/>
        <w:rPr>
          <w:rFonts w:ascii="Calibri" w:hAnsi="Calibri" w:cs="Arial"/>
          <w:color w:val="000000" w:themeColor="text1"/>
        </w:rPr>
      </w:pPr>
      <w:r w:rsidRPr="004F50FE">
        <w:rPr>
          <w:rFonts w:ascii="Calibri" w:hAnsi="Calibri" w:cs="Arial"/>
          <w:b/>
          <w:i/>
          <w:color w:val="000000" w:themeColor="text1"/>
        </w:rPr>
        <w:t>Heritage Act 2004</w:t>
      </w:r>
      <w:r w:rsidRPr="004F50FE">
        <w:rPr>
          <w:rFonts w:ascii="Calibri" w:hAnsi="Calibri" w:cs="Arial"/>
          <w:color w:val="000000" w:themeColor="text1"/>
        </w:rPr>
        <w:t xml:space="preserve"> establishes a system for the recognition, registration and conservation of natural and cultural heritage places and values. </w:t>
      </w:r>
    </w:p>
    <w:p w14:paraId="33229362" w14:textId="77777777" w:rsidR="00441E8A" w:rsidRPr="004F50FE" w:rsidRDefault="00441E8A" w:rsidP="00441E8A">
      <w:pPr>
        <w:spacing w:after="120"/>
        <w:rPr>
          <w:rFonts w:ascii="Calibri" w:hAnsi="Calibri" w:cs="Arial"/>
          <w:color w:val="000000" w:themeColor="text1"/>
        </w:rPr>
      </w:pPr>
      <w:r w:rsidRPr="004F50FE">
        <w:rPr>
          <w:rFonts w:ascii="Calibri" w:hAnsi="Calibri" w:cs="Arial"/>
          <w:b/>
          <w:i/>
          <w:color w:val="000000" w:themeColor="text1"/>
        </w:rPr>
        <w:t>Human Rights Act 2004</w:t>
      </w:r>
      <w:r w:rsidRPr="004F50FE">
        <w:rPr>
          <w:rFonts w:ascii="Calibri" w:hAnsi="Calibri" w:cs="Arial"/>
          <w:color w:val="000000" w:themeColor="text1"/>
        </w:rPr>
        <w:t xml:space="preserve"> acknowledges that Aboriginal and Torres Strait Islander peoples hold distinct cultural rights and must not be denied the right to maintain, protect and develop their culture. The Act also recognises their material and economic relationships with the land, waters and other resources. </w:t>
      </w:r>
    </w:p>
    <w:p w14:paraId="507CF888" w14:textId="6214DBDE" w:rsidR="00441E8A" w:rsidRPr="004F50FE" w:rsidRDefault="004444EE" w:rsidP="00441E8A">
      <w:pPr>
        <w:spacing w:after="120"/>
        <w:rPr>
          <w:rFonts w:ascii="Calibri" w:hAnsi="Calibri" w:cs="Arial"/>
          <w:color w:val="000000" w:themeColor="text1"/>
        </w:rPr>
      </w:pPr>
      <w:hyperlink r:id="rId61" w:tgtFrame="_blank" w:history="1">
        <w:r w:rsidR="00441E8A" w:rsidRPr="004F50FE">
          <w:rPr>
            <w:rFonts w:ascii="Calibri" w:hAnsi="Calibri" w:cs="Arial"/>
            <w:b/>
            <w:i/>
            <w:color w:val="000000" w:themeColor="text1"/>
          </w:rPr>
          <w:t>Nature Conservation Act 2014</w:t>
        </w:r>
      </w:hyperlink>
      <w:r w:rsidR="00441E8A" w:rsidRPr="004F50FE">
        <w:rPr>
          <w:rFonts w:ascii="Calibri" w:hAnsi="Calibri" w:cs="Arial"/>
          <w:b/>
          <w:i/>
          <w:color w:val="000000" w:themeColor="text1"/>
        </w:rPr>
        <w:t xml:space="preserve"> </w:t>
      </w:r>
      <w:r w:rsidR="00441E8A" w:rsidRPr="004F50FE">
        <w:rPr>
          <w:rFonts w:ascii="Calibri" w:hAnsi="Calibri" w:cs="Arial"/>
          <w:color w:val="000000" w:themeColor="text1"/>
        </w:rPr>
        <w:t xml:space="preserve">establishes a formal process for the identification and protection of threatened </w:t>
      </w:r>
      <w:r w:rsidR="002F3E48">
        <w:rPr>
          <w:rFonts w:ascii="Calibri" w:hAnsi="Calibri" w:cs="Arial"/>
          <w:color w:val="000000" w:themeColor="text1"/>
        </w:rPr>
        <w:t xml:space="preserve">and non-threatened </w:t>
      </w:r>
      <w:r w:rsidR="00441E8A" w:rsidRPr="004F50FE">
        <w:rPr>
          <w:rFonts w:ascii="Calibri" w:hAnsi="Calibri" w:cs="Arial"/>
          <w:color w:val="000000" w:themeColor="text1"/>
        </w:rPr>
        <w:t>species</w:t>
      </w:r>
      <w:r w:rsidR="002F3E48">
        <w:rPr>
          <w:rFonts w:ascii="Calibri" w:hAnsi="Calibri" w:cs="Arial"/>
          <w:color w:val="000000" w:themeColor="text1"/>
        </w:rPr>
        <w:t>,</w:t>
      </w:r>
      <w:r w:rsidR="00441E8A" w:rsidRPr="004F50FE">
        <w:rPr>
          <w:rFonts w:ascii="Calibri" w:hAnsi="Calibri" w:cs="Arial"/>
          <w:color w:val="000000" w:themeColor="text1"/>
        </w:rPr>
        <w:t xml:space="preserve"> and ecological communities. The Act also requires plans of management where the Territory Plan has identified public land.</w:t>
      </w:r>
    </w:p>
    <w:p w14:paraId="655762C1" w14:textId="77777777" w:rsidR="00441E8A" w:rsidRPr="004F50FE" w:rsidRDefault="00441E8A" w:rsidP="00441E8A">
      <w:pPr>
        <w:spacing w:after="120"/>
        <w:rPr>
          <w:rFonts w:ascii="Calibri" w:hAnsi="Calibri" w:cs="Arial"/>
          <w:color w:val="000000" w:themeColor="text1"/>
        </w:rPr>
      </w:pPr>
      <w:r w:rsidRPr="004F50FE">
        <w:rPr>
          <w:rFonts w:ascii="Calibri" w:hAnsi="Calibri" w:cs="Arial"/>
          <w:b/>
          <w:i/>
          <w:color w:val="000000" w:themeColor="text1"/>
        </w:rPr>
        <w:t>Pest Plants and Animals Act 2005</w:t>
      </w:r>
      <w:r w:rsidRPr="004F50FE">
        <w:rPr>
          <w:rFonts w:ascii="Calibri" w:hAnsi="Calibri" w:cs="Arial"/>
          <w:color w:val="000000" w:themeColor="text1"/>
        </w:rPr>
        <w:t xml:space="preserve"> lists pest plants and animals and provides for development of pest animal and pest plant management plans. </w:t>
      </w:r>
    </w:p>
    <w:p w14:paraId="64746EC9" w14:textId="77777777" w:rsidR="00441E8A" w:rsidRDefault="00441E8A" w:rsidP="00441E8A">
      <w:pPr>
        <w:spacing w:after="120"/>
        <w:rPr>
          <w:rFonts w:ascii="Calibri" w:hAnsi="Calibri" w:cs="Arial"/>
          <w:color w:val="000000" w:themeColor="text1"/>
        </w:rPr>
      </w:pPr>
      <w:r w:rsidRPr="004320DF">
        <w:rPr>
          <w:rFonts w:ascii="Calibri" w:hAnsi="Calibri" w:cs="Arial"/>
          <w:b/>
          <w:i/>
          <w:color w:val="000000" w:themeColor="text1"/>
        </w:rPr>
        <w:t>Planning and Development Act 2007</w:t>
      </w:r>
      <w:r w:rsidRPr="004320DF">
        <w:rPr>
          <w:rFonts w:ascii="Calibri" w:hAnsi="Calibri" w:cs="Arial"/>
          <w:color w:val="000000" w:themeColor="text1"/>
        </w:rPr>
        <w:t xml:space="preserve"> allows for the ACT Territory Plan. The Territory Plan is the key statutory planning document in the ACT and provides the policy framework for land administration and planning. The Territory Plan lists development zones and permitted activities within each, however is not an instrument of approval</w:t>
      </w:r>
      <w:r>
        <w:rPr>
          <w:rFonts w:ascii="Calibri" w:hAnsi="Calibri" w:cs="Arial"/>
          <w:color w:val="000000" w:themeColor="text1"/>
        </w:rPr>
        <w:t xml:space="preserve"> </w:t>
      </w:r>
    </w:p>
    <w:p w14:paraId="61CB0BB4" w14:textId="77777777" w:rsidR="00441E8A" w:rsidRPr="00E05A19" w:rsidRDefault="00441E8A" w:rsidP="00441E8A">
      <w:pPr>
        <w:spacing w:after="120"/>
        <w:rPr>
          <w:rFonts w:ascii="Calibri" w:hAnsi="Calibri" w:cs="Arial"/>
          <w:color w:val="000000" w:themeColor="text1"/>
        </w:rPr>
      </w:pPr>
      <w:r w:rsidRPr="00E05A19">
        <w:rPr>
          <w:rFonts w:ascii="Calibri" w:hAnsi="Calibri" w:cs="Arial"/>
          <w:color w:val="000000" w:themeColor="text1"/>
        </w:rPr>
        <w:t xml:space="preserve">The </w:t>
      </w:r>
      <w:r w:rsidRPr="0082688B">
        <w:rPr>
          <w:rFonts w:ascii="Calibri" w:hAnsi="Calibri" w:cs="Arial"/>
          <w:b/>
          <w:color w:val="000000" w:themeColor="text1"/>
        </w:rPr>
        <w:t>Planning and Development Regulation 2008</w:t>
      </w:r>
      <w:r w:rsidRPr="00E05A19">
        <w:rPr>
          <w:rFonts w:ascii="Calibri" w:hAnsi="Calibri" w:cs="Arial"/>
          <w:color w:val="000000" w:themeColor="text1"/>
        </w:rPr>
        <w:t xml:space="preserve"> includes provisions that exempt plantation forestry operations from requiring Development Approval where they are conducted</w:t>
      </w:r>
      <w:r>
        <w:rPr>
          <w:rFonts w:ascii="Calibri" w:hAnsi="Calibri" w:cs="Arial"/>
          <w:color w:val="000000" w:themeColor="text1"/>
        </w:rPr>
        <w:t xml:space="preserve"> within an existing plantation, a</w:t>
      </w:r>
      <w:r w:rsidRPr="00E05A19">
        <w:rPr>
          <w:rFonts w:ascii="Calibri" w:hAnsi="Calibri" w:cs="Arial"/>
          <w:color w:val="000000" w:themeColor="text1"/>
        </w:rPr>
        <w:t>s identified in a Precinct Code and where gen</w:t>
      </w:r>
      <w:r>
        <w:rPr>
          <w:rFonts w:ascii="Calibri" w:hAnsi="Calibri" w:cs="Arial"/>
          <w:color w:val="000000" w:themeColor="text1"/>
        </w:rPr>
        <w:t>eral exemption criteria are met.</w:t>
      </w:r>
    </w:p>
    <w:p w14:paraId="458CEDCE" w14:textId="77777777" w:rsidR="00441E8A" w:rsidRDefault="00441E8A" w:rsidP="00441E8A">
      <w:pPr>
        <w:spacing w:after="120"/>
        <w:rPr>
          <w:rFonts w:ascii="Calibri" w:hAnsi="Calibri" w:cs="Arial"/>
          <w:b/>
          <w:i/>
          <w:color w:val="000000" w:themeColor="text1"/>
        </w:rPr>
      </w:pPr>
      <w:r w:rsidRPr="00824EBC">
        <w:rPr>
          <w:rFonts w:ascii="Calibri" w:hAnsi="Calibri" w:cs="Arial"/>
          <w:b/>
          <w:i/>
          <w:color w:val="000000" w:themeColor="text1"/>
        </w:rPr>
        <w:t>Planning and Land Management Act 1988</w:t>
      </w:r>
      <w:r w:rsidRPr="00824EBC">
        <w:rPr>
          <w:rFonts w:ascii="Calibri" w:hAnsi="Calibri" w:cs="Arial"/>
          <w:color w:val="000000" w:themeColor="text1"/>
        </w:rPr>
        <w:t xml:space="preserve"> was proclaimed on 31 January 1989. The Act introduced new arrangements for the planning and development of the Territory. The Act is designed to provide for continuing Commonwealth involvement in the development of the National Capital through self-Government while ensuring the interests of the people of Canberra are fully represented and protected</w:t>
      </w:r>
      <w:r w:rsidRPr="00824EBC">
        <w:rPr>
          <w:rFonts w:ascii="Calibri" w:hAnsi="Calibri" w:cs="Arial"/>
          <w:b/>
          <w:i/>
          <w:color w:val="000000" w:themeColor="text1"/>
        </w:rPr>
        <w:t xml:space="preserve">. </w:t>
      </w:r>
    </w:p>
    <w:p w14:paraId="4A8BC383" w14:textId="77777777" w:rsidR="00441E8A" w:rsidRPr="004F50FE" w:rsidRDefault="00441E8A" w:rsidP="00441E8A">
      <w:pPr>
        <w:spacing w:after="240"/>
        <w:rPr>
          <w:rFonts w:ascii="Calibri" w:hAnsi="Calibri" w:cs="Arial"/>
          <w:color w:val="000000" w:themeColor="text1"/>
        </w:rPr>
      </w:pPr>
      <w:r w:rsidRPr="004F50FE">
        <w:rPr>
          <w:rFonts w:ascii="Calibri" w:hAnsi="Calibri" w:cs="Arial"/>
          <w:b/>
          <w:i/>
          <w:color w:val="000000" w:themeColor="text1"/>
        </w:rPr>
        <w:t>Water Resources Act 2007</w:t>
      </w:r>
      <w:r w:rsidRPr="004F50FE">
        <w:rPr>
          <w:rFonts w:ascii="Calibri" w:hAnsi="Calibri" w:cs="Arial"/>
          <w:color w:val="000000" w:themeColor="text1"/>
        </w:rPr>
        <w:t xml:space="preserve"> provides for the sustainable use and management of ACT water resources, the protection of aquatic ecosystems and aquifers from damage and, where practicable, the reversal of past damage. </w:t>
      </w:r>
    </w:p>
    <w:p w14:paraId="6ED863F6" w14:textId="77777777" w:rsidR="00441E8A" w:rsidRPr="00320FBE" w:rsidRDefault="00441E8A" w:rsidP="00441E8A">
      <w:pPr>
        <w:pStyle w:val="Heading3"/>
        <w:spacing w:after="120"/>
        <w:rPr>
          <w:color w:val="1C6194" w:themeColor="accent2" w:themeShade="BF"/>
          <w:sz w:val="22"/>
          <w:szCs w:val="22"/>
        </w:rPr>
      </w:pPr>
      <w:bookmarkStart w:id="56" w:name="_Toc494967417"/>
      <w:r w:rsidRPr="00320FBE">
        <w:rPr>
          <w:color w:val="1C6194" w:themeColor="accent2" w:themeShade="BF"/>
          <w:sz w:val="22"/>
          <w:szCs w:val="22"/>
        </w:rPr>
        <w:t>Commonwealth Legislation</w:t>
      </w:r>
      <w:bookmarkEnd w:id="56"/>
    </w:p>
    <w:p w14:paraId="7E7FB95E" w14:textId="77777777" w:rsidR="00441E8A" w:rsidRPr="004F50FE" w:rsidRDefault="00441E8A" w:rsidP="00441E8A">
      <w:pPr>
        <w:spacing w:after="240"/>
        <w:rPr>
          <w:rFonts w:ascii="Calibri" w:hAnsi="Calibri" w:cs="Arial"/>
          <w:color w:val="000000" w:themeColor="text1"/>
        </w:rPr>
      </w:pPr>
      <w:r w:rsidRPr="004F50FE">
        <w:rPr>
          <w:rFonts w:ascii="Calibri" w:hAnsi="Calibri" w:cs="Arial"/>
          <w:b/>
          <w:i/>
          <w:color w:val="000000" w:themeColor="text1"/>
        </w:rPr>
        <w:t>Environment Protection and Biodiversity Conservation Act 1999</w:t>
      </w:r>
      <w:r w:rsidRPr="004F50FE">
        <w:rPr>
          <w:rFonts w:ascii="Calibri" w:hAnsi="Calibri" w:cs="Arial"/>
          <w:color w:val="000000" w:themeColor="text1"/>
        </w:rPr>
        <w:t xml:space="preserve"> (EPBC Act). This Act provides for environmental impact assessment for matters of national environmental significance and includes Commonwealth-listed threatened species and ecological communities. </w:t>
      </w:r>
    </w:p>
    <w:p w14:paraId="04F745A9" w14:textId="77777777" w:rsidR="00441E8A" w:rsidRPr="00320FBE" w:rsidRDefault="00441E8A" w:rsidP="00441E8A">
      <w:pPr>
        <w:pStyle w:val="Heading3"/>
        <w:spacing w:after="120"/>
        <w:rPr>
          <w:color w:val="1C6194" w:themeColor="accent2" w:themeShade="BF"/>
          <w:sz w:val="22"/>
          <w:szCs w:val="22"/>
        </w:rPr>
      </w:pPr>
      <w:bookmarkStart w:id="57" w:name="_Toc494967418"/>
      <w:r w:rsidRPr="00320FBE">
        <w:rPr>
          <w:color w:val="1C6194" w:themeColor="accent2" w:themeShade="BF"/>
          <w:sz w:val="22"/>
          <w:szCs w:val="22"/>
        </w:rPr>
        <w:t>ACT Planning</w:t>
      </w:r>
      <w:bookmarkEnd w:id="57"/>
    </w:p>
    <w:p w14:paraId="1D381746" w14:textId="77777777" w:rsidR="00441E8A" w:rsidRPr="00E46044" w:rsidRDefault="00441E8A" w:rsidP="00441E8A">
      <w:pPr>
        <w:spacing w:after="120"/>
        <w:rPr>
          <w:rFonts w:ascii="Calibri" w:hAnsi="Calibri" w:cs="Arial"/>
          <w:color w:val="000000" w:themeColor="text1"/>
        </w:rPr>
      </w:pPr>
      <w:r w:rsidRPr="003803FD">
        <w:rPr>
          <w:rFonts w:ascii="Calibri" w:hAnsi="Calibri" w:cs="Arial"/>
          <w:b/>
          <w:i/>
          <w:color w:val="000000" w:themeColor="text1"/>
        </w:rPr>
        <w:t>ACT Environmental Offsets Policy (2014)</w:t>
      </w:r>
      <w:r w:rsidRPr="00E46044">
        <w:rPr>
          <w:rFonts w:ascii="Calibri" w:hAnsi="Calibri" w:cs="Arial"/>
          <w:color w:val="000000" w:themeColor="text1"/>
        </w:rPr>
        <w:t xml:space="preserve"> - Outlines the ACT Government’s approach to the use of environmental offsets for matters of national environmental significance under the Environment Protection and Biodiversity Conservation Act 1999 (EPBC Act) and for ACT protected matters.</w:t>
      </w:r>
    </w:p>
    <w:p w14:paraId="0BE198B9" w14:textId="77777777" w:rsidR="00441E8A" w:rsidRPr="00E46044" w:rsidRDefault="00441E8A" w:rsidP="00441E8A">
      <w:pPr>
        <w:spacing w:after="120"/>
        <w:rPr>
          <w:rFonts w:ascii="Calibri" w:hAnsi="Calibri" w:cs="Arial"/>
          <w:color w:val="000000" w:themeColor="text1"/>
        </w:rPr>
      </w:pPr>
      <w:r w:rsidRPr="003803FD">
        <w:rPr>
          <w:rFonts w:ascii="Calibri" w:hAnsi="Calibri" w:cs="Arial"/>
          <w:b/>
          <w:i/>
          <w:color w:val="000000" w:themeColor="text1"/>
        </w:rPr>
        <w:t>ACT Nature Conservation Strategy (2013)</w:t>
      </w:r>
      <w:r w:rsidRPr="00E46044">
        <w:rPr>
          <w:rFonts w:ascii="Calibri" w:hAnsi="Calibri" w:cs="Arial"/>
          <w:color w:val="000000" w:themeColor="text1"/>
        </w:rPr>
        <w:t xml:space="preserve"> – Provides guidance on priorities for investment in management and restoration of natural areas and biodiversity. </w:t>
      </w:r>
      <w:r>
        <w:rPr>
          <w:rFonts w:ascii="Calibri" w:hAnsi="Calibri" w:cs="Arial"/>
          <w:color w:val="000000" w:themeColor="text1"/>
        </w:rPr>
        <w:t>The strategy states that the Lower Cotter Catchment</w:t>
      </w:r>
      <w:r w:rsidRPr="00E46044">
        <w:rPr>
          <w:rFonts w:ascii="Calibri" w:hAnsi="Calibri" w:cs="Arial"/>
          <w:color w:val="000000" w:themeColor="text1"/>
        </w:rPr>
        <w:t xml:space="preserve"> is a priority for native vegetation restoration. The strategy also states that plantation forests are managed both for timber production and to stabilise large areas of the water catchment that were burnt in the 2003 fires (page 13, ACT Nature Conservation Strategy 2013-2023). </w:t>
      </w:r>
    </w:p>
    <w:p w14:paraId="68AC9ED6" w14:textId="77777777" w:rsidR="00441E8A" w:rsidRPr="00E46044" w:rsidRDefault="00441E8A" w:rsidP="00441E8A">
      <w:pPr>
        <w:spacing w:after="120"/>
        <w:rPr>
          <w:rFonts w:ascii="Calibri" w:hAnsi="Calibri" w:cs="Arial"/>
          <w:color w:val="000000" w:themeColor="text1"/>
        </w:rPr>
      </w:pPr>
      <w:r w:rsidRPr="00E46044">
        <w:rPr>
          <w:rFonts w:ascii="Calibri" w:hAnsi="Calibri" w:cs="Arial"/>
          <w:color w:val="000000" w:themeColor="text1"/>
        </w:rPr>
        <w:t xml:space="preserve">Action plans for threatened species/ecological communities under the Nature Conservation Act 2014. </w:t>
      </w:r>
    </w:p>
    <w:p w14:paraId="41566955" w14:textId="77777777" w:rsidR="00441E8A" w:rsidRPr="00E46044" w:rsidRDefault="00441E8A" w:rsidP="00441E8A">
      <w:pPr>
        <w:pStyle w:val="ListParagraph"/>
        <w:numPr>
          <w:ilvl w:val="0"/>
          <w:numId w:val="8"/>
        </w:numPr>
        <w:spacing w:before="0" w:after="120" w:line="240" w:lineRule="auto"/>
        <w:ind w:left="714" w:hanging="357"/>
        <w:contextualSpacing w:val="0"/>
        <w:rPr>
          <w:rFonts w:ascii="Calibri" w:hAnsi="Calibri" w:cs="Arial"/>
          <w:color w:val="000000" w:themeColor="text1"/>
          <w:sz w:val="20"/>
          <w:lang w:val="en-US"/>
        </w:rPr>
      </w:pPr>
      <w:r w:rsidRPr="003803FD">
        <w:rPr>
          <w:rFonts w:ascii="Calibri" w:hAnsi="Calibri" w:cs="Arial"/>
          <w:b/>
          <w:i/>
          <w:color w:val="000000" w:themeColor="text1"/>
          <w:sz w:val="20"/>
          <w:lang w:val="en-US"/>
        </w:rPr>
        <w:t>Action Plan No. 27:</w:t>
      </w:r>
      <w:r>
        <w:rPr>
          <w:rFonts w:ascii="Calibri" w:hAnsi="Calibri" w:cs="Arial"/>
          <w:color w:val="000000" w:themeColor="text1"/>
          <w:sz w:val="20"/>
          <w:lang w:val="en-US"/>
        </w:rPr>
        <w:t xml:space="preserve"> Woodlands for W</w:t>
      </w:r>
      <w:r w:rsidRPr="00E46044">
        <w:rPr>
          <w:rFonts w:ascii="Calibri" w:hAnsi="Calibri" w:cs="Arial"/>
          <w:color w:val="000000" w:themeColor="text1"/>
          <w:sz w:val="20"/>
          <w:lang w:val="en-US"/>
        </w:rPr>
        <w:t xml:space="preserve">ildlife, ACT Lowland Woodland Conservation Strategy. This strategy focuses on lowland woodland in the approximate altitudinal range 600–1000 meters. It </w:t>
      </w:r>
      <w:r w:rsidRPr="00E46044">
        <w:rPr>
          <w:rFonts w:ascii="Calibri" w:hAnsi="Calibri" w:cs="Arial"/>
          <w:color w:val="000000" w:themeColor="text1"/>
          <w:sz w:val="20"/>
          <w:lang w:val="en-US"/>
        </w:rPr>
        <w:lastRenderedPageBreak/>
        <w:t>includes the threatened Yellow Box–Red Gum Grassy Woodland and threatened species a</w:t>
      </w:r>
      <w:r>
        <w:rPr>
          <w:rFonts w:ascii="Calibri" w:hAnsi="Calibri" w:cs="Arial"/>
          <w:color w:val="000000" w:themeColor="text1"/>
          <w:sz w:val="20"/>
          <w:lang w:val="en-US"/>
        </w:rPr>
        <w:t>ssociated with woodland habitat.</w:t>
      </w:r>
    </w:p>
    <w:p w14:paraId="2B13C9CE" w14:textId="77777777" w:rsidR="00441E8A" w:rsidRPr="00E46044" w:rsidRDefault="00441E8A" w:rsidP="00441E8A">
      <w:pPr>
        <w:pStyle w:val="ListParagraph"/>
        <w:numPr>
          <w:ilvl w:val="0"/>
          <w:numId w:val="8"/>
        </w:numPr>
        <w:spacing w:before="0" w:after="120" w:line="240" w:lineRule="auto"/>
        <w:contextualSpacing w:val="0"/>
        <w:rPr>
          <w:rFonts w:ascii="Calibri" w:hAnsi="Calibri" w:cs="Arial"/>
          <w:color w:val="000000" w:themeColor="text1"/>
          <w:sz w:val="20"/>
          <w:lang w:val="en-US"/>
        </w:rPr>
      </w:pPr>
      <w:r w:rsidRPr="003803FD">
        <w:rPr>
          <w:rFonts w:ascii="Calibri" w:hAnsi="Calibri" w:cs="Arial"/>
          <w:b/>
          <w:i/>
          <w:color w:val="000000" w:themeColor="text1"/>
          <w:sz w:val="20"/>
          <w:lang w:val="en-US"/>
        </w:rPr>
        <w:t>Action Plan No. 28:</w:t>
      </w:r>
      <w:r w:rsidRPr="00E46044">
        <w:rPr>
          <w:rFonts w:ascii="Calibri" w:hAnsi="Calibri" w:cs="Arial"/>
          <w:color w:val="000000" w:themeColor="text1"/>
          <w:sz w:val="20"/>
          <w:lang w:val="en-US"/>
        </w:rPr>
        <w:t xml:space="preserve"> A Vision Splendid of the Grassy Plains Extended, ACT Lowland Native Grassland Conservation Strategy. This strategy focuses on lowland native grassland, generally occurring at altitudes below 625 meters where tree growth is limited by cold air drainage. </w:t>
      </w:r>
    </w:p>
    <w:p w14:paraId="3131BB34" w14:textId="4E0A07DE" w:rsidR="00441E8A" w:rsidRPr="00E46044" w:rsidRDefault="00441E8A" w:rsidP="00441E8A">
      <w:pPr>
        <w:pStyle w:val="ListParagraph"/>
        <w:numPr>
          <w:ilvl w:val="0"/>
          <w:numId w:val="8"/>
        </w:numPr>
        <w:spacing w:before="0" w:after="120" w:line="240" w:lineRule="auto"/>
        <w:contextualSpacing w:val="0"/>
        <w:rPr>
          <w:rFonts w:ascii="Calibri" w:hAnsi="Calibri" w:cs="Arial"/>
          <w:color w:val="000000" w:themeColor="text1"/>
          <w:sz w:val="20"/>
          <w:lang w:val="en-US"/>
        </w:rPr>
      </w:pPr>
      <w:r w:rsidRPr="003803FD">
        <w:rPr>
          <w:rFonts w:ascii="Calibri" w:hAnsi="Calibri" w:cs="Arial"/>
          <w:b/>
          <w:i/>
          <w:color w:val="000000" w:themeColor="text1"/>
          <w:sz w:val="20"/>
          <w:lang w:val="en-US"/>
        </w:rPr>
        <w:t>Action Plan No. 29:</w:t>
      </w:r>
      <w:r w:rsidRPr="00E46044">
        <w:rPr>
          <w:rFonts w:ascii="Calibri" w:hAnsi="Calibri" w:cs="Arial"/>
          <w:color w:val="000000" w:themeColor="text1"/>
          <w:sz w:val="20"/>
          <w:lang w:val="en-US"/>
        </w:rPr>
        <w:t xml:space="preserve"> Ribbons of Life: ACT Aquatic Species and Riparian Zone Conservation Strategy. This strategy focuses on aquatic a</w:t>
      </w:r>
      <w:r>
        <w:rPr>
          <w:rFonts w:ascii="Calibri" w:hAnsi="Calibri" w:cs="Arial"/>
          <w:color w:val="000000" w:themeColor="text1"/>
          <w:sz w:val="20"/>
          <w:lang w:val="en-US"/>
        </w:rPr>
        <w:t xml:space="preserve">nd riparian </w:t>
      </w:r>
      <w:r w:rsidR="002956F1">
        <w:rPr>
          <w:rFonts w:ascii="Calibri" w:hAnsi="Calibri" w:cs="Arial"/>
          <w:color w:val="000000" w:themeColor="text1"/>
          <w:sz w:val="20"/>
          <w:lang w:val="en-US"/>
        </w:rPr>
        <w:t xml:space="preserve">corridors </w:t>
      </w:r>
      <w:r>
        <w:rPr>
          <w:rFonts w:ascii="Calibri" w:hAnsi="Calibri" w:cs="Arial"/>
          <w:color w:val="000000" w:themeColor="text1"/>
          <w:sz w:val="20"/>
          <w:lang w:val="en-US"/>
        </w:rPr>
        <w:t>species in the ACT.</w:t>
      </w:r>
    </w:p>
    <w:p w14:paraId="5BE78BC9" w14:textId="77777777" w:rsidR="00441E8A" w:rsidRPr="00E46044" w:rsidRDefault="00441E8A" w:rsidP="00441E8A">
      <w:pPr>
        <w:spacing w:after="120"/>
        <w:rPr>
          <w:rFonts w:ascii="Calibri" w:hAnsi="Calibri" w:cs="Arial"/>
          <w:color w:val="000000" w:themeColor="text1"/>
        </w:rPr>
      </w:pPr>
      <w:r w:rsidRPr="003803FD">
        <w:rPr>
          <w:rFonts w:ascii="Calibri" w:hAnsi="Calibri" w:cs="Arial"/>
          <w:b/>
          <w:i/>
          <w:color w:val="000000" w:themeColor="text1"/>
        </w:rPr>
        <w:t>A New Climate Change Strategy and Action Plan for the ACT (2012)</w:t>
      </w:r>
      <w:r w:rsidRPr="00E46044">
        <w:rPr>
          <w:rFonts w:ascii="Calibri" w:hAnsi="Calibri" w:cs="Arial"/>
          <w:color w:val="000000" w:themeColor="text1"/>
        </w:rPr>
        <w:t xml:space="preserve"> - The ACT Government has set ambitious greenhouse gas reduction targets and this strategy provides the pathway to achieve the Territory’s legislated 2020 greenhouse gas reduction targets.</w:t>
      </w:r>
    </w:p>
    <w:p w14:paraId="5CEA8C50" w14:textId="77777777" w:rsidR="00441E8A" w:rsidRPr="00E46044" w:rsidRDefault="00441E8A" w:rsidP="00441E8A">
      <w:pPr>
        <w:spacing w:after="120"/>
        <w:rPr>
          <w:rFonts w:ascii="Calibri" w:hAnsi="Calibri" w:cs="Arial"/>
          <w:color w:val="000000" w:themeColor="text1"/>
        </w:rPr>
      </w:pPr>
      <w:r w:rsidRPr="003803FD">
        <w:rPr>
          <w:rFonts w:ascii="Calibri" w:hAnsi="Calibri" w:cs="Arial"/>
          <w:b/>
          <w:i/>
          <w:color w:val="000000" w:themeColor="text1"/>
        </w:rPr>
        <w:t>ACT - NSW Memorandum of Understanding (MoU) on Regional Collaboration (2011)</w:t>
      </w:r>
      <w:r w:rsidRPr="00E46044">
        <w:rPr>
          <w:rFonts w:ascii="Calibri" w:hAnsi="Calibri" w:cs="Arial"/>
          <w:color w:val="000000" w:themeColor="text1"/>
        </w:rPr>
        <w:t xml:space="preserve"> – Strengthens the collaboration between the ACT and NSW governments and serves to optimise regional outcomes and service delivery to the people of the ACT and the South-East NSW Region. The MoU reflects the desire to pursue a regional approach on a range of issues.</w:t>
      </w:r>
    </w:p>
    <w:p w14:paraId="2D15C14A" w14:textId="77777777" w:rsidR="00441E8A" w:rsidRPr="00E46044" w:rsidRDefault="00441E8A" w:rsidP="00441E8A">
      <w:pPr>
        <w:spacing w:after="120"/>
        <w:rPr>
          <w:rFonts w:ascii="Calibri" w:hAnsi="Calibri" w:cs="Arial"/>
          <w:color w:val="000000" w:themeColor="text1"/>
        </w:rPr>
      </w:pPr>
      <w:r w:rsidRPr="003803FD">
        <w:rPr>
          <w:rFonts w:ascii="Calibri" w:hAnsi="Calibri" w:cs="Arial"/>
          <w:b/>
          <w:i/>
          <w:color w:val="000000" w:themeColor="text1"/>
        </w:rPr>
        <w:t>ACT Pest Animal Management Strategy (2012–2022)</w:t>
      </w:r>
      <w:r w:rsidRPr="00E46044">
        <w:rPr>
          <w:rFonts w:ascii="Calibri" w:hAnsi="Calibri" w:cs="Arial"/>
          <w:b/>
          <w:color w:val="000000" w:themeColor="text1"/>
        </w:rPr>
        <w:t xml:space="preserve"> -</w:t>
      </w:r>
      <w:r w:rsidRPr="00E46044">
        <w:rPr>
          <w:rFonts w:ascii="Calibri" w:hAnsi="Calibri" w:cs="Arial"/>
          <w:color w:val="000000" w:themeColor="text1"/>
        </w:rPr>
        <w:t xml:space="preserve"> This sets outs the key principles, objectives and strategic actions for reducing the damage ca</w:t>
      </w:r>
      <w:r>
        <w:rPr>
          <w:rFonts w:ascii="Calibri" w:hAnsi="Calibri" w:cs="Arial"/>
          <w:color w:val="000000" w:themeColor="text1"/>
        </w:rPr>
        <w:t>used by pest animals in the ACT.</w:t>
      </w:r>
    </w:p>
    <w:p w14:paraId="36A500C3" w14:textId="77777777" w:rsidR="00441E8A" w:rsidRPr="00E46044" w:rsidRDefault="00441E8A" w:rsidP="00441E8A">
      <w:pPr>
        <w:spacing w:after="120"/>
        <w:rPr>
          <w:rFonts w:ascii="Calibri" w:hAnsi="Calibri" w:cs="Arial"/>
          <w:color w:val="000000" w:themeColor="text1"/>
        </w:rPr>
      </w:pPr>
      <w:r w:rsidRPr="003803FD">
        <w:rPr>
          <w:rFonts w:ascii="Calibri" w:hAnsi="Calibri" w:cs="Arial"/>
          <w:b/>
          <w:i/>
          <w:color w:val="000000" w:themeColor="text1"/>
        </w:rPr>
        <w:t>ACT Strategic Bushfire Management Plan</w:t>
      </w:r>
      <w:r w:rsidRPr="00E46044">
        <w:rPr>
          <w:rFonts w:ascii="Calibri" w:hAnsi="Calibri" w:cs="Arial"/>
          <w:b/>
          <w:color w:val="000000" w:themeColor="text1"/>
        </w:rPr>
        <w:t xml:space="preserve"> -</w:t>
      </w:r>
      <w:r w:rsidRPr="00E46044">
        <w:rPr>
          <w:rFonts w:ascii="Calibri" w:hAnsi="Calibri" w:cs="Arial"/>
          <w:color w:val="000000" w:themeColor="text1"/>
        </w:rPr>
        <w:t xml:space="preserve"> The SBMP is a requirement of the Emergency Services Act 2004. It is the overarching document that sets the tone and directs bushfire management throughout </w:t>
      </w:r>
      <w:r>
        <w:rPr>
          <w:rFonts w:ascii="Calibri" w:hAnsi="Calibri" w:cs="Arial"/>
          <w:color w:val="000000" w:themeColor="text1"/>
        </w:rPr>
        <w:t>the ACT</w:t>
      </w:r>
      <w:r w:rsidRPr="00E46044">
        <w:rPr>
          <w:rFonts w:ascii="Calibri" w:hAnsi="Calibri" w:cs="Arial"/>
          <w:color w:val="000000" w:themeColor="text1"/>
        </w:rPr>
        <w:t>.</w:t>
      </w:r>
    </w:p>
    <w:p w14:paraId="731AFA40" w14:textId="77777777" w:rsidR="00441E8A" w:rsidRPr="00E46044" w:rsidRDefault="00441E8A" w:rsidP="00441E8A">
      <w:pPr>
        <w:spacing w:after="120"/>
        <w:rPr>
          <w:rFonts w:ascii="Calibri" w:hAnsi="Calibri" w:cs="Arial"/>
          <w:color w:val="000000" w:themeColor="text1"/>
        </w:rPr>
      </w:pPr>
      <w:r w:rsidRPr="003803FD">
        <w:rPr>
          <w:rFonts w:ascii="Calibri" w:hAnsi="Calibri" w:cs="Arial"/>
          <w:b/>
          <w:i/>
          <w:color w:val="000000" w:themeColor="text1"/>
        </w:rPr>
        <w:t>ACT Territory Wide Risk Assessment (2012)</w:t>
      </w:r>
      <w:r w:rsidRPr="00E46044">
        <w:rPr>
          <w:rFonts w:ascii="Calibri" w:hAnsi="Calibri" w:cs="Arial"/>
          <w:color w:val="000000" w:themeColor="text1"/>
        </w:rPr>
        <w:t xml:space="preserve"> – Identifies bushfire as a potential extreme hazard for the ACT that could result in fatalities, property damage, loss and disruption to infrastructure and utilities as well as severe environmental impact. </w:t>
      </w:r>
    </w:p>
    <w:p w14:paraId="6CFF590A" w14:textId="77777777" w:rsidR="00441E8A" w:rsidRPr="00E46044" w:rsidRDefault="00441E8A" w:rsidP="00441E8A">
      <w:pPr>
        <w:spacing w:after="120"/>
        <w:rPr>
          <w:rFonts w:ascii="Calibri" w:hAnsi="Calibri" w:cs="Arial"/>
          <w:color w:val="000000" w:themeColor="text1"/>
        </w:rPr>
      </w:pPr>
      <w:r w:rsidRPr="003803FD">
        <w:rPr>
          <w:rFonts w:ascii="Calibri" w:hAnsi="Calibri" w:cs="Arial"/>
          <w:b/>
          <w:i/>
          <w:color w:val="000000" w:themeColor="text1"/>
        </w:rPr>
        <w:t>ACT Water Strategy (2014</w:t>
      </w:r>
      <w:r>
        <w:rPr>
          <w:rFonts w:ascii="Calibri" w:hAnsi="Calibri" w:cs="Arial"/>
          <w:b/>
          <w:i/>
          <w:color w:val="000000" w:themeColor="text1"/>
        </w:rPr>
        <w:t xml:space="preserve"> 2044</w:t>
      </w:r>
      <w:r w:rsidRPr="003803FD">
        <w:rPr>
          <w:rFonts w:ascii="Calibri" w:hAnsi="Calibri" w:cs="Arial"/>
          <w:b/>
          <w:i/>
          <w:color w:val="000000" w:themeColor="text1"/>
        </w:rPr>
        <w:t>)</w:t>
      </w:r>
      <w:r w:rsidRPr="00E46044">
        <w:rPr>
          <w:rFonts w:ascii="Calibri" w:hAnsi="Calibri" w:cs="Arial"/>
          <w:color w:val="000000" w:themeColor="text1"/>
        </w:rPr>
        <w:t xml:space="preserve"> - Guides management of water supply and catchment management. The Strategy has an 11GL per year water allocation for commercial plantations (based on a net stocked area of 12,000ha).</w:t>
      </w:r>
    </w:p>
    <w:p w14:paraId="1B07D523" w14:textId="77777777" w:rsidR="00441E8A" w:rsidRPr="00E46044" w:rsidRDefault="00441E8A" w:rsidP="00441E8A">
      <w:pPr>
        <w:spacing w:after="240"/>
        <w:rPr>
          <w:rFonts w:ascii="Calibri" w:hAnsi="Calibri" w:cs="Arial"/>
          <w:color w:val="000000" w:themeColor="text1"/>
        </w:rPr>
      </w:pPr>
      <w:r w:rsidRPr="003803FD">
        <w:rPr>
          <w:rFonts w:ascii="Calibri" w:hAnsi="Calibri" w:cs="Arial"/>
          <w:b/>
          <w:i/>
          <w:color w:val="000000" w:themeColor="text1"/>
        </w:rPr>
        <w:t>ACT Weed Strategy (2009)</w:t>
      </w:r>
      <w:r w:rsidRPr="00E46044">
        <w:rPr>
          <w:rFonts w:ascii="Calibri" w:hAnsi="Calibri" w:cs="Arial"/>
          <w:color w:val="000000" w:themeColor="text1"/>
        </w:rPr>
        <w:t xml:space="preserve"> – Provides a framework to guide the negative social, economic and environmental impacts of weeds in the ACT. The strategy does list Pinus radiata as a species that must be contained</w:t>
      </w:r>
      <w:r>
        <w:rPr>
          <w:rFonts w:ascii="Calibri" w:hAnsi="Calibri" w:cs="Arial"/>
          <w:color w:val="000000" w:themeColor="text1"/>
        </w:rPr>
        <w:t xml:space="preserve"> outside of commercial use</w:t>
      </w:r>
      <w:r w:rsidRPr="00E46044">
        <w:rPr>
          <w:rFonts w:ascii="Calibri" w:hAnsi="Calibri" w:cs="Arial"/>
          <w:color w:val="000000" w:themeColor="text1"/>
        </w:rPr>
        <w:t xml:space="preserve">. </w:t>
      </w:r>
    </w:p>
    <w:p w14:paraId="168866F9" w14:textId="77777777" w:rsidR="00441E8A" w:rsidRPr="00320FBE" w:rsidRDefault="00441E8A" w:rsidP="00441E8A">
      <w:pPr>
        <w:pStyle w:val="Heading3"/>
        <w:spacing w:after="120"/>
        <w:rPr>
          <w:color w:val="1C6194" w:themeColor="accent2" w:themeShade="BF"/>
          <w:sz w:val="22"/>
          <w:szCs w:val="22"/>
        </w:rPr>
      </w:pPr>
      <w:bookmarkStart w:id="58" w:name="_Toc494967419"/>
      <w:r w:rsidRPr="00320FBE">
        <w:rPr>
          <w:color w:val="1C6194" w:themeColor="accent2" w:themeShade="BF"/>
          <w:sz w:val="22"/>
          <w:szCs w:val="22"/>
        </w:rPr>
        <w:t>ACT Plantation Manuals</w:t>
      </w:r>
      <w:bookmarkEnd w:id="58"/>
    </w:p>
    <w:p w14:paraId="09E32E56" w14:textId="77777777" w:rsidR="00441E8A" w:rsidRPr="00FC0348" w:rsidRDefault="00441E8A" w:rsidP="00441E8A">
      <w:pPr>
        <w:pStyle w:val="ACTBody"/>
        <w:rPr>
          <w:rFonts w:ascii="Calibri" w:eastAsiaTheme="minorHAnsi" w:hAnsi="Calibri" w:cs="Arial"/>
          <w:color w:val="000000" w:themeColor="text1"/>
          <w:lang w:val="en-US"/>
        </w:rPr>
      </w:pPr>
      <w:r w:rsidRPr="003803FD">
        <w:rPr>
          <w:rFonts w:ascii="Calibri" w:eastAsiaTheme="minorHAnsi" w:hAnsi="Calibri" w:cs="Arial"/>
          <w:b/>
          <w:i/>
          <w:color w:val="000000" w:themeColor="text1"/>
          <w:lang w:val="en-US"/>
        </w:rPr>
        <w:t>ACT Silviculture Manual (2006)</w:t>
      </w:r>
      <w:r w:rsidRPr="00FC0348">
        <w:rPr>
          <w:rFonts w:ascii="Calibri" w:eastAsiaTheme="minorHAnsi" w:hAnsi="Calibri" w:cs="Arial"/>
          <w:b/>
          <w:color w:val="000000" w:themeColor="text1"/>
          <w:lang w:val="en-US"/>
        </w:rPr>
        <w:t xml:space="preserve"> </w:t>
      </w:r>
      <w:r w:rsidRPr="00FC0348">
        <w:rPr>
          <w:rFonts w:ascii="Calibri" w:eastAsiaTheme="minorHAnsi" w:hAnsi="Calibri" w:cs="Arial"/>
          <w:color w:val="000000" w:themeColor="text1"/>
          <w:lang w:val="en-US"/>
        </w:rPr>
        <w:t xml:space="preserve">- </w:t>
      </w:r>
      <w:r>
        <w:rPr>
          <w:rFonts w:ascii="Calibri" w:eastAsiaTheme="minorHAnsi" w:hAnsi="Calibri" w:cs="Arial"/>
          <w:color w:val="000000" w:themeColor="text1"/>
          <w:lang w:val="en-US"/>
        </w:rPr>
        <w:t>I</w:t>
      </w:r>
      <w:r w:rsidRPr="00FC0348">
        <w:rPr>
          <w:rFonts w:ascii="Calibri" w:eastAsiaTheme="minorHAnsi" w:hAnsi="Calibri" w:cs="Arial"/>
          <w:color w:val="000000" w:themeColor="text1"/>
          <w:lang w:val="en-US"/>
        </w:rPr>
        <w:t xml:space="preserve">s an extension of the ACT Code of Forest Practice and provides specific </w:t>
      </w:r>
      <w:r>
        <w:rPr>
          <w:rFonts w:ascii="Calibri" w:eastAsiaTheme="minorHAnsi" w:hAnsi="Calibri" w:cs="Arial"/>
          <w:color w:val="000000" w:themeColor="text1"/>
          <w:lang w:val="en-US"/>
        </w:rPr>
        <w:t>prescriptions for</w:t>
      </w:r>
      <w:r w:rsidRPr="00FC0348">
        <w:rPr>
          <w:rFonts w:ascii="Calibri" w:eastAsiaTheme="minorHAnsi" w:hAnsi="Calibri" w:cs="Arial"/>
          <w:color w:val="000000" w:themeColor="text1"/>
          <w:lang w:val="en-US"/>
        </w:rPr>
        <w:t xml:space="preserve"> silvicultural operations within </w:t>
      </w:r>
      <w:r>
        <w:rPr>
          <w:rFonts w:ascii="Calibri" w:eastAsiaTheme="minorHAnsi" w:hAnsi="Calibri" w:cs="Arial"/>
          <w:color w:val="000000" w:themeColor="text1"/>
          <w:lang w:val="en-US"/>
        </w:rPr>
        <w:t>the ACT plantation estate</w:t>
      </w:r>
      <w:r w:rsidRPr="00FC0348">
        <w:rPr>
          <w:rFonts w:ascii="Calibri" w:eastAsiaTheme="minorHAnsi" w:hAnsi="Calibri" w:cs="Arial"/>
          <w:color w:val="000000" w:themeColor="text1"/>
          <w:lang w:val="en-US"/>
        </w:rPr>
        <w:t xml:space="preserve">. </w:t>
      </w:r>
    </w:p>
    <w:p w14:paraId="6B753E7B" w14:textId="77777777" w:rsidR="00441E8A" w:rsidRPr="00FC0348" w:rsidRDefault="00441E8A" w:rsidP="00441E8A">
      <w:pPr>
        <w:pStyle w:val="ACTBody"/>
        <w:rPr>
          <w:rFonts w:ascii="Calibri" w:eastAsiaTheme="minorHAnsi" w:hAnsi="Calibri" w:cs="Arial"/>
          <w:color w:val="000000" w:themeColor="text1"/>
          <w:lang w:val="en-US"/>
        </w:rPr>
      </w:pPr>
      <w:r w:rsidRPr="003803FD">
        <w:rPr>
          <w:rFonts w:ascii="Calibri" w:eastAsiaTheme="minorHAnsi" w:hAnsi="Calibri" w:cs="Arial"/>
          <w:b/>
          <w:i/>
          <w:color w:val="000000" w:themeColor="text1"/>
          <w:lang w:val="en-US"/>
        </w:rPr>
        <w:t>ACT Harvesting Manual (2006)</w:t>
      </w:r>
      <w:r w:rsidRPr="00FC0348">
        <w:rPr>
          <w:rFonts w:ascii="Calibri" w:eastAsiaTheme="minorHAnsi" w:hAnsi="Calibri" w:cs="Arial"/>
          <w:b/>
          <w:color w:val="000000" w:themeColor="text1"/>
          <w:lang w:val="en-US"/>
        </w:rPr>
        <w:t xml:space="preserve"> - </w:t>
      </w:r>
      <w:r>
        <w:rPr>
          <w:rFonts w:ascii="Calibri" w:eastAsiaTheme="minorHAnsi" w:hAnsi="Calibri" w:cs="Arial"/>
          <w:color w:val="000000" w:themeColor="text1"/>
          <w:lang w:val="en-US"/>
        </w:rPr>
        <w:t>I</w:t>
      </w:r>
      <w:r w:rsidRPr="00FC0348">
        <w:rPr>
          <w:rFonts w:ascii="Calibri" w:eastAsiaTheme="minorHAnsi" w:hAnsi="Calibri" w:cs="Arial"/>
          <w:color w:val="000000" w:themeColor="text1"/>
          <w:lang w:val="en-US"/>
        </w:rPr>
        <w:t>s an extension of the ACT Code of Forest Practice and provides sp</w:t>
      </w:r>
      <w:r>
        <w:rPr>
          <w:rFonts w:ascii="Calibri" w:eastAsiaTheme="minorHAnsi" w:hAnsi="Calibri" w:cs="Arial"/>
          <w:color w:val="000000" w:themeColor="text1"/>
          <w:lang w:val="en-US"/>
        </w:rPr>
        <w:t>ecific prescriptions for harvesting and haulage</w:t>
      </w:r>
      <w:r w:rsidRPr="00FC0348">
        <w:rPr>
          <w:rFonts w:ascii="Calibri" w:eastAsiaTheme="minorHAnsi" w:hAnsi="Calibri" w:cs="Arial"/>
          <w:color w:val="000000" w:themeColor="text1"/>
          <w:lang w:val="en-US"/>
        </w:rPr>
        <w:t xml:space="preserve"> within </w:t>
      </w:r>
      <w:r>
        <w:rPr>
          <w:rFonts w:ascii="Calibri" w:eastAsiaTheme="minorHAnsi" w:hAnsi="Calibri" w:cs="Arial"/>
          <w:color w:val="000000" w:themeColor="text1"/>
          <w:lang w:val="en-US"/>
        </w:rPr>
        <w:t>the ACT plantation estate</w:t>
      </w:r>
      <w:r w:rsidRPr="00FC0348">
        <w:rPr>
          <w:rFonts w:ascii="Calibri" w:eastAsiaTheme="minorHAnsi" w:hAnsi="Calibri" w:cs="Arial"/>
          <w:color w:val="000000" w:themeColor="text1"/>
          <w:lang w:val="en-US"/>
        </w:rPr>
        <w:t xml:space="preserve">. </w:t>
      </w:r>
    </w:p>
    <w:p w14:paraId="0BEAD917" w14:textId="77777777" w:rsidR="00441E8A" w:rsidRPr="00FC0348" w:rsidRDefault="00441E8A" w:rsidP="00441E8A">
      <w:pPr>
        <w:pStyle w:val="ACTBody"/>
        <w:rPr>
          <w:rFonts w:ascii="Calibri" w:eastAsiaTheme="minorHAnsi" w:hAnsi="Calibri" w:cs="Arial"/>
          <w:color w:val="000000" w:themeColor="text1"/>
          <w:lang w:val="en-US"/>
        </w:rPr>
      </w:pPr>
      <w:r w:rsidRPr="003803FD">
        <w:rPr>
          <w:rFonts w:ascii="Calibri" w:eastAsiaTheme="minorHAnsi" w:hAnsi="Calibri" w:cs="Arial"/>
          <w:b/>
          <w:i/>
          <w:color w:val="000000" w:themeColor="text1"/>
          <w:lang w:val="en-US"/>
        </w:rPr>
        <w:t>ACT Roading Manual (2006)</w:t>
      </w:r>
      <w:r w:rsidRPr="00FC0348">
        <w:rPr>
          <w:rFonts w:ascii="Calibri" w:eastAsiaTheme="minorHAnsi" w:hAnsi="Calibri" w:cs="Arial"/>
          <w:b/>
          <w:color w:val="000000" w:themeColor="text1"/>
          <w:lang w:val="en-US"/>
        </w:rPr>
        <w:t xml:space="preserve"> </w:t>
      </w:r>
      <w:r>
        <w:rPr>
          <w:rFonts w:ascii="Calibri" w:eastAsiaTheme="minorHAnsi" w:hAnsi="Calibri" w:cs="Arial"/>
          <w:b/>
          <w:color w:val="000000" w:themeColor="text1"/>
          <w:lang w:val="en-US"/>
        </w:rPr>
        <w:t>–</w:t>
      </w:r>
      <w:r w:rsidRPr="00FC0348">
        <w:rPr>
          <w:rFonts w:ascii="Calibri" w:eastAsiaTheme="minorHAnsi" w:hAnsi="Calibri" w:cs="Arial"/>
          <w:b/>
          <w:color w:val="000000" w:themeColor="text1"/>
          <w:lang w:val="en-US"/>
        </w:rPr>
        <w:t xml:space="preserve"> </w:t>
      </w:r>
      <w:r>
        <w:rPr>
          <w:rFonts w:ascii="Calibri" w:eastAsiaTheme="minorHAnsi" w:hAnsi="Calibri" w:cs="Arial"/>
          <w:color w:val="000000" w:themeColor="text1"/>
          <w:lang w:val="en-US"/>
        </w:rPr>
        <w:t>I</w:t>
      </w:r>
      <w:r w:rsidRPr="00FC0348">
        <w:rPr>
          <w:rFonts w:ascii="Calibri" w:eastAsiaTheme="minorHAnsi" w:hAnsi="Calibri" w:cs="Arial"/>
          <w:color w:val="000000" w:themeColor="text1"/>
          <w:lang w:val="en-US"/>
        </w:rPr>
        <w:t>s an extension of the ACT Code of</w:t>
      </w:r>
      <w:r>
        <w:rPr>
          <w:rFonts w:ascii="Calibri" w:eastAsiaTheme="minorHAnsi" w:hAnsi="Calibri" w:cs="Arial"/>
          <w:color w:val="000000" w:themeColor="text1"/>
          <w:lang w:val="en-US"/>
        </w:rPr>
        <w:t xml:space="preserve"> Forest Practice and states the minimum standards for road construction and maintenance within the ACT plantation estate</w:t>
      </w:r>
      <w:r w:rsidRPr="00FC0348">
        <w:rPr>
          <w:rFonts w:ascii="Calibri" w:eastAsiaTheme="minorHAnsi" w:hAnsi="Calibri" w:cs="Arial"/>
          <w:color w:val="000000" w:themeColor="text1"/>
          <w:lang w:val="en-US"/>
        </w:rPr>
        <w:t xml:space="preserve">. </w:t>
      </w:r>
    </w:p>
    <w:p w14:paraId="4B970A1E" w14:textId="77777777" w:rsidR="00441E8A" w:rsidRPr="003649F6" w:rsidRDefault="00441E8A" w:rsidP="00441E8A">
      <w:pPr>
        <w:spacing w:before="120"/>
        <w:rPr>
          <w:rFonts w:ascii="Calibri" w:hAnsi="Calibri" w:cs="Arial"/>
          <w:color w:val="222222"/>
        </w:rPr>
      </w:pPr>
      <w:r w:rsidRPr="003803FD">
        <w:rPr>
          <w:rFonts w:ascii="Calibri" w:hAnsi="Calibri" w:cs="Arial"/>
          <w:b/>
          <w:i/>
          <w:color w:val="222222"/>
        </w:rPr>
        <w:t>ACT Soil Erodibility and Maintenance Manual (2006)</w:t>
      </w:r>
      <w:r>
        <w:rPr>
          <w:rFonts w:ascii="Calibri" w:hAnsi="Calibri" w:cs="Arial"/>
          <w:color w:val="222222"/>
        </w:rPr>
        <w:t xml:space="preserve"> – A guide for PCS land managers to determine erodibility potential of soils and appropriate application of erosion control measures. </w:t>
      </w:r>
    </w:p>
    <w:p w14:paraId="7C6BF4AA" w14:textId="77777777" w:rsidR="00441E8A" w:rsidRPr="003649F6" w:rsidRDefault="00441E8A" w:rsidP="00441E8A">
      <w:pPr>
        <w:spacing w:before="120" w:after="240"/>
        <w:rPr>
          <w:rFonts w:ascii="Calibri" w:hAnsi="Calibri" w:cs="Arial"/>
          <w:color w:val="222222"/>
        </w:rPr>
      </w:pPr>
      <w:r w:rsidRPr="003803FD">
        <w:rPr>
          <w:rFonts w:ascii="Calibri" w:hAnsi="Calibri" w:cs="Arial"/>
          <w:b/>
          <w:i/>
          <w:color w:val="222222"/>
        </w:rPr>
        <w:t>Forest Operations Guidelines and Quality Control Manual</w:t>
      </w:r>
      <w:r>
        <w:rPr>
          <w:rFonts w:ascii="Calibri" w:hAnsi="Calibri" w:cs="Arial"/>
          <w:color w:val="222222"/>
        </w:rPr>
        <w:t xml:space="preserve"> – Outlines quality standards for various plantation operations. The Guidelines are used to monitor contractor performance.  </w:t>
      </w:r>
    </w:p>
    <w:p w14:paraId="549620CE" w14:textId="77777777" w:rsidR="00441E8A" w:rsidRPr="00320FBE" w:rsidRDefault="00441E8A" w:rsidP="00441E8A">
      <w:pPr>
        <w:pStyle w:val="Heading3"/>
        <w:spacing w:after="120"/>
        <w:rPr>
          <w:color w:val="1C6194" w:themeColor="accent2" w:themeShade="BF"/>
          <w:sz w:val="22"/>
          <w:szCs w:val="22"/>
        </w:rPr>
      </w:pPr>
      <w:bookmarkStart w:id="59" w:name="_Toc494967420"/>
      <w:r w:rsidRPr="00320FBE">
        <w:rPr>
          <w:color w:val="1C6194" w:themeColor="accent2" w:themeShade="BF"/>
          <w:sz w:val="22"/>
          <w:szCs w:val="22"/>
        </w:rPr>
        <w:t>Relevant Plans of Management</w:t>
      </w:r>
      <w:bookmarkEnd w:id="59"/>
      <w:r w:rsidRPr="00320FBE">
        <w:rPr>
          <w:color w:val="1C6194" w:themeColor="accent2" w:themeShade="BF"/>
          <w:sz w:val="22"/>
          <w:szCs w:val="22"/>
        </w:rPr>
        <w:t xml:space="preserve"> </w:t>
      </w:r>
    </w:p>
    <w:p w14:paraId="1AD148BE" w14:textId="4C5F96C0" w:rsidR="00441E8A" w:rsidRDefault="00441E8A" w:rsidP="008824A3">
      <w:pPr>
        <w:spacing w:after="240"/>
        <w:rPr>
          <w:rFonts w:asciiTheme="majorHAnsi" w:eastAsiaTheme="majorEastAsia" w:hAnsiTheme="majorHAnsi" w:cstheme="majorBidi"/>
          <w:color w:val="134163" w:themeColor="accent2" w:themeShade="80"/>
          <w:sz w:val="32"/>
          <w:szCs w:val="32"/>
        </w:rPr>
      </w:pPr>
      <w:r w:rsidRPr="003803FD">
        <w:rPr>
          <w:rFonts w:ascii="Calibri" w:hAnsi="Calibri" w:cs="Arial"/>
          <w:b/>
          <w:i/>
          <w:color w:val="000000" w:themeColor="text1"/>
        </w:rPr>
        <w:t>Lower Cotter Catchment Strategic Management Plan (2007)</w:t>
      </w:r>
      <w:r w:rsidRPr="003649F6">
        <w:rPr>
          <w:rFonts w:ascii="Calibri" w:hAnsi="Calibri" w:cs="Arial"/>
          <w:b/>
          <w:color w:val="000000" w:themeColor="text1"/>
        </w:rPr>
        <w:t xml:space="preserve"> </w:t>
      </w:r>
      <w:r w:rsidRPr="00E46044">
        <w:rPr>
          <w:rFonts w:ascii="Calibri" w:hAnsi="Calibri" w:cs="Arial"/>
          <w:color w:val="000000" w:themeColor="text1"/>
        </w:rPr>
        <w:t>– Provided direction and budget planning for works in the LCC up until 2009. To be replaced with a statutory Plan of Management once approved. The draft statutory plan does not promote timber production as an ongoing land use in the LCC.</w:t>
      </w:r>
    </w:p>
    <w:sectPr w:rsidR="00441E8A" w:rsidSect="0062198B">
      <w:headerReference w:type="even" r:id="rId62"/>
      <w:headerReference w:type="default" r:id="rId63"/>
      <w:headerReference w:type="first" r:id="rId64"/>
      <w:type w:val="continuous"/>
      <w:pgSz w:w="11900" w:h="16820"/>
      <w:pgMar w:top="993" w:right="1440" w:bottom="1276" w:left="1418" w:header="720"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BA26DB" w14:textId="77777777" w:rsidR="00960C9C" w:rsidRDefault="00960C9C" w:rsidP="00161F3C">
      <w:r>
        <w:separator/>
      </w:r>
    </w:p>
  </w:endnote>
  <w:endnote w:type="continuationSeparator" w:id="0">
    <w:p w14:paraId="5C8CC1E0" w14:textId="77777777" w:rsidR="00960C9C" w:rsidRDefault="00960C9C" w:rsidP="00161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Univers 45 Light">
    <w:altName w:val="Calibri"/>
    <w:panose1 w:val="00000000000000000000"/>
    <w:charset w:val="4D"/>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2B42" w14:textId="77777777" w:rsidR="004444EE" w:rsidRDefault="004444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F3766" w14:textId="77777777" w:rsidR="004444EE" w:rsidRDefault="004444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4252A" w14:textId="61D828B7" w:rsidR="004444EE" w:rsidRPr="008746F4" w:rsidRDefault="004444EE" w:rsidP="00782E8E">
    <w:pPr>
      <w:pStyle w:val="Footer"/>
      <w:pBdr>
        <w:top w:val="single" w:sz="4" w:space="3" w:color="D9D9D9" w:themeColor="background1" w:themeShade="D9"/>
      </w:pBdr>
      <w:tabs>
        <w:tab w:val="clear" w:pos="9026"/>
        <w:tab w:val="right" w:pos="8789"/>
      </w:tabs>
      <w:ind w:right="-340"/>
      <w:jc w:val="right"/>
      <w:rPr>
        <w:rFonts w:ascii="Calibri" w:hAnsi="Calibri" w:cs="Calibri"/>
        <w:spacing w:val="60"/>
        <w:sz w:val="16"/>
        <w:szCs w:val="16"/>
      </w:rPr>
    </w:pPr>
    <w:r w:rsidRPr="008746F4">
      <w:rPr>
        <w:rFonts w:ascii="Calibri" w:hAnsi="Calibri" w:cs="Calibri"/>
        <w:spacing w:val="60"/>
        <w:sz w:val="16"/>
        <w:szCs w:val="16"/>
      </w:rPr>
      <w:t xml:space="preserve">Plantation Management Plan | </w:t>
    </w:r>
    <w:r w:rsidRPr="008746F4">
      <w:rPr>
        <w:rFonts w:ascii="Calibri" w:hAnsi="Calibri" w:cs="Calibri"/>
        <w:spacing w:val="60"/>
        <w:sz w:val="16"/>
        <w:szCs w:val="16"/>
      </w:rPr>
      <w:fldChar w:fldCharType="begin"/>
    </w:r>
    <w:r w:rsidRPr="008746F4">
      <w:rPr>
        <w:rFonts w:ascii="Calibri" w:hAnsi="Calibri" w:cs="Calibri"/>
        <w:spacing w:val="60"/>
        <w:sz w:val="16"/>
        <w:szCs w:val="16"/>
      </w:rPr>
      <w:instrText xml:space="preserve"> PAGE   \* MERGEFORMAT </w:instrText>
    </w:r>
    <w:r w:rsidRPr="008746F4">
      <w:rPr>
        <w:rFonts w:ascii="Calibri" w:hAnsi="Calibri" w:cs="Calibri"/>
        <w:spacing w:val="60"/>
        <w:sz w:val="16"/>
        <w:szCs w:val="16"/>
      </w:rPr>
      <w:fldChar w:fldCharType="separate"/>
    </w:r>
    <w:r>
      <w:rPr>
        <w:rFonts w:ascii="Calibri" w:hAnsi="Calibri" w:cs="Calibri"/>
        <w:noProof/>
        <w:spacing w:val="60"/>
        <w:sz w:val="16"/>
        <w:szCs w:val="16"/>
      </w:rPr>
      <w:t>2</w:t>
    </w:r>
    <w:r w:rsidRPr="008746F4">
      <w:rPr>
        <w:rFonts w:ascii="Calibri" w:hAnsi="Calibri" w:cs="Calibri"/>
        <w:spacing w:val="60"/>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176F0" w14:textId="77777777" w:rsidR="004444EE" w:rsidRPr="0004568F" w:rsidRDefault="004444EE" w:rsidP="0004568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17B8E" w14:textId="57C03A2E" w:rsidR="004444EE" w:rsidRPr="0004568F" w:rsidRDefault="004444EE" w:rsidP="0004568F">
    <w:pPr>
      <w:pStyle w:val="Footer"/>
      <w:pBdr>
        <w:top w:val="single" w:sz="4" w:space="3" w:color="D9D9D9" w:themeColor="background1" w:themeShade="D9"/>
      </w:pBdr>
      <w:tabs>
        <w:tab w:val="clear" w:pos="9026"/>
        <w:tab w:val="right" w:pos="8789"/>
      </w:tabs>
      <w:ind w:right="-340"/>
      <w:jc w:val="right"/>
      <w:rPr>
        <w:rFonts w:ascii="Calibri" w:hAnsi="Calibri" w:cs="Calibri"/>
        <w:spacing w:val="60"/>
        <w:sz w:val="16"/>
        <w:szCs w:val="16"/>
      </w:rPr>
    </w:pPr>
    <w:r w:rsidRPr="0004568F">
      <w:rPr>
        <w:rFonts w:ascii="Calibri" w:hAnsi="Calibri" w:cs="Calibri"/>
        <w:spacing w:val="60"/>
        <w:sz w:val="16"/>
        <w:szCs w:val="16"/>
      </w:rPr>
      <w:t xml:space="preserve">Plantation Management Plan | </w:t>
    </w:r>
    <w:r w:rsidRPr="0004568F">
      <w:rPr>
        <w:rFonts w:ascii="Calibri" w:hAnsi="Calibri" w:cs="Calibri"/>
        <w:spacing w:val="60"/>
        <w:sz w:val="16"/>
        <w:szCs w:val="16"/>
      </w:rPr>
      <w:fldChar w:fldCharType="begin"/>
    </w:r>
    <w:r w:rsidRPr="0004568F">
      <w:rPr>
        <w:rFonts w:ascii="Calibri" w:hAnsi="Calibri" w:cs="Calibri"/>
        <w:spacing w:val="60"/>
        <w:sz w:val="16"/>
        <w:szCs w:val="16"/>
      </w:rPr>
      <w:instrText xml:space="preserve"> PAGE   \* MERGEFORMAT </w:instrText>
    </w:r>
    <w:r w:rsidRPr="0004568F">
      <w:rPr>
        <w:rFonts w:ascii="Calibri" w:hAnsi="Calibri" w:cs="Calibri"/>
        <w:spacing w:val="60"/>
        <w:sz w:val="16"/>
        <w:szCs w:val="16"/>
      </w:rPr>
      <w:fldChar w:fldCharType="separate"/>
    </w:r>
    <w:r w:rsidRPr="00797E0B">
      <w:rPr>
        <w:rFonts w:ascii="Calibri" w:hAnsi="Calibri" w:cs="Calibri"/>
        <w:b/>
        <w:bCs/>
        <w:noProof/>
        <w:spacing w:val="60"/>
        <w:sz w:val="16"/>
        <w:szCs w:val="16"/>
      </w:rPr>
      <w:t>8</w:t>
    </w:r>
    <w:r w:rsidRPr="0004568F">
      <w:rPr>
        <w:rFonts w:ascii="Calibri" w:hAnsi="Calibri" w:cs="Calibri"/>
        <w:b/>
        <w:bCs/>
        <w:noProof/>
        <w:spacing w:val="60"/>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81326" w14:textId="4CCC82FF" w:rsidR="004444EE" w:rsidRPr="0004568F" w:rsidRDefault="004444EE" w:rsidP="002A5015">
    <w:pPr>
      <w:pStyle w:val="Footer"/>
      <w:pBdr>
        <w:top w:val="single" w:sz="4" w:space="3" w:color="D9D9D9" w:themeColor="background1" w:themeShade="D9"/>
      </w:pBdr>
      <w:tabs>
        <w:tab w:val="clear" w:pos="9026"/>
        <w:tab w:val="right" w:pos="8789"/>
      </w:tabs>
      <w:ind w:right="-340"/>
      <w:jc w:val="right"/>
      <w:rPr>
        <w:rFonts w:ascii="Calibri" w:hAnsi="Calibri" w:cs="Calibri"/>
        <w:spacing w:val="60"/>
        <w:sz w:val="16"/>
        <w:szCs w:val="16"/>
      </w:rPr>
    </w:pPr>
    <w:r w:rsidRPr="0004568F">
      <w:rPr>
        <w:rFonts w:ascii="Calibri" w:hAnsi="Calibri" w:cs="Calibri"/>
        <w:spacing w:val="60"/>
        <w:sz w:val="16"/>
        <w:szCs w:val="16"/>
      </w:rPr>
      <w:t xml:space="preserve">Plantation Management Plan | </w:t>
    </w:r>
    <w:r w:rsidRPr="0004568F">
      <w:rPr>
        <w:rFonts w:ascii="Calibri" w:hAnsi="Calibri" w:cs="Calibri"/>
        <w:spacing w:val="60"/>
        <w:sz w:val="16"/>
        <w:szCs w:val="16"/>
      </w:rPr>
      <w:fldChar w:fldCharType="begin"/>
    </w:r>
    <w:r w:rsidRPr="0004568F">
      <w:rPr>
        <w:rFonts w:ascii="Calibri" w:hAnsi="Calibri" w:cs="Calibri"/>
        <w:spacing w:val="60"/>
        <w:sz w:val="16"/>
        <w:szCs w:val="16"/>
      </w:rPr>
      <w:instrText xml:space="preserve"> PAGE   \* MERGEFORMAT </w:instrText>
    </w:r>
    <w:r w:rsidRPr="0004568F">
      <w:rPr>
        <w:rFonts w:ascii="Calibri" w:hAnsi="Calibri" w:cs="Calibri"/>
        <w:spacing w:val="60"/>
        <w:sz w:val="16"/>
        <w:szCs w:val="16"/>
      </w:rPr>
      <w:fldChar w:fldCharType="separate"/>
    </w:r>
    <w:r w:rsidRPr="00797E0B">
      <w:rPr>
        <w:rFonts w:ascii="Calibri" w:hAnsi="Calibri" w:cs="Calibri"/>
        <w:b/>
        <w:bCs/>
        <w:noProof/>
        <w:spacing w:val="60"/>
        <w:sz w:val="16"/>
        <w:szCs w:val="16"/>
      </w:rPr>
      <w:t>9</w:t>
    </w:r>
    <w:r w:rsidRPr="0004568F">
      <w:rPr>
        <w:rFonts w:ascii="Calibri" w:hAnsi="Calibri" w:cs="Calibri"/>
        <w:b/>
        <w:bCs/>
        <w:noProof/>
        <w:spacing w:val="60"/>
        <w:sz w:val="16"/>
        <w:szCs w:val="16"/>
      </w:rPr>
      <w:fldChar w:fldCharType="end"/>
    </w:r>
  </w:p>
  <w:p w14:paraId="33B2FE9A" w14:textId="77777777" w:rsidR="004444EE" w:rsidRDefault="004444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3DFA9A" w14:textId="77777777" w:rsidR="00960C9C" w:rsidRDefault="00960C9C" w:rsidP="00161F3C">
      <w:r>
        <w:separator/>
      </w:r>
    </w:p>
  </w:footnote>
  <w:footnote w:type="continuationSeparator" w:id="0">
    <w:p w14:paraId="00A35A17" w14:textId="77777777" w:rsidR="00960C9C" w:rsidRDefault="00960C9C" w:rsidP="00161F3C">
      <w:r>
        <w:continuationSeparator/>
      </w:r>
    </w:p>
  </w:footnote>
  <w:footnote w:id="1">
    <w:p w14:paraId="0D943AF1" w14:textId="77777777" w:rsidR="004444EE" w:rsidRDefault="004444EE" w:rsidP="00954D85">
      <w:pPr>
        <w:spacing w:after="120"/>
        <w:rPr>
          <w:rFonts w:ascii="Calibri" w:hAnsi="Calibri" w:cs="Arial"/>
        </w:rPr>
      </w:pPr>
      <w:r>
        <w:rPr>
          <w:rStyle w:val="FootnoteReference"/>
        </w:rPr>
        <w:footnoteRef/>
      </w:r>
      <w:r>
        <w:t xml:space="preserve"> </w:t>
      </w:r>
      <w:r>
        <w:rPr>
          <w:rFonts w:ascii="Calibri" w:hAnsi="Calibri" w:cs="Arial"/>
        </w:rPr>
        <w:t>R</w:t>
      </w:r>
      <w:r w:rsidRPr="00E43E7D">
        <w:rPr>
          <w:rFonts w:ascii="Calibri" w:hAnsi="Calibri" w:cs="Arial"/>
        </w:rPr>
        <w:t xml:space="preserve">efer to ‘Non-compliance and Compliant Recording Sheet’, in the EMP. </w:t>
      </w:r>
    </w:p>
    <w:p w14:paraId="0AA5EB0C" w14:textId="77777777" w:rsidR="004444EE" w:rsidRPr="00447E46" w:rsidRDefault="004444EE" w:rsidP="000960D9">
      <w:pPr>
        <w:pStyle w:val="FootnoteText"/>
        <w:ind w:right="-22"/>
        <w:rPr>
          <w:lang w:val="en-AU"/>
        </w:rPr>
      </w:pPr>
    </w:p>
  </w:footnote>
  <w:footnote w:id="2">
    <w:p w14:paraId="1A36E761" w14:textId="77777777" w:rsidR="004444EE" w:rsidRPr="0041377E" w:rsidRDefault="004444EE" w:rsidP="0041377E">
      <w:pPr>
        <w:ind w:left="142" w:right="-314"/>
        <w:rPr>
          <w:rFonts w:ascii="Calibri" w:hAnsi="Calibri" w:cs="Arial"/>
          <w:color w:val="000000" w:themeColor="text1"/>
          <w:sz w:val="18"/>
          <w:szCs w:val="18"/>
        </w:rPr>
      </w:pPr>
      <w:r>
        <w:rPr>
          <w:rStyle w:val="FootnoteReference"/>
        </w:rPr>
        <w:footnoteRef/>
      </w:r>
      <w:r>
        <w:t xml:space="preserve"> </w:t>
      </w:r>
      <w:r w:rsidRPr="0041377E">
        <w:rPr>
          <w:rFonts w:ascii="Calibri" w:hAnsi="Calibri" w:cs="Arial"/>
          <w:color w:val="000000" w:themeColor="text1"/>
          <w:sz w:val="18"/>
          <w:szCs w:val="18"/>
        </w:rPr>
        <w:t>Bushfire fuel management, feral animal and noxious weed control operations will apply to all plantations during this period.</w:t>
      </w:r>
    </w:p>
    <w:p w14:paraId="47573AAC" w14:textId="77777777" w:rsidR="004444EE" w:rsidRPr="0041377E" w:rsidRDefault="004444EE">
      <w:pPr>
        <w:pStyle w:val="FootnoteText"/>
        <w:rPr>
          <w:lang w:val="en-AU"/>
        </w:rPr>
      </w:pPr>
    </w:p>
  </w:footnote>
  <w:footnote w:id="3">
    <w:p w14:paraId="7872A86E" w14:textId="37895142" w:rsidR="004444EE" w:rsidRPr="007C23CC" w:rsidRDefault="004444EE">
      <w:pPr>
        <w:pStyle w:val="FootnoteText"/>
        <w:rPr>
          <w:rFonts w:ascii="Calibri" w:eastAsia="Times New Roman" w:hAnsi="Calibri" w:cs="Arial"/>
          <w:sz w:val="18"/>
          <w:szCs w:val="18"/>
          <w:lang w:val="en-AU" w:eastAsia="en-AU"/>
        </w:rPr>
      </w:pPr>
      <w:r>
        <w:rPr>
          <w:rStyle w:val="FootnoteReference"/>
        </w:rPr>
        <w:footnoteRef/>
      </w:r>
      <w:r>
        <w:t xml:space="preserve"> </w:t>
      </w:r>
      <w:r w:rsidRPr="007C23CC">
        <w:rPr>
          <w:rFonts w:ascii="Calibri" w:eastAsia="Times New Roman" w:hAnsi="Calibri" w:cs="Arial"/>
          <w:sz w:val="18"/>
          <w:szCs w:val="18"/>
          <w:lang w:val="en-AU" w:eastAsia="en-AU"/>
        </w:rPr>
        <w:t>Transport Canberra an</w:t>
      </w:r>
      <w:r>
        <w:rPr>
          <w:rFonts w:ascii="Calibri" w:eastAsia="Times New Roman" w:hAnsi="Calibri" w:cs="Arial"/>
          <w:sz w:val="18"/>
          <w:szCs w:val="18"/>
          <w:lang w:val="en-AU" w:eastAsia="en-AU"/>
        </w:rPr>
        <w:t>d City Services (TCCS) manage the</w:t>
      </w:r>
      <w:r w:rsidRPr="007C23CC">
        <w:rPr>
          <w:rFonts w:ascii="Calibri" w:eastAsia="Times New Roman" w:hAnsi="Calibri" w:cs="Arial"/>
          <w:sz w:val="18"/>
          <w:szCs w:val="18"/>
          <w:lang w:val="en-AU" w:eastAsia="en-AU"/>
        </w:rPr>
        <w:t xml:space="preserve"> event permit function for all lands in the ACT.</w:t>
      </w:r>
    </w:p>
  </w:footnote>
  <w:footnote w:id="4">
    <w:p w14:paraId="61B47CE5" w14:textId="18D017AC" w:rsidR="004444EE" w:rsidRPr="007C23CC" w:rsidRDefault="004444EE" w:rsidP="0000397B">
      <w:pPr>
        <w:spacing w:afterLines="40" w:after="96"/>
        <w:ind w:right="43"/>
        <w:rPr>
          <w:rFonts w:ascii="Calibri" w:hAnsi="Calibri" w:cs="Arial"/>
          <w:sz w:val="18"/>
          <w:szCs w:val="18"/>
        </w:rPr>
      </w:pPr>
      <w:r>
        <w:rPr>
          <w:rStyle w:val="FootnoteReference"/>
        </w:rPr>
        <w:footnoteRef/>
      </w:r>
      <w:r>
        <w:t xml:space="preserve"> </w:t>
      </w:r>
      <w:r w:rsidRPr="007C23CC">
        <w:rPr>
          <w:rFonts w:ascii="Calibri" w:hAnsi="Calibri" w:cs="Arial"/>
          <w:sz w:val="18"/>
          <w:szCs w:val="18"/>
        </w:rPr>
        <w:t xml:space="preserve">Holman’s P and Bren LJ (2007). </w:t>
      </w:r>
      <w:r w:rsidRPr="007C23CC">
        <w:rPr>
          <w:rFonts w:ascii="Calibri" w:hAnsi="Calibri" w:cs="Arial"/>
          <w:b/>
          <w:sz w:val="18"/>
          <w:szCs w:val="18"/>
        </w:rPr>
        <w:t>Long-term changes in water quality and solute exports in headwater streams of intensively managed radiata pine and natural eucalypt forest catchments in south-eastern Australia.</w:t>
      </w:r>
      <w:r w:rsidRPr="007C23CC">
        <w:rPr>
          <w:rFonts w:ascii="Calibri" w:hAnsi="Calibri" w:cs="Arial"/>
          <w:sz w:val="18"/>
          <w:szCs w:val="18"/>
        </w:rPr>
        <w:t xml:space="preserve"> (Forest Ecology and Management 253 (2007) 244 – 261).</w:t>
      </w:r>
    </w:p>
    <w:p w14:paraId="64283D9F" w14:textId="77777777" w:rsidR="004444EE" w:rsidRPr="007C23CC" w:rsidRDefault="004444EE" w:rsidP="000925F1">
      <w:pPr>
        <w:pStyle w:val="FootnoteText"/>
        <w:rPr>
          <w:lang w:val="en-AU"/>
        </w:rPr>
      </w:pPr>
    </w:p>
  </w:footnote>
  <w:footnote w:id="5">
    <w:p w14:paraId="76D0F432" w14:textId="77777777" w:rsidR="004444EE" w:rsidRDefault="004444EE" w:rsidP="00283885">
      <w:pPr>
        <w:rPr>
          <w:rFonts w:ascii="Calibri" w:hAnsi="Calibri" w:cs="Arial"/>
          <w:sz w:val="18"/>
          <w:szCs w:val="18"/>
        </w:rPr>
      </w:pPr>
      <w:r>
        <w:rPr>
          <w:rStyle w:val="FootnoteReference"/>
        </w:rPr>
        <w:footnoteRef/>
      </w:r>
      <w:r>
        <w:t xml:space="preserve"> </w:t>
      </w:r>
      <w:r w:rsidRPr="00283885">
        <w:rPr>
          <w:rFonts w:ascii="Calibri" w:hAnsi="Calibri" w:cs="Arial"/>
          <w:sz w:val="18"/>
          <w:szCs w:val="18"/>
        </w:rPr>
        <w:t xml:space="preserve">Department of Environment, </w:t>
      </w:r>
      <w:r w:rsidRPr="000B1A4E">
        <w:rPr>
          <w:rFonts w:ascii="Calibri" w:hAnsi="Calibri" w:cs="Arial"/>
          <w:b/>
          <w:sz w:val="18"/>
          <w:szCs w:val="18"/>
        </w:rPr>
        <w:t>D</w:t>
      </w:r>
      <w:r>
        <w:rPr>
          <w:rFonts w:ascii="Calibri" w:hAnsi="Calibri" w:cs="Arial"/>
          <w:b/>
          <w:sz w:val="18"/>
          <w:szCs w:val="18"/>
        </w:rPr>
        <w:t xml:space="preserve">raft </w:t>
      </w:r>
      <w:r w:rsidRPr="000B1A4E">
        <w:rPr>
          <w:rFonts w:ascii="Calibri" w:hAnsi="Calibri" w:cs="Arial"/>
          <w:b/>
          <w:sz w:val="18"/>
          <w:szCs w:val="18"/>
        </w:rPr>
        <w:t>Plantation</w:t>
      </w:r>
      <w:r>
        <w:rPr>
          <w:rFonts w:ascii="Calibri" w:hAnsi="Calibri" w:cs="Arial"/>
          <w:b/>
          <w:sz w:val="18"/>
          <w:szCs w:val="18"/>
        </w:rPr>
        <w:t xml:space="preserve"> Forestry</w:t>
      </w:r>
      <w:r w:rsidRPr="000B1A4E">
        <w:rPr>
          <w:rFonts w:ascii="Calibri" w:hAnsi="Calibri" w:cs="Arial"/>
          <w:b/>
          <w:sz w:val="18"/>
          <w:szCs w:val="18"/>
        </w:rPr>
        <w:t xml:space="preserve"> Carbon Farming Determination</w:t>
      </w:r>
      <w:r w:rsidRPr="00283885">
        <w:rPr>
          <w:rFonts w:ascii="Calibri" w:hAnsi="Calibri" w:cs="Arial"/>
          <w:sz w:val="18"/>
          <w:szCs w:val="18"/>
        </w:rPr>
        <w:t>, 2017</w:t>
      </w:r>
      <w:r>
        <w:rPr>
          <w:rFonts w:ascii="Calibri" w:hAnsi="Calibri" w:cs="Arial"/>
          <w:sz w:val="18"/>
          <w:szCs w:val="18"/>
        </w:rPr>
        <w:t>.</w:t>
      </w:r>
    </w:p>
    <w:p w14:paraId="49351089" w14:textId="77777777" w:rsidR="004444EE" w:rsidRDefault="004444EE" w:rsidP="00283885">
      <w:pPr>
        <w:spacing w:after="120"/>
        <w:rPr>
          <w:rFonts w:ascii="Calibri" w:hAnsi="Calibri" w:cs="Arial"/>
          <w:sz w:val="18"/>
          <w:szCs w:val="18"/>
        </w:rPr>
      </w:pPr>
      <w:hyperlink r:id="rId1" w:history="1">
        <w:r w:rsidRPr="00CD0FF9">
          <w:rPr>
            <w:rStyle w:val="Hyperlink"/>
            <w:rFonts w:ascii="Calibri" w:hAnsi="Calibri" w:cs="Arial"/>
            <w:sz w:val="18"/>
            <w:szCs w:val="18"/>
          </w:rPr>
          <w:t>https://www.environment.gov.au/climate-change/emissions-reduction-fund/methods/draft-methods</w:t>
        </w:r>
      </w:hyperlink>
    </w:p>
    <w:p w14:paraId="13C820AE" w14:textId="77777777" w:rsidR="004444EE" w:rsidRPr="00283885" w:rsidRDefault="004444EE">
      <w:pPr>
        <w:pStyle w:val="FootnoteText"/>
        <w:rPr>
          <w:lang w:val="en-AU"/>
        </w:rPr>
      </w:pPr>
    </w:p>
  </w:footnote>
  <w:footnote w:id="6">
    <w:p w14:paraId="792506B6" w14:textId="77777777" w:rsidR="004444EE" w:rsidRPr="00236012" w:rsidRDefault="004444EE" w:rsidP="00A567C0">
      <w:pPr>
        <w:pStyle w:val="FootnoteText"/>
        <w:rPr>
          <w:rFonts w:ascii="Calibri" w:hAnsi="Calibri" w:cs="Calibri"/>
          <w:sz w:val="18"/>
          <w:szCs w:val="18"/>
          <w:lang w:val="en-AU"/>
        </w:rPr>
      </w:pPr>
      <w:r>
        <w:rPr>
          <w:rStyle w:val="FootnoteReference"/>
        </w:rPr>
        <w:footnoteRef/>
      </w:r>
      <w:r>
        <w:t xml:space="preserve"> </w:t>
      </w:r>
      <w:r w:rsidRPr="00236012">
        <w:rPr>
          <w:rFonts w:ascii="Calibri" w:hAnsi="Calibri" w:cs="Calibri"/>
          <w:sz w:val="18"/>
          <w:szCs w:val="18"/>
        </w:rPr>
        <w:t>Participant numbers supplied by Transport Canberra and City Services, 2017.</w:t>
      </w:r>
    </w:p>
  </w:footnote>
  <w:footnote w:id="7">
    <w:p w14:paraId="1A225BEB" w14:textId="77777777" w:rsidR="004444EE" w:rsidRPr="009D293A" w:rsidRDefault="004444EE" w:rsidP="00B54056">
      <w:pPr>
        <w:pStyle w:val="FootnoteText"/>
        <w:spacing w:after="40"/>
        <w:rPr>
          <w:rFonts w:ascii="Calibri" w:hAnsi="Calibri" w:cs="Calibri"/>
          <w:sz w:val="18"/>
          <w:szCs w:val="18"/>
          <w:lang w:val="en-AU"/>
        </w:rPr>
      </w:pPr>
      <w:r>
        <w:rPr>
          <w:rStyle w:val="FootnoteReference"/>
        </w:rPr>
        <w:footnoteRef/>
      </w:r>
      <w:r>
        <w:t xml:space="preserve"> </w:t>
      </w:r>
      <w:proofErr w:type="spellStart"/>
      <w:r w:rsidRPr="009D293A">
        <w:rPr>
          <w:rFonts w:ascii="Calibri" w:hAnsi="Calibri" w:cs="Calibri"/>
          <w:sz w:val="18"/>
          <w:szCs w:val="18"/>
        </w:rPr>
        <w:t>Smailes</w:t>
      </w:r>
      <w:proofErr w:type="spellEnd"/>
      <w:r w:rsidRPr="009D293A">
        <w:rPr>
          <w:rFonts w:ascii="Calibri" w:hAnsi="Calibri" w:cs="Calibri"/>
          <w:sz w:val="18"/>
          <w:szCs w:val="18"/>
        </w:rPr>
        <w:t xml:space="preserve">, P. J. &amp; Smith, D.L. 2001. </w:t>
      </w:r>
      <w:r w:rsidRPr="00B54056">
        <w:rPr>
          <w:rFonts w:ascii="Calibri" w:hAnsi="Calibri" w:cs="Calibri"/>
          <w:b/>
          <w:sz w:val="18"/>
          <w:szCs w:val="18"/>
        </w:rPr>
        <w:t>The growing recreational use of state forest lands in the Adelaide hills</w:t>
      </w:r>
      <w:r w:rsidRPr="009D293A">
        <w:rPr>
          <w:rFonts w:ascii="Calibri" w:hAnsi="Calibri" w:cs="Calibri"/>
          <w:sz w:val="18"/>
          <w:szCs w:val="18"/>
        </w:rPr>
        <w:t>. Land Use Policy, 18(2): 137–152.</w:t>
      </w:r>
    </w:p>
  </w:footnote>
  <w:footnote w:id="8">
    <w:p w14:paraId="4914E596" w14:textId="5DD0381C" w:rsidR="004444EE" w:rsidRPr="00B54056" w:rsidRDefault="004444EE">
      <w:pPr>
        <w:pStyle w:val="FootnoteText"/>
        <w:rPr>
          <w:rFonts w:ascii="Calibri" w:hAnsi="Calibri" w:cs="Calibri"/>
          <w:sz w:val="18"/>
          <w:szCs w:val="18"/>
        </w:rPr>
      </w:pPr>
      <w:r>
        <w:rPr>
          <w:rStyle w:val="FootnoteReference"/>
        </w:rPr>
        <w:footnoteRef/>
      </w:r>
      <w:r>
        <w:t xml:space="preserve"> </w:t>
      </w:r>
      <w:r w:rsidRPr="00B54056">
        <w:rPr>
          <w:rFonts w:ascii="Calibri" w:hAnsi="Calibri" w:cs="Calibri"/>
          <w:sz w:val="18"/>
          <w:szCs w:val="18"/>
        </w:rPr>
        <w:t xml:space="preserve">Mead, D.J. 2013. </w:t>
      </w:r>
      <w:r w:rsidRPr="00B54056">
        <w:rPr>
          <w:rFonts w:ascii="Calibri" w:hAnsi="Calibri" w:cs="Calibri"/>
          <w:b/>
          <w:sz w:val="18"/>
          <w:szCs w:val="18"/>
        </w:rPr>
        <w:t>Sustainable management of Pinus radiata plantations</w:t>
      </w:r>
      <w:r w:rsidRPr="00B54056">
        <w:rPr>
          <w:rFonts w:ascii="Calibri" w:hAnsi="Calibri" w:cs="Calibri"/>
          <w:sz w:val="18"/>
          <w:szCs w:val="18"/>
        </w:rPr>
        <w:t>. FAO Forestry Paper No. 170. Rome, FAO.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D9425" w14:textId="7CE65646" w:rsidR="004444EE" w:rsidRPr="00F640C5" w:rsidRDefault="004444EE" w:rsidP="00F640C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FFF95" w14:textId="2749358B" w:rsidR="004444EE" w:rsidRDefault="004444E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5FF17" w14:textId="3E97D93B" w:rsidR="004444EE" w:rsidRPr="00334BC6" w:rsidRDefault="004444EE" w:rsidP="00334BC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288C6" w14:textId="39A919A2" w:rsidR="004444EE" w:rsidRDefault="004444E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20B20" w14:textId="52D7EFA7" w:rsidR="004444EE" w:rsidRDefault="004444E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AE668" w14:textId="4111AC77" w:rsidR="004444EE" w:rsidRPr="0004568F" w:rsidRDefault="004444EE" w:rsidP="0004568F">
    <w:pPr>
      <w:rPr>
        <w:rFonts w:ascii="Calibri" w:hAnsi="Calibri"/>
        <w:b/>
        <w:sz w:val="24"/>
        <w:szCs w:val="24"/>
      </w:rPr>
    </w:pPr>
    <w:r>
      <w:rPr>
        <w:noProof/>
        <w:lang w:val="en-AU" w:eastAsia="en-AU"/>
      </w:rPr>
      <mc:AlternateContent>
        <mc:Choice Requires="wps">
          <w:drawing>
            <wp:anchor distT="0" distB="0" distL="114300" distR="114300" simplePos="0" relativeHeight="251675648" behindDoc="0" locked="0" layoutInCell="0" allowOverlap="1" wp14:anchorId="7FC9E084" wp14:editId="725E2F4B">
              <wp:simplePos x="0" y="0"/>
              <wp:positionH relativeFrom="page">
                <wp:posOffset>0</wp:posOffset>
              </wp:positionH>
              <wp:positionV relativeFrom="topMargin">
                <wp:posOffset>438785</wp:posOffset>
              </wp:positionV>
              <wp:extent cx="1614668" cy="202557"/>
              <wp:effectExtent l="0" t="0" r="5080" b="762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614668" cy="202557"/>
                      </a:xfrm>
                      <a:prstGeom prst="rect">
                        <a:avLst/>
                      </a:prstGeom>
                      <a:solidFill>
                        <a:srgbClr val="62A39F">
                          <a:lumMod val="60000"/>
                          <a:lumOff val="40000"/>
                        </a:srgbClr>
                      </a:solidFill>
                      <a:ln>
                        <a:noFill/>
                      </a:ln>
                    </wps:spPr>
                    <wps:txbx>
                      <w:txbxContent>
                        <w:p w14:paraId="326CFC22" w14:textId="0A9F9386" w:rsidR="004444EE" w:rsidRPr="00CF0D1D" w:rsidRDefault="004444EE" w:rsidP="0004568F">
                          <w:pPr>
                            <w:jc w:val="right"/>
                            <w:rPr>
                              <w:rFonts w:ascii="Calibri" w:hAnsi="Calibri"/>
                              <w:b/>
                              <w:color w:val="FFFFFF" w:themeColor="background1"/>
                              <w:sz w:val="24"/>
                              <w:szCs w:val="24"/>
                              <w:lang w:val="en-AU"/>
                            </w:rPr>
                          </w:pPr>
                          <w:r>
                            <w:rPr>
                              <w:rFonts w:ascii="Calibri" w:hAnsi="Calibri"/>
                              <w:b/>
                              <w:sz w:val="24"/>
                              <w:szCs w:val="24"/>
                              <w:lang w:val="en-AU"/>
                            </w:rPr>
                            <w:t>PURPOSE AND SCOPE</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7FC9E084" id="_x0000_t202" coordsize="21600,21600" o:spt="202" path="m,l,21600r21600,l21600,xe">
              <v:stroke joinstyle="miter"/>
              <v:path gradientshapeok="t" o:connecttype="rect"/>
            </v:shapetype>
            <v:shape id="Text Box 11" o:spid="_x0000_s1030" type="#_x0000_t202" style="position:absolute;margin-left:0;margin-top:34.55pt;width:127.15pt;height:15.95pt;flip:y;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" o:allowincell="f" fillcolor="#a1c8c5" stroked="f">
              <v:textbox inset=",0,,0">
                <w:txbxContent>
                  <w:p w14:paraId="326CFC22" w14:textId="0A9F9386" w:rsidR="004444EE" w:rsidRPr="00CF0D1D" w:rsidRDefault="004444EE" w:rsidP="0004568F">
                    <w:pPr>
                      <w:jc w:val="right"/>
                      <w:rPr>
                        <w:rFonts w:ascii="Calibri" w:hAnsi="Calibri"/>
                        <w:b/>
                        <w:color w:val="FFFFFF" w:themeColor="background1"/>
                        <w:sz w:val="24"/>
                        <w:szCs w:val="24"/>
                        <w:lang w:val="en-AU"/>
                      </w:rPr>
                    </w:pPr>
                    <w:r>
                      <w:rPr>
                        <w:rFonts w:ascii="Calibri" w:hAnsi="Calibri"/>
                        <w:b/>
                        <w:sz w:val="24"/>
                        <w:szCs w:val="24"/>
                        <w:lang w:val="en-AU"/>
                      </w:rPr>
                      <w:t>PURPOSE AND SCOPE</w:t>
                    </w:r>
                  </w:p>
                </w:txbxContent>
              </v:textbox>
              <w10:wrap anchorx="page" anchory="margin"/>
            </v:shape>
          </w:pict>
        </mc:Fallback>
      </mc:AlternateContent>
    </w:r>
  </w:p>
  <w:p w14:paraId="5FD60E2E" w14:textId="77777777" w:rsidR="004444EE" w:rsidRPr="00334BC6" w:rsidRDefault="004444EE" w:rsidP="00334BC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D2197" w14:textId="62758E10" w:rsidR="004444EE" w:rsidRDefault="004444E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5FC67" w14:textId="78649638" w:rsidR="004444EE" w:rsidRDefault="004444E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D430F" w14:textId="32222F88" w:rsidR="004444EE" w:rsidRPr="0004568F" w:rsidRDefault="004444EE" w:rsidP="0004568F">
    <w:pPr>
      <w:rPr>
        <w:rFonts w:ascii="Calibri" w:hAnsi="Calibri"/>
        <w:b/>
        <w:sz w:val="24"/>
        <w:szCs w:val="24"/>
      </w:rPr>
    </w:pPr>
    <w:r>
      <w:rPr>
        <w:noProof/>
        <w:lang w:val="en-AU" w:eastAsia="en-AU"/>
      </w:rPr>
      <mc:AlternateContent>
        <mc:Choice Requires="wps">
          <w:drawing>
            <wp:anchor distT="0" distB="0" distL="114300" distR="114300" simplePos="0" relativeHeight="251684864" behindDoc="0" locked="0" layoutInCell="0" allowOverlap="1" wp14:anchorId="7EB725FB" wp14:editId="3E9EE5FD">
              <wp:simplePos x="0" y="0"/>
              <wp:positionH relativeFrom="page">
                <wp:posOffset>-196850</wp:posOffset>
              </wp:positionH>
              <wp:positionV relativeFrom="margin">
                <wp:posOffset>-323850</wp:posOffset>
              </wp:positionV>
              <wp:extent cx="1276350" cy="219710"/>
              <wp:effectExtent l="0" t="0" r="0" b="889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276350" cy="219710"/>
                      </a:xfrm>
                      <a:prstGeom prst="rect">
                        <a:avLst/>
                      </a:prstGeom>
                      <a:solidFill>
                        <a:srgbClr val="62A39F">
                          <a:lumMod val="60000"/>
                          <a:lumOff val="40000"/>
                        </a:srgbClr>
                      </a:solidFill>
                      <a:ln>
                        <a:noFill/>
                      </a:ln>
                    </wps:spPr>
                    <wps:txbx>
                      <w:txbxContent>
                        <w:p w14:paraId="2931D15C" w14:textId="77777777" w:rsidR="004444EE" w:rsidRPr="0054260F" w:rsidRDefault="004444EE" w:rsidP="0004568F">
                          <w:pPr>
                            <w:jc w:val="right"/>
                            <w:rPr>
                              <w:rFonts w:ascii="Calibri" w:hAnsi="Calibri"/>
                              <w:b/>
                              <w:color w:val="FFFFFF" w:themeColor="background1"/>
                              <w:sz w:val="24"/>
                              <w:szCs w:val="24"/>
                            </w:rPr>
                          </w:pPr>
                          <w:r>
                            <w:rPr>
                              <w:rFonts w:ascii="Calibri" w:hAnsi="Calibri"/>
                              <w:b/>
                              <w:sz w:val="24"/>
                              <w:szCs w:val="24"/>
                            </w:rPr>
                            <w:t>OUR PEOPLE</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7EB725FB" id="_x0000_t202" coordsize="21600,21600" o:spt="202" path="m,l,21600r21600,l21600,xe">
              <v:stroke joinstyle="miter"/>
              <v:path gradientshapeok="t" o:connecttype="rect"/>
            </v:shapetype>
            <v:shape id="Text Box 16" o:spid="_x0000_s1031" type="#_x0000_t202" style="position:absolute;margin-left:-15.5pt;margin-top:-25.5pt;width:100.5pt;height:17.3pt;flip:y;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" o:allowincell="f" fillcolor="#a1c8c5" stroked="f">
              <v:textbox inset=",0,,0">
                <w:txbxContent>
                  <w:p w14:paraId="2931D15C" w14:textId="77777777" w:rsidR="004444EE" w:rsidRPr="0054260F" w:rsidRDefault="004444EE" w:rsidP="0004568F">
                    <w:pPr>
                      <w:jc w:val="right"/>
                      <w:rPr>
                        <w:rFonts w:ascii="Calibri" w:hAnsi="Calibri"/>
                        <w:b/>
                        <w:color w:val="FFFFFF" w:themeColor="background1"/>
                        <w:sz w:val="24"/>
                        <w:szCs w:val="24"/>
                      </w:rPr>
                    </w:pPr>
                    <w:r>
                      <w:rPr>
                        <w:rFonts w:ascii="Calibri" w:hAnsi="Calibri"/>
                        <w:b/>
                        <w:sz w:val="24"/>
                        <w:szCs w:val="24"/>
                      </w:rPr>
                      <w:t>OUR PEOPLE</w:t>
                    </w:r>
                  </w:p>
                </w:txbxContent>
              </v:textbox>
              <w10:wrap anchorx="page" anchory="margin"/>
            </v:shape>
          </w:pict>
        </mc:Fallback>
      </mc:AlternateContent>
    </w:r>
  </w:p>
  <w:p w14:paraId="7E124786" w14:textId="76F50DE0" w:rsidR="004444EE" w:rsidRPr="00334BC6" w:rsidRDefault="004444EE" w:rsidP="00334BC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A905E" w14:textId="5E12200E" w:rsidR="004444EE" w:rsidRDefault="004444E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78096" w14:textId="0967CAE5" w:rsidR="004444EE" w:rsidRDefault="004444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71742" w14:textId="2B88A84D" w:rsidR="004444EE" w:rsidRPr="00F640C5" w:rsidRDefault="004444EE" w:rsidP="00F640C5">
    <w:pPr>
      <w:pStyle w:val="Header"/>
    </w:pPr>
    <w:r>
      <w:rPr>
        <w:noProof/>
        <w:lang w:val="en-AU" w:eastAsia="en-AU"/>
      </w:rPr>
      <mc:AlternateContent>
        <mc:Choice Requires="wps">
          <w:drawing>
            <wp:anchor distT="0" distB="0" distL="114300" distR="114300" simplePos="0" relativeHeight="251706368" behindDoc="0" locked="0" layoutInCell="0" allowOverlap="1" wp14:anchorId="480F137E" wp14:editId="18A6C2F5">
              <wp:simplePos x="0" y="0"/>
              <wp:positionH relativeFrom="page">
                <wp:posOffset>-120650</wp:posOffset>
              </wp:positionH>
              <wp:positionV relativeFrom="topMargin">
                <wp:posOffset>443230</wp:posOffset>
              </wp:positionV>
              <wp:extent cx="1209554" cy="237281"/>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209554" cy="237281"/>
                      </a:xfrm>
                      <a:prstGeom prst="rect">
                        <a:avLst/>
                      </a:prstGeom>
                      <a:solidFill>
                        <a:srgbClr val="62A39F">
                          <a:lumMod val="60000"/>
                          <a:lumOff val="40000"/>
                        </a:srgbClr>
                      </a:solidFill>
                      <a:ln>
                        <a:noFill/>
                      </a:ln>
                    </wps:spPr>
                    <wps:txbx>
                      <w:txbxContent>
                        <w:p w14:paraId="20E16AF9" w14:textId="0C98538C" w:rsidR="004444EE" w:rsidRPr="000356B0" w:rsidRDefault="004444EE">
                          <w:pPr>
                            <w:jc w:val="right"/>
                            <w:rPr>
                              <w:rFonts w:ascii="Calibri" w:hAnsi="Calibri"/>
                              <w:b/>
                              <w:color w:val="FFFFFF" w:themeColor="background1"/>
                              <w:sz w:val="24"/>
                              <w:szCs w:val="24"/>
                              <w:lang w:val="en-AU"/>
                            </w:rPr>
                          </w:pPr>
                          <w:r>
                            <w:rPr>
                              <w:rFonts w:ascii="Calibri" w:hAnsi="Calibri"/>
                              <w:b/>
                              <w:sz w:val="24"/>
                              <w:szCs w:val="24"/>
                              <w:lang w:val="en-AU"/>
                            </w:rPr>
                            <w:t>BACKGROUND</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480F137E" id="_x0000_t202" coordsize="21600,21600" o:spt="202" path="m,l,21600r21600,l21600,xe">
              <v:stroke joinstyle="miter"/>
              <v:path gradientshapeok="t" o:connecttype="rect"/>
            </v:shapetype>
            <v:shape id="Text Box 219" o:spid="_x0000_s1026" type="#_x0000_t202" style="position:absolute;margin-left:-9.5pt;margin-top:34.9pt;width:95.25pt;height:18.7pt;flip:y;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" o:allowincell="f" fillcolor="#a1c8c5" stroked="f">
              <v:textbox inset=",0,,0">
                <w:txbxContent>
                  <w:p w14:paraId="20E16AF9" w14:textId="0C98538C" w:rsidR="004444EE" w:rsidRPr="000356B0" w:rsidRDefault="004444EE">
                    <w:pPr>
                      <w:jc w:val="right"/>
                      <w:rPr>
                        <w:rFonts w:ascii="Calibri" w:hAnsi="Calibri"/>
                        <w:b/>
                        <w:color w:val="FFFFFF" w:themeColor="background1"/>
                        <w:sz w:val="24"/>
                        <w:szCs w:val="24"/>
                        <w:lang w:val="en-AU"/>
                      </w:rPr>
                    </w:pPr>
                    <w:r>
                      <w:rPr>
                        <w:rFonts w:ascii="Calibri" w:hAnsi="Calibri"/>
                        <w:b/>
                        <w:sz w:val="24"/>
                        <w:szCs w:val="24"/>
                        <w:lang w:val="en-AU"/>
                      </w:rPr>
                      <w:t>BACKGROUND</w:t>
                    </w:r>
                  </w:p>
                </w:txbxContent>
              </v:textbox>
              <w10:wrap anchorx="page" anchory="margin"/>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7491E" w14:textId="6DDF7533" w:rsidR="004444EE" w:rsidRPr="0004568F" w:rsidRDefault="004444EE" w:rsidP="0004568F">
    <w:pPr>
      <w:rPr>
        <w:rFonts w:ascii="Calibri" w:hAnsi="Calibri"/>
        <w:b/>
        <w:sz w:val="24"/>
        <w:szCs w:val="24"/>
      </w:rPr>
    </w:pPr>
    <w:r>
      <w:rPr>
        <w:noProof/>
        <w:lang w:val="en-AU" w:eastAsia="en-AU"/>
      </w:rPr>
      <mc:AlternateContent>
        <mc:Choice Requires="wps">
          <w:drawing>
            <wp:anchor distT="0" distB="0" distL="114300" distR="114300" simplePos="0" relativeHeight="251686912" behindDoc="0" locked="0" layoutInCell="0" allowOverlap="1" wp14:anchorId="52AAD3F3" wp14:editId="28CB5F2E">
              <wp:simplePos x="0" y="0"/>
              <wp:positionH relativeFrom="page">
                <wp:posOffset>-282575</wp:posOffset>
              </wp:positionH>
              <wp:positionV relativeFrom="topMargin">
                <wp:posOffset>381000</wp:posOffset>
              </wp:positionV>
              <wp:extent cx="1457325" cy="2095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457325" cy="209550"/>
                      </a:xfrm>
                      <a:prstGeom prst="rect">
                        <a:avLst/>
                      </a:prstGeom>
                      <a:solidFill>
                        <a:srgbClr val="62A39F">
                          <a:lumMod val="60000"/>
                          <a:lumOff val="40000"/>
                        </a:srgbClr>
                      </a:solidFill>
                      <a:ln>
                        <a:noFill/>
                      </a:ln>
                    </wps:spPr>
                    <wps:txbx>
                      <w:txbxContent>
                        <w:p w14:paraId="77A4B704" w14:textId="2BD2950F" w:rsidR="004444EE" w:rsidRPr="0060360E" w:rsidRDefault="004444EE" w:rsidP="0004568F">
                          <w:pPr>
                            <w:jc w:val="right"/>
                            <w:rPr>
                              <w:rFonts w:ascii="Calibri" w:hAnsi="Calibri"/>
                              <w:b/>
                              <w:color w:val="FFFFFF" w:themeColor="background1"/>
                              <w:sz w:val="24"/>
                              <w:szCs w:val="24"/>
                              <w:lang w:val="en-AU"/>
                            </w:rPr>
                          </w:pPr>
                          <w:r>
                            <w:rPr>
                              <w:rFonts w:ascii="Calibri" w:hAnsi="Calibri"/>
                              <w:b/>
                              <w:sz w:val="24"/>
                              <w:szCs w:val="24"/>
                              <w:lang w:val="en-AU"/>
                            </w:rPr>
                            <w:t>OUR BUSINESS</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52AAD3F3" id="_x0000_t202" coordsize="21600,21600" o:spt="202" path="m,l,21600r21600,l21600,xe">
              <v:stroke joinstyle="miter"/>
              <v:path gradientshapeok="t" o:connecttype="rect"/>
            </v:shapetype>
            <v:shape id="Text Box 17" o:spid="_x0000_s1032" type="#_x0000_t202" style="position:absolute;margin-left:-22.25pt;margin-top:30pt;width:114.75pt;height:16.5pt;flip:y;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" o:allowincell="f" fillcolor="#a1c8c5" stroked="f">
              <v:textbox inset=",0,,0">
                <w:txbxContent>
                  <w:p w14:paraId="77A4B704" w14:textId="2BD2950F" w:rsidR="004444EE" w:rsidRPr="0060360E" w:rsidRDefault="004444EE" w:rsidP="0004568F">
                    <w:pPr>
                      <w:jc w:val="right"/>
                      <w:rPr>
                        <w:rFonts w:ascii="Calibri" w:hAnsi="Calibri"/>
                        <w:b/>
                        <w:color w:val="FFFFFF" w:themeColor="background1"/>
                        <w:sz w:val="24"/>
                        <w:szCs w:val="24"/>
                        <w:lang w:val="en-AU"/>
                      </w:rPr>
                    </w:pPr>
                    <w:r>
                      <w:rPr>
                        <w:rFonts w:ascii="Calibri" w:hAnsi="Calibri"/>
                        <w:b/>
                        <w:sz w:val="24"/>
                        <w:szCs w:val="24"/>
                        <w:lang w:val="en-AU"/>
                      </w:rPr>
                      <w:t>OUR BUSINESS</w:t>
                    </w:r>
                  </w:p>
                </w:txbxContent>
              </v:textbox>
              <w10:wrap anchorx="page" anchory="margin"/>
            </v:shape>
          </w:pict>
        </mc:Fallback>
      </mc:AlternateContent>
    </w:r>
  </w:p>
  <w:p w14:paraId="76DD0140" w14:textId="77777777" w:rsidR="004444EE" w:rsidRPr="00334BC6" w:rsidRDefault="004444EE" w:rsidP="00334BC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91F64" w14:textId="5132154B" w:rsidR="004444EE" w:rsidRDefault="004444EE">
    <w:pPr>
      <w:pStyle w:val="Header"/>
    </w:pPr>
    <w:r>
      <w:rPr>
        <w:noProof/>
        <w:lang w:val="en-AU" w:eastAsia="en-AU"/>
      </w:rPr>
      <mc:AlternateContent>
        <mc:Choice Requires="wps">
          <w:drawing>
            <wp:anchor distT="0" distB="0" distL="114300" distR="114300" simplePos="0" relativeHeight="251689984" behindDoc="0" locked="0" layoutInCell="0" allowOverlap="1" wp14:anchorId="7E91ECB0" wp14:editId="307252A2">
              <wp:simplePos x="0" y="0"/>
              <wp:positionH relativeFrom="page">
                <wp:posOffset>-266700</wp:posOffset>
              </wp:positionH>
              <wp:positionV relativeFrom="topMargin">
                <wp:posOffset>371475</wp:posOffset>
              </wp:positionV>
              <wp:extent cx="1466850" cy="1905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90500"/>
                      </a:xfrm>
                      <a:prstGeom prst="rect">
                        <a:avLst/>
                      </a:prstGeom>
                      <a:solidFill>
                        <a:srgbClr val="62A39F">
                          <a:lumMod val="60000"/>
                          <a:lumOff val="40000"/>
                        </a:srgbClr>
                      </a:solidFill>
                      <a:ln>
                        <a:noFill/>
                      </a:ln>
                    </wps:spPr>
                    <wps:txbx>
                      <w:txbxContent>
                        <w:p w14:paraId="067AD6F5" w14:textId="010AAC6F" w:rsidR="004444EE" w:rsidRPr="0054260F" w:rsidRDefault="004444EE" w:rsidP="0004568F">
                          <w:pPr>
                            <w:jc w:val="right"/>
                            <w:rPr>
                              <w:rFonts w:ascii="Calibri" w:hAnsi="Calibri"/>
                              <w:b/>
                              <w:color w:val="FFFFFF" w:themeColor="background1"/>
                              <w:sz w:val="24"/>
                              <w:szCs w:val="24"/>
                            </w:rPr>
                          </w:pPr>
                          <w:r>
                            <w:rPr>
                              <w:rFonts w:ascii="Calibri" w:hAnsi="Calibri"/>
                              <w:b/>
                              <w:sz w:val="24"/>
                              <w:szCs w:val="24"/>
                            </w:rPr>
                            <w:t>OUR BUSINESS</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7E91ECB0" id="_x0000_t202" coordsize="21600,21600" o:spt="202" path="m,l,21600r21600,l21600,xe">
              <v:stroke joinstyle="miter"/>
              <v:path gradientshapeok="t" o:connecttype="rect"/>
            </v:shapetype>
            <v:shape id="Text Box 18" o:spid="_x0000_s1033" type="#_x0000_t202" style="position:absolute;margin-left:-21pt;margin-top:29.25pt;width:115.5pt;height:1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" o:allowincell="f" fillcolor="#a1c8c5" stroked="f">
              <v:textbox inset=",0,,0">
                <w:txbxContent>
                  <w:p w14:paraId="067AD6F5" w14:textId="010AAC6F" w:rsidR="004444EE" w:rsidRPr="0054260F" w:rsidRDefault="004444EE" w:rsidP="0004568F">
                    <w:pPr>
                      <w:jc w:val="right"/>
                      <w:rPr>
                        <w:rFonts w:ascii="Calibri" w:hAnsi="Calibri"/>
                        <w:b/>
                        <w:color w:val="FFFFFF" w:themeColor="background1"/>
                        <w:sz w:val="24"/>
                        <w:szCs w:val="24"/>
                      </w:rPr>
                    </w:pPr>
                    <w:r>
                      <w:rPr>
                        <w:rFonts w:ascii="Calibri" w:hAnsi="Calibri"/>
                        <w:b/>
                        <w:sz w:val="24"/>
                        <w:szCs w:val="24"/>
                      </w:rPr>
                      <w:t>OUR BUSINESS</w:t>
                    </w:r>
                  </w:p>
                </w:txbxContent>
              </v:textbox>
              <w10:wrap anchorx="page" anchory="margin"/>
            </v:shape>
          </w:pict>
        </mc:Fallback>
      </mc:AlternateContent>
    </w:r>
    <w:r>
      <w:rPr>
        <w:noProof/>
      </w:rPr>
      <mc:AlternateContent>
        <mc:Choice Requires="wps">
          <w:drawing>
            <wp:anchor distT="0" distB="0" distL="114300" distR="114300" simplePos="0" relativeHeight="251688960" behindDoc="1" locked="0" layoutInCell="1" allowOverlap="1" wp14:anchorId="3F320CDB" wp14:editId="62B984F9">
              <wp:simplePos x="0" y="0"/>
              <wp:positionH relativeFrom="margin">
                <wp:align>center</wp:align>
              </wp:positionH>
              <wp:positionV relativeFrom="margin">
                <wp:align>center</wp:align>
              </wp:positionV>
              <wp:extent cx="6476365" cy="1618615"/>
              <wp:effectExtent l="0" t="1946275" r="0" b="1769110"/>
              <wp:wrapNone/>
              <wp:docPr id="8"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76365" cy="1618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B9927F" w14:textId="77777777" w:rsidR="004444EE" w:rsidRDefault="004444EE" w:rsidP="004937A6">
                          <w:pPr>
                            <w:pStyle w:val="NormalWeb"/>
                            <w:spacing w:before="0" w:beforeAutospacing="0" w:after="0" w:afterAutospacing="0"/>
                            <w:jc w:val="center"/>
                            <w:rPr>
                              <w:sz w:val="24"/>
                              <w:szCs w:val="24"/>
                            </w:rPr>
                          </w:pPr>
                          <w:r>
                            <w:rPr>
                              <w:rFonts w:ascii="Georgia" w:hAnsi="Georgia"/>
                              <w:b/>
                              <w:bCs/>
                              <w:color w:val="C0C0C0"/>
                              <w:sz w:val="2"/>
                              <w:szCs w:val="2"/>
                              <w14:textFill>
                                <w14:solidFill>
                                  <w14:srgbClr w14:val="C0C0C0">
                                    <w14:alpha w14:val="8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320CDB" id="WordArt 5" o:spid="_x0000_s1034" type="#_x0000_t202" style="position:absolute;margin-left:0;margin-top:0;width:509.95pt;height:127.45pt;rotation:-45;z-index:-251627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" filled="f" stroked="f">
              <v:stroke joinstyle="round"/>
              <o:lock v:ext="edit" shapetype="t"/>
              <v:textbox style="mso-fit-shape-to-text:t">
                <w:txbxContent>
                  <w:p w14:paraId="7CB9927F" w14:textId="77777777" w:rsidR="004444EE" w:rsidRDefault="004444EE" w:rsidP="004937A6">
                    <w:pPr>
                      <w:pStyle w:val="NormalWeb"/>
                      <w:spacing w:before="0" w:beforeAutospacing="0" w:after="0" w:afterAutospacing="0"/>
                      <w:jc w:val="center"/>
                      <w:rPr>
                        <w:sz w:val="24"/>
                        <w:szCs w:val="24"/>
                      </w:rPr>
                    </w:pPr>
                    <w:r>
                      <w:rPr>
                        <w:rFonts w:ascii="Georgia" w:hAnsi="Georgia"/>
                        <w:b/>
                        <w:bCs/>
                        <w:color w:val="C0C0C0"/>
                        <w:sz w:val="2"/>
                        <w:szCs w:val="2"/>
                        <w14:textFill>
                          <w14:solidFill>
                            <w14:srgbClr w14:val="C0C0C0">
                              <w14:alpha w14:val="80000"/>
                            </w14:srgbClr>
                          </w14:solidFill>
                        </w14:textFill>
                      </w:rPr>
                      <w:t>DRAFT</w:t>
                    </w:r>
                  </w:p>
                </w:txbxContent>
              </v:textbox>
              <w10:wrap anchorx="margin" anchory="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33568" w14:textId="77777777" w:rsidR="004444EE" w:rsidRDefault="004444E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FDEF9" w14:textId="78D590A2" w:rsidR="004444EE" w:rsidRPr="0004568F" w:rsidRDefault="004444EE" w:rsidP="0004568F">
    <w:pPr>
      <w:rPr>
        <w:rFonts w:ascii="Calibri" w:hAnsi="Calibri"/>
        <w:b/>
        <w:sz w:val="24"/>
        <w:szCs w:val="24"/>
      </w:rPr>
    </w:pPr>
    <w:r>
      <w:rPr>
        <w:noProof/>
        <w:lang w:val="en-AU" w:eastAsia="en-AU"/>
      </w:rPr>
      <mc:AlternateContent>
        <mc:Choice Requires="wps">
          <w:drawing>
            <wp:anchor distT="0" distB="0" distL="114300" distR="114300" simplePos="0" relativeHeight="251783168" behindDoc="0" locked="0" layoutInCell="0" allowOverlap="1" wp14:anchorId="256FF5E9" wp14:editId="4C175683">
              <wp:simplePos x="0" y="0"/>
              <wp:positionH relativeFrom="page">
                <wp:posOffset>-66675</wp:posOffset>
              </wp:positionH>
              <wp:positionV relativeFrom="topMargin">
                <wp:posOffset>393700</wp:posOffset>
              </wp:positionV>
              <wp:extent cx="1457325" cy="209550"/>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457325" cy="209550"/>
                      </a:xfrm>
                      <a:prstGeom prst="rect">
                        <a:avLst/>
                      </a:prstGeom>
                      <a:solidFill>
                        <a:srgbClr val="62A39F">
                          <a:lumMod val="60000"/>
                          <a:lumOff val="40000"/>
                        </a:srgbClr>
                      </a:solidFill>
                      <a:ln>
                        <a:noFill/>
                      </a:ln>
                    </wps:spPr>
                    <wps:txbx>
                      <w:txbxContent>
                        <w:p w14:paraId="0711BAC0" w14:textId="443F6E38" w:rsidR="004444EE" w:rsidRPr="0060360E" w:rsidRDefault="004444EE" w:rsidP="0004568F">
                          <w:pPr>
                            <w:jc w:val="right"/>
                            <w:rPr>
                              <w:rFonts w:ascii="Calibri" w:hAnsi="Calibri"/>
                              <w:b/>
                              <w:color w:val="FFFFFF" w:themeColor="background1"/>
                              <w:sz w:val="24"/>
                              <w:szCs w:val="24"/>
                              <w:lang w:val="en-AU"/>
                            </w:rPr>
                          </w:pPr>
                          <w:r>
                            <w:rPr>
                              <w:rFonts w:ascii="Calibri" w:hAnsi="Calibri"/>
                              <w:b/>
                              <w:sz w:val="24"/>
                              <w:szCs w:val="24"/>
                              <w:lang w:val="en-AU"/>
                            </w:rPr>
                            <w:t>THE ENVIRONMENT</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256FF5E9" id="_x0000_t202" coordsize="21600,21600" o:spt="202" path="m,l,21600r21600,l21600,xe">
              <v:stroke joinstyle="miter"/>
              <v:path gradientshapeok="t" o:connecttype="rect"/>
            </v:shapetype>
            <v:shape id="Text Box 102" o:spid="_x0000_s1035" type="#_x0000_t202" style="position:absolute;margin-left:-5.25pt;margin-top:31pt;width:114.75pt;height:16.5pt;flip:y;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" o:allowincell="f" fillcolor="#a1c8c5" stroked="f">
              <v:textbox inset=",0,,0">
                <w:txbxContent>
                  <w:p w14:paraId="0711BAC0" w14:textId="443F6E38" w:rsidR="004444EE" w:rsidRPr="0060360E" w:rsidRDefault="004444EE" w:rsidP="0004568F">
                    <w:pPr>
                      <w:jc w:val="right"/>
                      <w:rPr>
                        <w:rFonts w:ascii="Calibri" w:hAnsi="Calibri"/>
                        <w:b/>
                        <w:color w:val="FFFFFF" w:themeColor="background1"/>
                        <w:sz w:val="24"/>
                        <w:szCs w:val="24"/>
                        <w:lang w:val="en-AU"/>
                      </w:rPr>
                    </w:pPr>
                    <w:r>
                      <w:rPr>
                        <w:rFonts w:ascii="Calibri" w:hAnsi="Calibri"/>
                        <w:b/>
                        <w:sz w:val="24"/>
                        <w:szCs w:val="24"/>
                        <w:lang w:val="en-AU"/>
                      </w:rPr>
                      <w:t>THE ENVIRONMENT</w:t>
                    </w:r>
                  </w:p>
                </w:txbxContent>
              </v:textbox>
              <w10:wrap anchorx="page" anchory="margin"/>
            </v:shape>
          </w:pict>
        </mc:Fallback>
      </mc:AlternateContent>
    </w:r>
  </w:p>
  <w:p w14:paraId="4CA9B41F" w14:textId="77777777" w:rsidR="004444EE" w:rsidRPr="00334BC6" w:rsidRDefault="004444EE" w:rsidP="00334BC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BD891" w14:textId="3F0F1A52" w:rsidR="004444EE" w:rsidRDefault="004444EE">
    <w:pPr>
      <w:pStyle w:val="Header"/>
    </w:pPr>
    <w:r>
      <w:rPr>
        <w:noProof/>
        <w:lang w:val="en-AU" w:eastAsia="en-AU"/>
      </w:rPr>
      <mc:AlternateContent>
        <mc:Choice Requires="wps">
          <w:drawing>
            <wp:anchor distT="0" distB="0" distL="114300" distR="114300" simplePos="0" relativeHeight="251780096" behindDoc="0" locked="0" layoutInCell="0" allowOverlap="1" wp14:anchorId="5F3FF79C" wp14:editId="3D677B91">
              <wp:simplePos x="0" y="0"/>
              <wp:positionH relativeFrom="page">
                <wp:posOffset>-57150</wp:posOffset>
              </wp:positionH>
              <wp:positionV relativeFrom="topMargin">
                <wp:align>bottom</wp:align>
              </wp:positionV>
              <wp:extent cx="1466850" cy="190500"/>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90500"/>
                      </a:xfrm>
                      <a:prstGeom prst="rect">
                        <a:avLst/>
                      </a:prstGeom>
                      <a:solidFill>
                        <a:srgbClr val="62A39F">
                          <a:lumMod val="60000"/>
                          <a:lumOff val="40000"/>
                        </a:srgbClr>
                      </a:solidFill>
                      <a:ln>
                        <a:noFill/>
                      </a:ln>
                    </wps:spPr>
                    <wps:txbx>
                      <w:txbxContent>
                        <w:p w14:paraId="0BDE8FDB" w14:textId="64FC9F94" w:rsidR="004444EE" w:rsidRPr="0054260F" w:rsidRDefault="004444EE" w:rsidP="0004568F">
                          <w:pPr>
                            <w:jc w:val="right"/>
                            <w:rPr>
                              <w:rFonts w:ascii="Calibri" w:hAnsi="Calibri"/>
                              <w:b/>
                              <w:color w:val="FFFFFF" w:themeColor="background1"/>
                              <w:sz w:val="24"/>
                              <w:szCs w:val="24"/>
                            </w:rPr>
                          </w:pPr>
                          <w:r>
                            <w:rPr>
                              <w:rFonts w:ascii="Calibri" w:hAnsi="Calibri"/>
                              <w:b/>
                              <w:sz w:val="24"/>
                              <w:szCs w:val="24"/>
                            </w:rPr>
                            <w:t>THE ENVIRONMENT</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5F3FF79C" id="_x0000_t202" coordsize="21600,21600" o:spt="202" path="m,l,21600r21600,l21600,xe">
              <v:stroke joinstyle="miter"/>
              <v:path gradientshapeok="t" o:connecttype="rect"/>
            </v:shapetype>
            <v:shape id="Text Box 99" o:spid="_x0000_s1036" type="#_x0000_t202" style="position:absolute;margin-left:-4.5pt;margin-top:0;width:115.5pt;height:15pt;z-index:251780096;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" o:allowincell="f" fillcolor="#a1c8c5" stroked="f">
              <v:textbox inset=",0,,0">
                <w:txbxContent>
                  <w:p w14:paraId="0BDE8FDB" w14:textId="64FC9F94" w:rsidR="004444EE" w:rsidRPr="0054260F" w:rsidRDefault="004444EE" w:rsidP="0004568F">
                    <w:pPr>
                      <w:jc w:val="right"/>
                      <w:rPr>
                        <w:rFonts w:ascii="Calibri" w:hAnsi="Calibri"/>
                        <w:b/>
                        <w:color w:val="FFFFFF" w:themeColor="background1"/>
                        <w:sz w:val="24"/>
                        <w:szCs w:val="24"/>
                      </w:rPr>
                    </w:pPr>
                    <w:r>
                      <w:rPr>
                        <w:rFonts w:ascii="Calibri" w:hAnsi="Calibri"/>
                        <w:b/>
                        <w:sz w:val="24"/>
                        <w:szCs w:val="24"/>
                      </w:rPr>
                      <w:t>THE ENVIRONMENT</w:t>
                    </w:r>
                  </w:p>
                </w:txbxContent>
              </v:textbox>
              <w10:wrap anchorx="page" anchory="margin"/>
            </v:shape>
          </w:pict>
        </mc:Fallback>
      </mc:AlternateContent>
    </w:r>
    <w:r>
      <w:rPr>
        <w:noProof/>
      </w:rPr>
      <mc:AlternateContent>
        <mc:Choice Requires="wps">
          <w:drawing>
            <wp:anchor distT="0" distB="0" distL="114300" distR="114300" simplePos="0" relativeHeight="251779072" behindDoc="1" locked="0" layoutInCell="1" allowOverlap="1" wp14:anchorId="241A6D05" wp14:editId="24D5319C">
              <wp:simplePos x="0" y="0"/>
              <wp:positionH relativeFrom="margin">
                <wp:align>center</wp:align>
              </wp:positionH>
              <wp:positionV relativeFrom="margin">
                <wp:align>center</wp:align>
              </wp:positionV>
              <wp:extent cx="6476365" cy="1618615"/>
              <wp:effectExtent l="0" t="1946275" r="0" b="1769110"/>
              <wp:wrapNone/>
              <wp:docPr id="100"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76365" cy="1618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417C74" w14:textId="77777777" w:rsidR="004444EE" w:rsidRDefault="004444EE" w:rsidP="004937A6">
                          <w:pPr>
                            <w:pStyle w:val="NormalWeb"/>
                            <w:spacing w:before="0" w:beforeAutospacing="0" w:after="0" w:afterAutospacing="0"/>
                            <w:jc w:val="center"/>
                            <w:rPr>
                              <w:sz w:val="24"/>
                              <w:szCs w:val="24"/>
                            </w:rPr>
                          </w:pPr>
                          <w:r>
                            <w:rPr>
                              <w:rFonts w:ascii="Georgia" w:hAnsi="Georgia"/>
                              <w:b/>
                              <w:bCs/>
                              <w:color w:val="C0C0C0"/>
                              <w:sz w:val="2"/>
                              <w:szCs w:val="2"/>
                              <w14:textFill>
                                <w14:solidFill>
                                  <w14:srgbClr w14:val="C0C0C0">
                                    <w14:alpha w14:val="8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1A6D05" id="_x0000_s1037" type="#_x0000_t202" style="position:absolute;margin-left:0;margin-top:0;width:509.95pt;height:127.45pt;rotation:-45;z-index:-251537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" filled="f" stroked="f">
              <v:stroke joinstyle="round"/>
              <o:lock v:ext="edit" shapetype="t"/>
              <v:textbox style="mso-fit-shape-to-text:t">
                <w:txbxContent>
                  <w:p w14:paraId="74417C74" w14:textId="77777777" w:rsidR="004444EE" w:rsidRDefault="004444EE" w:rsidP="004937A6">
                    <w:pPr>
                      <w:pStyle w:val="NormalWeb"/>
                      <w:spacing w:before="0" w:beforeAutospacing="0" w:after="0" w:afterAutospacing="0"/>
                      <w:jc w:val="center"/>
                      <w:rPr>
                        <w:sz w:val="24"/>
                        <w:szCs w:val="24"/>
                      </w:rPr>
                    </w:pPr>
                    <w:r>
                      <w:rPr>
                        <w:rFonts w:ascii="Georgia" w:hAnsi="Georgia"/>
                        <w:b/>
                        <w:bCs/>
                        <w:color w:val="C0C0C0"/>
                        <w:sz w:val="2"/>
                        <w:szCs w:val="2"/>
                        <w14:textFill>
                          <w14:solidFill>
                            <w14:srgbClr w14:val="C0C0C0">
                              <w14:alpha w14:val="80000"/>
                            </w14:srgbClr>
                          </w14:solidFill>
                        </w14:textFill>
                      </w:rPr>
                      <w:t>DRAFT</w:t>
                    </w:r>
                  </w:p>
                </w:txbxContent>
              </v:textbox>
              <w10:wrap anchorx="margin" anchory="margin"/>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9171D" w14:textId="0AF9A6EE" w:rsidR="004444EE" w:rsidRDefault="004444EE">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DE000" w14:textId="26859C47" w:rsidR="004444EE" w:rsidRPr="0004568F" w:rsidRDefault="004444EE" w:rsidP="0004568F">
    <w:pPr>
      <w:rPr>
        <w:rFonts w:ascii="Calibri" w:hAnsi="Calibri"/>
        <w:b/>
        <w:sz w:val="24"/>
        <w:szCs w:val="24"/>
      </w:rPr>
    </w:pPr>
    <w:r>
      <w:rPr>
        <w:noProof/>
        <w:lang w:val="en-AU" w:eastAsia="en-AU"/>
      </w:rPr>
      <mc:AlternateContent>
        <mc:Choice Requires="wps">
          <w:drawing>
            <wp:anchor distT="0" distB="0" distL="114300" distR="114300" simplePos="0" relativeHeight="251695104" behindDoc="0" locked="0" layoutInCell="0" allowOverlap="1" wp14:anchorId="7E23FD34" wp14:editId="1CC28486">
              <wp:simplePos x="0" y="0"/>
              <wp:positionH relativeFrom="page">
                <wp:posOffset>-66675</wp:posOffset>
              </wp:positionH>
              <wp:positionV relativeFrom="topMargin">
                <wp:posOffset>463550</wp:posOffset>
              </wp:positionV>
              <wp:extent cx="1543050" cy="1905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543050" cy="190500"/>
                      </a:xfrm>
                      <a:prstGeom prst="rect">
                        <a:avLst/>
                      </a:prstGeom>
                      <a:solidFill>
                        <a:srgbClr val="62A39F">
                          <a:lumMod val="60000"/>
                          <a:lumOff val="40000"/>
                        </a:srgbClr>
                      </a:solidFill>
                      <a:ln>
                        <a:noFill/>
                      </a:ln>
                    </wps:spPr>
                    <wps:txbx>
                      <w:txbxContent>
                        <w:p w14:paraId="41D46D24" w14:textId="77777777" w:rsidR="004444EE" w:rsidRPr="0054260F" w:rsidRDefault="004444EE" w:rsidP="0004568F">
                          <w:pPr>
                            <w:jc w:val="right"/>
                            <w:rPr>
                              <w:rFonts w:ascii="Calibri" w:hAnsi="Calibri"/>
                              <w:b/>
                              <w:color w:val="FFFFFF" w:themeColor="background1"/>
                              <w:sz w:val="24"/>
                              <w:szCs w:val="24"/>
                            </w:rPr>
                          </w:pPr>
                          <w:r>
                            <w:rPr>
                              <w:rFonts w:ascii="Calibri" w:hAnsi="Calibri"/>
                              <w:b/>
                              <w:sz w:val="24"/>
                              <w:szCs w:val="24"/>
                            </w:rPr>
                            <w:t>OUR SOCIAL VALUES</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7E23FD34" id="_x0000_t202" coordsize="21600,21600" o:spt="202" path="m,l,21600r21600,l21600,xe">
              <v:stroke joinstyle="miter"/>
              <v:path gradientshapeok="t" o:connecttype="rect"/>
            </v:shapetype>
            <v:shape id="Text Box 20" o:spid="_x0000_s1038" type="#_x0000_t202" style="position:absolute;margin-left:-5.25pt;margin-top:36.5pt;width:121.5pt;height:15pt;flip:y;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" o:allowincell="f" fillcolor="#a1c8c5" stroked="f">
              <v:textbox inset=",0,,0">
                <w:txbxContent>
                  <w:p w14:paraId="41D46D24" w14:textId="77777777" w:rsidR="004444EE" w:rsidRPr="0054260F" w:rsidRDefault="004444EE" w:rsidP="0004568F">
                    <w:pPr>
                      <w:jc w:val="right"/>
                      <w:rPr>
                        <w:rFonts w:ascii="Calibri" w:hAnsi="Calibri"/>
                        <w:b/>
                        <w:color w:val="FFFFFF" w:themeColor="background1"/>
                        <w:sz w:val="24"/>
                        <w:szCs w:val="24"/>
                      </w:rPr>
                    </w:pPr>
                    <w:r>
                      <w:rPr>
                        <w:rFonts w:ascii="Calibri" w:hAnsi="Calibri"/>
                        <w:b/>
                        <w:sz w:val="24"/>
                        <w:szCs w:val="24"/>
                      </w:rPr>
                      <w:t>OUR SOCIAL VALUES</w:t>
                    </w:r>
                  </w:p>
                </w:txbxContent>
              </v:textbox>
              <w10:wrap anchorx="page" anchory="margin"/>
            </v:shape>
          </w:pict>
        </mc:Fallback>
      </mc:AlternateContent>
    </w:r>
  </w:p>
  <w:p w14:paraId="65671233" w14:textId="77777777" w:rsidR="004444EE" w:rsidRPr="00334BC6" w:rsidRDefault="004444EE" w:rsidP="00334BC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CE186" w14:textId="30A026B4" w:rsidR="004444EE" w:rsidRDefault="004444EE">
    <w:pPr>
      <w:pStyle w:val="Header"/>
    </w:pPr>
    <w:r>
      <w:rPr>
        <w:noProof/>
        <w:lang w:val="en-AU" w:eastAsia="en-AU"/>
      </w:rPr>
      <mc:AlternateContent>
        <mc:Choice Requires="wps">
          <w:drawing>
            <wp:anchor distT="0" distB="0" distL="114300" distR="114300" simplePos="0" relativeHeight="251693056" behindDoc="0" locked="0" layoutInCell="0" allowOverlap="1" wp14:anchorId="45B5B751" wp14:editId="0AC8D33F">
              <wp:simplePos x="0" y="0"/>
              <wp:positionH relativeFrom="page">
                <wp:posOffset>-95250</wp:posOffset>
              </wp:positionH>
              <wp:positionV relativeFrom="topMargin">
                <wp:posOffset>323850</wp:posOffset>
              </wp:positionV>
              <wp:extent cx="1568450" cy="2159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215900"/>
                      </a:xfrm>
                      <a:prstGeom prst="rect">
                        <a:avLst/>
                      </a:prstGeom>
                      <a:solidFill>
                        <a:srgbClr val="62A39F">
                          <a:lumMod val="60000"/>
                          <a:lumOff val="40000"/>
                        </a:srgbClr>
                      </a:solidFill>
                      <a:ln>
                        <a:noFill/>
                      </a:ln>
                    </wps:spPr>
                    <wps:txbx>
                      <w:txbxContent>
                        <w:p w14:paraId="7D10867F" w14:textId="42C1F805" w:rsidR="004444EE" w:rsidRPr="0060360E" w:rsidRDefault="004444EE" w:rsidP="0004568F">
                          <w:pPr>
                            <w:jc w:val="right"/>
                            <w:rPr>
                              <w:rFonts w:ascii="Calibri" w:hAnsi="Calibri"/>
                              <w:b/>
                              <w:color w:val="FFFFFF" w:themeColor="background1"/>
                              <w:sz w:val="24"/>
                              <w:szCs w:val="24"/>
                              <w:lang w:val="en-AU"/>
                            </w:rPr>
                          </w:pPr>
                          <w:r>
                            <w:rPr>
                              <w:rFonts w:ascii="Calibri" w:hAnsi="Calibri"/>
                              <w:b/>
                              <w:sz w:val="24"/>
                              <w:szCs w:val="24"/>
                              <w:lang w:val="en-AU"/>
                            </w:rPr>
                            <w:t>OUR SOCIAL VALUES</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45B5B751" id="_x0000_t202" coordsize="21600,21600" o:spt="202" path="m,l,21600r21600,l21600,xe">
              <v:stroke joinstyle="miter"/>
              <v:path gradientshapeok="t" o:connecttype="rect"/>
            </v:shapetype>
            <v:shape id="Text Box 19" o:spid="_x0000_s1039" type="#_x0000_t202" style="position:absolute;margin-left:-7.5pt;margin-top:25.5pt;width:123.5pt;height:17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" o:allowincell="f" fillcolor="#a1c8c5" stroked="f">
              <v:textbox inset=",0,,0">
                <w:txbxContent>
                  <w:p w14:paraId="7D10867F" w14:textId="42C1F805" w:rsidR="004444EE" w:rsidRPr="0060360E" w:rsidRDefault="004444EE" w:rsidP="0004568F">
                    <w:pPr>
                      <w:jc w:val="right"/>
                      <w:rPr>
                        <w:rFonts w:ascii="Calibri" w:hAnsi="Calibri"/>
                        <w:b/>
                        <w:color w:val="FFFFFF" w:themeColor="background1"/>
                        <w:sz w:val="24"/>
                        <w:szCs w:val="24"/>
                        <w:lang w:val="en-AU"/>
                      </w:rPr>
                    </w:pPr>
                    <w:r>
                      <w:rPr>
                        <w:rFonts w:ascii="Calibri" w:hAnsi="Calibri"/>
                        <w:b/>
                        <w:sz w:val="24"/>
                        <w:szCs w:val="24"/>
                        <w:lang w:val="en-AU"/>
                      </w:rPr>
                      <w:t>OUR SOCIAL VALUES</w:t>
                    </w:r>
                  </w:p>
                </w:txbxContent>
              </v:textbox>
              <w10:wrap anchorx="page" anchory="margin"/>
            </v:shape>
          </w:pict>
        </mc:Fallback>
      </mc:AlternateContent>
    </w:r>
    <w:r>
      <w:rPr>
        <w:noProof/>
      </w:rPr>
      <mc:AlternateContent>
        <mc:Choice Requires="wps">
          <w:drawing>
            <wp:anchor distT="0" distB="0" distL="114300" distR="114300" simplePos="0" relativeHeight="251692032" behindDoc="1" locked="0" layoutInCell="1" allowOverlap="1" wp14:anchorId="674668FA" wp14:editId="2DB52F7B">
              <wp:simplePos x="0" y="0"/>
              <wp:positionH relativeFrom="margin">
                <wp:align>center</wp:align>
              </wp:positionH>
              <wp:positionV relativeFrom="margin">
                <wp:align>center</wp:align>
              </wp:positionV>
              <wp:extent cx="6476365" cy="1618615"/>
              <wp:effectExtent l="0" t="1946275" r="0" b="1769110"/>
              <wp:wrapNone/>
              <wp:docPr id="6"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76365" cy="1618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3DEE5F" w14:textId="77777777" w:rsidR="004444EE" w:rsidRDefault="004444EE" w:rsidP="004937A6">
                          <w:pPr>
                            <w:pStyle w:val="NormalWeb"/>
                            <w:spacing w:before="0" w:beforeAutospacing="0" w:after="0" w:afterAutospacing="0"/>
                            <w:jc w:val="center"/>
                            <w:rPr>
                              <w:sz w:val="24"/>
                              <w:szCs w:val="24"/>
                            </w:rPr>
                          </w:pPr>
                          <w:r>
                            <w:rPr>
                              <w:rFonts w:ascii="Georgia" w:hAnsi="Georgia"/>
                              <w:b/>
                              <w:bCs/>
                              <w:color w:val="C0C0C0"/>
                              <w:sz w:val="2"/>
                              <w:szCs w:val="2"/>
                              <w14:textFill>
                                <w14:solidFill>
                                  <w14:srgbClr w14:val="C0C0C0">
                                    <w14:alpha w14:val="8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4668FA" id="WordArt 6" o:spid="_x0000_s1040" type="#_x0000_t202" style="position:absolute;margin-left:0;margin-top:0;width:509.95pt;height:127.45pt;rotation:-45;z-index:-251624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" filled="f" stroked="f">
              <v:stroke joinstyle="round"/>
              <o:lock v:ext="edit" shapetype="t"/>
              <v:textbox style="mso-fit-shape-to-text:t">
                <w:txbxContent>
                  <w:p w14:paraId="693DEE5F" w14:textId="77777777" w:rsidR="004444EE" w:rsidRDefault="004444EE" w:rsidP="004937A6">
                    <w:pPr>
                      <w:pStyle w:val="NormalWeb"/>
                      <w:spacing w:before="0" w:beforeAutospacing="0" w:after="0" w:afterAutospacing="0"/>
                      <w:jc w:val="center"/>
                      <w:rPr>
                        <w:sz w:val="24"/>
                        <w:szCs w:val="24"/>
                      </w:rPr>
                    </w:pPr>
                    <w:r>
                      <w:rPr>
                        <w:rFonts w:ascii="Georgia" w:hAnsi="Georgia"/>
                        <w:b/>
                        <w:bCs/>
                        <w:color w:val="C0C0C0"/>
                        <w:sz w:val="2"/>
                        <w:szCs w:val="2"/>
                        <w14:textFill>
                          <w14:solidFill>
                            <w14:srgbClr w14:val="C0C0C0">
                              <w14:alpha w14:val="80000"/>
                            </w14:srgbClr>
                          </w14:solidFill>
                        </w14:textFill>
                      </w:rPr>
                      <w:t>DRAFT</w:t>
                    </w:r>
                  </w:p>
                </w:txbxContent>
              </v:textbox>
              <w10:wrap anchorx="margin" anchory="margin"/>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C47C1" w14:textId="77777777" w:rsidR="004444EE" w:rsidRDefault="004444EE">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CD57C" w14:textId="77777777" w:rsidR="004444EE" w:rsidRDefault="004444EE" w:rsidP="004036F9">
    <w:pPr>
      <w:pStyle w:val="Header"/>
    </w:pPr>
    <w:r w:rsidRPr="0060360E">
      <w:rPr>
        <w:noProof/>
        <w:lang w:val="en-AU" w:eastAsia="en-AU"/>
      </w:rPr>
      <mc:AlternateContent>
        <mc:Choice Requires="wps">
          <w:drawing>
            <wp:anchor distT="0" distB="0" distL="114300" distR="114300" simplePos="0" relativeHeight="251795456" behindDoc="0" locked="0" layoutInCell="0" allowOverlap="1" wp14:anchorId="4CD1AA3C" wp14:editId="227C9644">
              <wp:simplePos x="0" y="0"/>
              <wp:positionH relativeFrom="page">
                <wp:posOffset>-280670</wp:posOffset>
              </wp:positionH>
              <wp:positionV relativeFrom="topMargin">
                <wp:align>bottom</wp:align>
              </wp:positionV>
              <wp:extent cx="2076450" cy="23495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34950"/>
                      </a:xfrm>
                      <a:prstGeom prst="rect">
                        <a:avLst/>
                      </a:prstGeom>
                      <a:solidFill>
                        <a:srgbClr val="62A39F">
                          <a:lumMod val="60000"/>
                          <a:lumOff val="40000"/>
                        </a:srgbClr>
                      </a:solidFill>
                      <a:ln>
                        <a:noFill/>
                      </a:ln>
                    </wps:spPr>
                    <wps:txbx>
                      <w:txbxContent>
                        <w:p w14:paraId="6409194F" w14:textId="77777777" w:rsidR="004444EE" w:rsidRPr="0060360E" w:rsidRDefault="004444EE" w:rsidP="004036F9">
                          <w:pPr>
                            <w:jc w:val="right"/>
                            <w:rPr>
                              <w:rFonts w:ascii="Calibri" w:hAnsi="Calibri"/>
                              <w:b/>
                              <w:color w:val="FFFFFF" w:themeColor="background1"/>
                              <w:sz w:val="24"/>
                              <w:szCs w:val="24"/>
                              <w:lang w:val="en-AU"/>
                            </w:rPr>
                          </w:pPr>
                          <w:r>
                            <w:rPr>
                              <w:rFonts w:ascii="Calibri" w:hAnsi="Calibri"/>
                              <w:b/>
                              <w:sz w:val="24"/>
                              <w:szCs w:val="24"/>
                              <w:lang w:val="en-AU"/>
                            </w:rPr>
                            <w:t>OPERATIONAL CONTROL</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4CD1AA3C" id="_x0000_t202" coordsize="21600,21600" o:spt="202" path="m,l,21600r21600,l21600,xe">
              <v:stroke joinstyle="miter"/>
              <v:path gradientshapeok="t" o:connecttype="rect"/>
            </v:shapetype>
            <v:shape id="_x0000_s1041" type="#_x0000_t202" style="position:absolute;margin-left:-22.1pt;margin-top:0;width:163.5pt;height:18.5pt;z-index:251795456;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" o:allowincell="f" fillcolor="#a1c8c5" stroked="f">
              <v:textbox inset=",0,,0">
                <w:txbxContent>
                  <w:p w14:paraId="6409194F" w14:textId="77777777" w:rsidR="004444EE" w:rsidRPr="0060360E" w:rsidRDefault="004444EE" w:rsidP="004036F9">
                    <w:pPr>
                      <w:jc w:val="right"/>
                      <w:rPr>
                        <w:rFonts w:ascii="Calibri" w:hAnsi="Calibri"/>
                        <w:b/>
                        <w:color w:val="FFFFFF" w:themeColor="background1"/>
                        <w:sz w:val="24"/>
                        <w:szCs w:val="24"/>
                        <w:lang w:val="en-AU"/>
                      </w:rPr>
                    </w:pPr>
                    <w:r>
                      <w:rPr>
                        <w:rFonts w:ascii="Calibri" w:hAnsi="Calibri"/>
                        <w:b/>
                        <w:sz w:val="24"/>
                        <w:szCs w:val="24"/>
                        <w:lang w:val="en-AU"/>
                      </w:rPr>
                      <w:t>OPERATIONAL CONTROL</w:t>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8D0AD" w14:textId="1C978C19" w:rsidR="004444EE" w:rsidRDefault="004444EE">
    <w:pPr>
      <w:pStyle w:val="Header"/>
    </w:pPr>
    <w:r>
      <w:rPr>
        <w:noProof/>
        <w:lang w:val="en-AU" w:eastAsia="en-AU"/>
      </w:rPr>
      <mc:AlternateContent>
        <mc:Choice Requires="wps">
          <w:drawing>
            <wp:anchor distT="0" distB="0" distL="114300" distR="114300" simplePos="0" relativeHeight="251707392" behindDoc="0" locked="0" layoutInCell="0" allowOverlap="1" wp14:anchorId="0BDD2323" wp14:editId="3D999B08">
              <wp:simplePos x="0" y="0"/>
              <wp:positionH relativeFrom="page">
                <wp:posOffset>14605</wp:posOffset>
              </wp:positionH>
              <wp:positionV relativeFrom="topMargin">
                <wp:posOffset>257175</wp:posOffset>
              </wp:positionV>
              <wp:extent cx="1276350" cy="219710"/>
              <wp:effectExtent l="0" t="0" r="0" b="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276350" cy="219710"/>
                      </a:xfrm>
                      <a:prstGeom prst="rect">
                        <a:avLst/>
                      </a:prstGeom>
                      <a:solidFill>
                        <a:srgbClr val="62A39F">
                          <a:lumMod val="60000"/>
                          <a:lumOff val="40000"/>
                        </a:srgbClr>
                      </a:solidFill>
                      <a:ln>
                        <a:noFill/>
                      </a:ln>
                    </wps:spPr>
                    <wps:txbx>
                      <w:txbxContent>
                        <w:p w14:paraId="02D18590" w14:textId="77777777" w:rsidR="004444EE" w:rsidRPr="0054260F" w:rsidRDefault="004444EE" w:rsidP="0004568F">
                          <w:pPr>
                            <w:jc w:val="right"/>
                            <w:rPr>
                              <w:rFonts w:ascii="Calibri" w:hAnsi="Calibri"/>
                              <w:b/>
                              <w:color w:val="FFFFFF" w:themeColor="background1"/>
                              <w:sz w:val="24"/>
                              <w:szCs w:val="24"/>
                            </w:rPr>
                          </w:pPr>
                          <w:r>
                            <w:rPr>
                              <w:rFonts w:ascii="Calibri" w:hAnsi="Calibri"/>
                              <w:b/>
                              <w:sz w:val="24"/>
                              <w:szCs w:val="24"/>
                            </w:rPr>
                            <w:t>OUR BUSINESS</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0BDD2323" id="_x0000_t202" coordsize="21600,21600" o:spt="202" path="m,l,21600r21600,l21600,xe">
              <v:stroke joinstyle="miter"/>
              <v:path gradientshapeok="t" o:connecttype="rect"/>
            </v:shapetype>
            <v:shape id="Text Box 12" o:spid="_x0000_s1027" type="#_x0000_t202" style="position:absolute;margin-left:1.15pt;margin-top:20.25pt;width:100.5pt;height:17.3pt;flip:y;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" o:allowincell="f" fillcolor="#a1c8c5" stroked="f">
              <v:textbox inset=",0,,0">
                <w:txbxContent>
                  <w:p w14:paraId="02D18590" w14:textId="77777777" w:rsidR="004444EE" w:rsidRPr="0054260F" w:rsidRDefault="004444EE" w:rsidP="0004568F">
                    <w:pPr>
                      <w:jc w:val="right"/>
                      <w:rPr>
                        <w:rFonts w:ascii="Calibri" w:hAnsi="Calibri"/>
                        <w:b/>
                        <w:color w:val="FFFFFF" w:themeColor="background1"/>
                        <w:sz w:val="24"/>
                        <w:szCs w:val="24"/>
                      </w:rPr>
                    </w:pPr>
                    <w:r>
                      <w:rPr>
                        <w:rFonts w:ascii="Calibri" w:hAnsi="Calibri"/>
                        <w:b/>
                        <w:sz w:val="24"/>
                        <w:szCs w:val="24"/>
                      </w:rPr>
                      <w:t>OUR BUSINESS</w:t>
                    </w:r>
                  </w:p>
                </w:txbxContent>
              </v:textbox>
              <w10:wrap anchorx="page" anchory="margin"/>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2794B" w14:textId="77777777" w:rsidR="004444EE" w:rsidRPr="0060360E" w:rsidRDefault="004444EE" w:rsidP="0060360E">
    <w:pPr>
      <w:pStyle w:val="Header"/>
    </w:pPr>
    <w:r w:rsidRPr="0060360E">
      <w:rPr>
        <w:noProof/>
        <w:lang w:val="en-AU" w:eastAsia="en-AU"/>
      </w:rPr>
      <mc:AlternateContent>
        <mc:Choice Requires="wps">
          <w:drawing>
            <wp:anchor distT="0" distB="0" distL="114300" distR="114300" simplePos="0" relativeHeight="251794432" behindDoc="0" locked="0" layoutInCell="0" allowOverlap="1" wp14:anchorId="209D79B5" wp14:editId="5452E7C6">
              <wp:simplePos x="0" y="0"/>
              <wp:positionH relativeFrom="page">
                <wp:posOffset>-161925</wp:posOffset>
              </wp:positionH>
              <wp:positionV relativeFrom="topMargin">
                <wp:align>bottom</wp:align>
              </wp:positionV>
              <wp:extent cx="2076450" cy="234950"/>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34950"/>
                      </a:xfrm>
                      <a:prstGeom prst="rect">
                        <a:avLst/>
                      </a:prstGeom>
                      <a:solidFill>
                        <a:srgbClr val="62A39F">
                          <a:lumMod val="60000"/>
                          <a:lumOff val="40000"/>
                        </a:srgbClr>
                      </a:solidFill>
                      <a:ln>
                        <a:noFill/>
                      </a:ln>
                    </wps:spPr>
                    <wps:txbx>
                      <w:txbxContent>
                        <w:p w14:paraId="4C1CCAC8" w14:textId="77777777" w:rsidR="004444EE" w:rsidRPr="0060360E" w:rsidRDefault="004444EE" w:rsidP="0060360E">
                          <w:pPr>
                            <w:jc w:val="right"/>
                            <w:rPr>
                              <w:rFonts w:ascii="Calibri" w:hAnsi="Calibri"/>
                              <w:b/>
                              <w:color w:val="FFFFFF" w:themeColor="background1"/>
                              <w:sz w:val="24"/>
                              <w:szCs w:val="24"/>
                              <w:lang w:val="en-AU"/>
                            </w:rPr>
                          </w:pPr>
                          <w:r>
                            <w:rPr>
                              <w:rFonts w:ascii="Calibri" w:hAnsi="Calibri"/>
                              <w:b/>
                              <w:sz w:val="24"/>
                              <w:szCs w:val="24"/>
                              <w:lang w:val="en-AU"/>
                            </w:rPr>
                            <w:t>OPERATIONAL CONTROL</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209D79B5" id="_x0000_t202" coordsize="21600,21600" o:spt="202" path="m,l,21600r21600,l21600,xe">
              <v:stroke joinstyle="miter"/>
              <v:path gradientshapeok="t" o:connecttype="rect"/>
            </v:shapetype>
            <v:shape id="Text Box 104" o:spid="_x0000_s1042" type="#_x0000_t202" style="position:absolute;margin-left:-12.75pt;margin-top:0;width:163.5pt;height:18.5pt;z-index:251794432;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" o:allowincell="f" fillcolor="#a1c8c5" stroked="f">
              <v:textbox inset=",0,,0">
                <w:txbxContent>
                  <w:p w14:paraId="4C1CCAC8" w14:textId="77777777" w:rsidR="004444EE" w:rsidRPr="0060360E" w:rsidRDefault="004444EE" w:rsidP="0060360E">
                    <w:pPr>
                      <w:jc w:val="right"/>
                      <w:rPr>
                        <w:rFonts w:ascii="Calibri" w:hAnsi="Calibri"/>
                        <w:b/>
                        <w:color w:val="FFFFFF" w:themeColor="background1"/>
                        <w:sz w:val="24"/>
                        <w:szCs w:val="24"/>
                        <w:lang w:val="en-AU"/>
                      </w:rPr>
                    </w:pPr>
                    <w:r>
                      <w:rPr>
                        <w:rFonts w:ascii="Calibri" w:hAnsi="Calibri"/>
                        <w:b/>
                        <w:sz w:val="24"/>
                        <w:szCs w:val="24"/>
                        <w:lang w:val="en-AU"/>
                      </w:rPr>
                      <w:t>OPERATIONAL CONTROL</w:t>
                    </w:r>
                  </w:p>
                </w:txbxContent>
              </v:textbox>
              <w10:wrap anchorx="page" anchory="margin"/>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21565" w14:textId="77777777" w:rsidR="004444EE" w:rsidRPr="0060360E" w:rsidRDefault="004444EE" w:rsidP="0060360E">
    <w:pPr>
      <w:pStyle w:val="Header"/>
    </w:pPr>
    <w:r w:rsidRPr="0060360E">
      <w:rPr>
        <w:noProof/>
        <w:lang w:val="en-AU" w:eastAsia="en-AU"/>
      </w:rPr>
      <mc:AlternateContent>
        <mc:Choice Requires="wps">
          <w:drawing>
            <wp:anchor distT="0" distB="0" distL="114300" distR="114300" simplePos="0" relativeHeight="251792384" behindDoc="0" locked="0" layoutInCell="0" allowOverlap="1" wp14:anchorId="6DDB7B06" wp14:editId="45699B57">
              <wp:simplePos x="0" y="0"/>
              <wp:positionH relativeFrom="page">
                <wp:posOffset>-161926</wp:posOffset>
              </wp:positionH>
              <wp:positionV relativeFrom="topMargin">
                <wp:align>bottom</wp:align>
              </wp:positionV>
              <wp:extent cx="2867025" cy="234950"/>
              <wp:effectExtent l="0" t="0" r="952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34950"/>
                      </a:xfrm>
                      <a:prstGeom prst="rect">
                        <a:avLst/>
                      </a:prstGeom>
                      <a:solidFill>
                        <a:srgbClr val="62A39F">
                          <a:lumMod val="60000"/>
                          <a:lumOff val="40000"/>
                        </a:srgbClr>
                      </a:solidFill>
                      <a:ln>
                        <a:noFill/>
                      </a:ln>
                    </wps:spPr>
                    <wps:txbx>
                      <w:txbxContent>
                        <w:p w14:paraId="1F4B21F2" w14:textId="406784D1" w:rsidR="004444EE" w:rsidRPr="0060360E" w:rsidRDefault="004444EE" w:rsidP="0060360E">
                          <w:pPr>
                            <w:jc w:val="right"/>
                            <w:rPr>
                              <w:rFonts w:ascii="Calibri" w:hAnsi="Calibri"/>
                              <w:b/>
                              <w:color w:val="FFFFFF" w:themeColor="background1"/>
                              <w:sz w:val="24"/>
                              <w:szCs w:val="24"/>
                              <w:lang w:val="en-AU"/>
                            </w:rPr>
                          </w:pPr>
                          <w:r>
                            <w:rPr>
                              <w:rFonts w:ascii="Calibri" w:hAnsi="Calibri"/>
                              <w:b/>
                              <w:sz w:val="24"/>
                              <w:szCs w:val="24"/>
                              <w:lang w:val="en-AU"/>
                            </w:rPr>
                            <w:t>MONITORING, AUDIT AND REPORTING</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6DDB7B06" id="_x0000_t202" coordsize="21600,21600" o:spt="202" path="m,l,21600r21600,l21600,xe">
              <v:stroke joinstyle="miter"/>
              <v:path gradientshapeok="t" o:connecttype="rect"/>
            </v:shapetype>
            <v:shape id="Text Box 14" o:spid="_x0000_s1043" type="#_x0000_t202" style="position:absolute;margin-left:-12.75pt;margin-top:0;width:225.75pt;height:18.5pt;z-index:251792384;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" o:allowincell="f" fillcolor="#a1c8c5" stroked="f">
              <v:textbox inset=",0,,0">
                <w:txbxContent>
                  <w:p w14:paraId="1F4B21F2" w14:textId="406784D1" w:rsidR="004444EE" w:rsidRPr="0060360E" w:rsidRDefault="004444EE" w:rsidP="0060360E">
                    <w:pPr>
                      <w:jc w:val="right"/>
                      <w:rPr>
                        <w:rFonts w:ascii="Calibri" w:hAnsi="Calibri"/>
                        <w:b/>
                        <w:color w:val="FFFFFF" w:themeColor="background1"/>
                        <w:sz w:val="24"/>
                        <w:szCs w:val="24"/>
                        <w:lang w:val="en-AU"/>
                      </w:rPr>
                    </w:pPr>
                    <w:r>
                      <w:rPr>
                        <w:rFonts w:ascii="Calibri" w:hAnsi="Calibri"/>
                        <w:b/>
                        <w:sz w:val="24"/>
                        <w:szCs w:val="24"/>
                        <w:lang w:val="en-AU"/>
                      </w:rPr>
                      <w:t>MONITORING, AUDIT AND REPORTING</w:t>
                    </w:r>
                  </w:p>
                </w:txbxContent>
              </v:textbox>
              <w10:wrap anchorx="page" anchory="margin"/>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BE09C" w14:textId="68536983" w:rsidR="004444EE" w:rsidRDefault="004444E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CF0B9" w14:textId="6303C2BF" w:rsidR="004444EE" w:rsidRPr="0004568F" w:rsidRDefault="004444EE" w:rsidP="0004568F">
    <w:pPr>
      <w:rPr>
        <w:rFonts w:ascii="Calibri" w:hAnsi="Calibri"/>
        <w:b/>
        <w:sz w:val="24"/>
        <w:szCs w:val="24"/>
      </w:rPr>
    </w:pPr>
    <w:r>
      <w:rPr>
        <w:noProof/>
        <w:lang w:val="en-AU" w:eastAsia="en-AU"/>
      </w:rPr>
      <mc:AlternateContent>
        <mc:Choice Requires="wps">
          <w:drawing>
            <wp:anchor distT="0" distB="0" distL="114300" distR="114300" simplePos="0" relativeHeight="251703296" behindDoc="0" locked="0" layoutInCell="0" allowOverlap="1" wp14:anchorId="2192CC92" wp14:editId="10F10206">
              <wp:simplePos x="0" y="0"/>
              <wp:positionH relativeFrom="leftMargin">
                <wp:posOffset>-71120</wp:posOffset>
              </wp:positionH>
              <wp:positionV relativeFrom="topMargin">
                <wp:posOffset>463550</wp:posOffset>
              </wp:positionV>
              <wp:extent cx="895350" cy="1905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90500"/>
                      </a:xfrm>
                      <a:prstGeom prst="rect">
                        <a:avLst/>
                      </a:prstGeom>
                      <a:solidFill>
                        <a:srgbClr val="62A39F">
                          <a:lumMod val="60000"/>
                          <a:lumOff val="40000"/>
                        </a:srgbClr>
                      </a:solidFill>
                      <a:ln>
                        <a:noFill/>
                      </a:ln>
                    </wps:spPr>
                    <wps:txbx>
                      <w:txbxContent>
                        <w:p w14:paraId="667629FE" w14:textId="77777777" w:rsidR="004444EE" w:rsidRPr="0054260F" w:rsidRDefault="004444EE" w:rsidP="000E2A7E">
                          <w:pPr>
                            <w:jc w:val="right"/>
                            <w:rPr>
                              <w:rFonts w:ascii="Calibri" w:hAnsi="Calibri"/>
                              <w:b/>
                              <w:color w:val="FFFFFF" w:themeColor="background1"/>
                              <w:sz w:val="24"/>
                              <w:szCs w:val="24"/>
                            </w:rPr>
                          </w:pPr>
                          <w:r>
                            <w:rPr>
                              <w:rFonts w:ascii="Calibri" w:hAnsi="Calibri"/>
                              <w:b/>
                              <w:sz w:val="24"/>
                              <w:szCs w:val="24"/>
                            </w:rPr>
                            <w:t>APPENDIX</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2192CC92" id="_x0000_t202" coordsize="21600,21600" o:spt="202" path="m,l,21600r21600,l21600,xe">
              <v:stroke joinstyle="miter"/>
              <v:path gradientshapeok="t" o:connecttype="rect"/>
            </v:shapetype>
            <v:shape id="Text Box 9" o:spid="_x0000_s1044" type="#_x0000_t202" style="position:absolute;margin-left:-5.6pt;margin-top:36.5pt;width:70.5pt;height:15pt;z-index:251703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" o:allowincell="f" fillcolor="#a1c8c5" stroked="f">
              <v:textbox inset=",0,,0">
                <w:txbxContent>
                  <w:p w14:paraId="667629FE" w14:textId="77777777" w:rsidR="004444EE" w:rsidRPr="0054260F" w:rsidRDefault="004444EE" w:rsidP="000E2A7E">
                    <w:pPr>
                      <w:jc w:val="right"/>
                      <w:rPr>
                        <w:rFonts w:ascii="Calibri" w:hAnsi="Calibri"/>
                        <w:b/>
                        <w:color w:val="FFFFFF" w:themeColor="background1"/>
                        <w:sz w:val="24"/>
                        <w:szCs w:val="24"/>
                      </w:rPr>
                    </w:pPr>
                    <w:r>
                      <w:rPr>
                        <w:rFonts w:ascii="Calibri" w:hAnsi="Calibri"/>
                        <w:b/>
                        <w:sz w:val="24"/>
                        <w:szCs w:val="24"/>
                      </w:rPr>
                      <w:t>APPENDIX</w:t>
                    </w:r>
                  </w:p>
                </w:txbxContent>
              </v:textbox>
              <w10:wrap anchorx="margin" anchory="margin"/>
            </v:shape>
          </w:pict>
        </mc:Fallback>
      </mc:AlternateContent>
    </w:r>
  </w:p>
  <w:p w14:paraId="198BB1AA" w14:textId="77777777" w:rsidR="004444EE" w:rsidRPr="00334BC6" w:rsidRDefault="004444EE" w:rsidP="00334BC6">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496A9" w14:textId="4A9F9CE9" w:rsidR="004444EE" w:rsidRDefault="004444EE">
    <w:pPr>
      <w:pStyle w:val="Header"/>
    </w:pPr>
    <w:r>
      <w:rPr>
        <w:noProof/>
      </w:rPr>
      <mc:AlternateContent>
        <mc:Choice Requires="wps">
          <w:drawing>
            <wp:anchor distT="0" distB="0" distL="114300" distR="114300" simplePos="0" relativeHeight="251699200" behindDoc="1" locked="0" layoutInCell="1" allowOverlap="1" wp14:anchorId="17BECB91" wp14:editId="4E25A1E6">
              <wp:simplePos x="0" y="0"/>
              <wp:positionH relativeFrom="margin">
                <wp:align>center</wp:align>
              </wp:positionH>
              <wp:positionV relativeFrom="margin">
                <wp:align>center</wp:align>
              </wp:positionV>
              <wp:extent cx="6476365" cy="1618615"/>
              <wp:effectExtent l="0" t="1952625" r="0" b="1762760"/>
              <wp:wrapNone/>
              <wp:docPr id="2"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76365" cy="1618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EAF7AD" w14:textId="77777777" w:rsidR="004444EE" w:rsidRDefault="004444EE" w:rsidP="004937A6">
                          <w:pPr>
                            <w:pStyle w:val="NormalWeb"/>
                            <w:spacing w:before="0" w:beforeAutospacing="0" w:after="0" w:afterAutospacing="0"/>
                            <w:jc w:val="center"/>
                            <w:rPr>
                              <w:sz w:val="24"/>
                              <w:szCs w:val="24"/>
                            </w:rPr>
                          </w:pPr>
                          <w:r>
                            <w:rPr>
                              <w:rFonts w:ascii="Georgia" w:hAnsi="Georgia"/>
                              <w:b/>
                              <w:bCs/>
                              <w:color w:val="C0C0C0"/>
                              <w:sz w:val="2"/>
                              <w:szCs w:val="2"/>
                              <w14:textFill>
                                <w14:solidFill>
                                  <w14:srgbClr w14:val="C0C0C0">
                                    <w14:alpha w14:val="8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7BECB91" id="_x0000_t202" coordsize="21600,21600" o:spt="202" path="m,l,21600r21600,l21600,xe">
              <v:stroke joinstyle="miter"/>
              <v:path gradientshapeok="t" o:connecttype="rect"/>
            </v:shapetype>
            <v:shape id="WordArt 7" o:spid="_x0000_s1045" type="#_x0000_t202" style="position:absolute;margin-left:0;margin-top:0;width:509.95pt;height:127.45pt;rotation:-45;z-index:-251617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" filled="f" stroked="f">
              <v:stroke joinstyle="round"/>
              <o:lock v:ext="edit" shapetype="t"/>
              <v:textbox style="mso-fit-shape-to-text:t">
                <w:txbxContent>
                  <w:p w14:paraId="25EAF7AD" w14:textId="77777777" w:rsidR="004444EE" w:rsidRDefault="004444EE" w:rsidP="004937A6">
                    <w:pPr>
                      <w:pStyle w:val="NormalWeb"/>
                      <w:spacing w:before="0" w:beforeAutospacing="0" w:after="0" w:afterAutospacing="0"/>
                      <w:jc w:val="center"/>
                      <w:rPr>
                        <w:sz w:val="24"/>
                        <w:szCs w:val="24"/>
                      </w:rPr>
                    </w:pPr>
                    <w:r>
                      <w:rPr>
                        <w:rFonts w:ascii="Georgia" w:hAnsi="Georgia"/>
                        <w:b/>
                        <w:bCs/>
                        <w:color w:val="C0C0C0"/>
                        <w:sz w:val="2"/>
                        <w:szCs w:val="2"/>
                        <w14:textFill>
                          <w14:solidFill>
                            <w14:srgbClr w14:val="C0C0C0">
                              <w14:alpha w14:val="8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A7E95" w14:textId="7BA0A125" w:rsidR="004444EE" w:rsidRDefault="004444E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7604B" w14:textId="5C530B57" w:rsidR="004444EE" w:rsidRPr="00F640C5" w:rsidRDefault="004444EE" w:rsidP="00F640C5">
    <w:pPr>
      <w:pStyle w:val="Header"/>
    </w:pPr>
    <w:r>
      <w:rPr>
        <w:noProof/>
        <w:lang w:val="en-AU" w:eastAsia="en-AU"/>
      </w:rPr>
      <mc:AlternateContent>
        <mc:Choice Requires="wps">
          <w:drawing>
            <wp:anchor distT="0" distB="0" distL="114300" distR="114300" simplePos="0" relativeHeight="251709440" behindDoc="0" locked="0" layoutInCell="0" allowOverlap="1" wp14:anchorId="0BE5CC4E" wp14:editId="2E35AEC2">
              <wp:simplePos x="0" y="0"/>
              <wp:positionH relativeFrom="page">
                <wp:align>left</wp:align>
              </wp:positionH>
              <wp:positionV relativeFrom="topMargin">
                <wp:posOffset>443230</wp:posOffset>
              </wp:positionV>
              <wp:extent cx="1597306" cy="237281"/>
              <wp:effectExtent l="0" t="0" r="317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597306" cy="237281"/>
                      </a:xfrm>
                      <a:prstGeom prst="rect">
                        <a:avLst/>
                      </a:prstGeom>
                      <a:solidFill>
                        <a:srgbClr val="62A39F">
                          <a:lumMod val="60000"/>
                          <a:lumOff val="40000"/>
                        </a:srgbClr>
                      </a:solidFill>
                      <a:ln>
                        <a:noFill/>
                      </a:ln>
                    </wps:spPr>
                    <wps:txbx>
                      <w:txbxContent>
                        <w:p w14:paraId="1564B171" w14:textId="40061376" w:rsidR="004444EE" w:rsidRPr="000356B0" w:rsidRDefault="004444EE">
                          <w:pPr>
                            <w:jc w:val="right"/>
                            <w:rPr>
                              <w:rFonts w:ascii="Calibri" w:hAnsi="Calibri"/>
                              <w:b/>
                              <w:color w:val="FFFFFF" w:themeColor="background1"/>
                              <w:sz w:val="24"/>
                              <w:szCs w:val="24"/>
                              <w:lang w:val="en-AU"/>
                            </w:rPr>
                          </w:pPr>
                          <w:r>
                            <w:rPr>
                              <w:rFonts w:ascii="Calibri" w:hAnsi="Calibri"/>
                              <w:b/>
                              <w:sz w:val="24"/>
                              <w:szCs w:val="24"/>
                              <w:lang w:val="en-AU"/>
                            </w:rPr>
                            <w:t>PURPOSE AND SCOPE</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0BE5CC4E" id="_x0000_t202" coordsize="21600,21600" o:spt="202" path="m,l,21600r21600,l21600,xe">
              <v:stroke joinstyle="miter"/>
              <v:path gradientshapeok="t" o:connecttype="rect"/>
            </v:shapetype>
            <v:shape id="Text Box 27" o:spid="_x0000_s1028" type="#_x0000_t202" style="position:absolute;margin-left:0;margin-top:34.9pt;width:125.75pt;height:18.7pt;flip:y;z-index:251709440;visibility:visible;mso-wrap-style:square;mso-width-percent:0;mso-height-percent:0;mso-wrap-distance-left:9pt;mso-wrap-distance-top:0;mso-wrap-distance-right:9pt;mso-wrap-distance-bottom:0;mso-position-horizontal:left;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" o:allowincell="f" fillcolor="#a1c8c5" stroked="f">
              <v:textbox inset=",0,,0">
                <w:txbxContent>
                  <w:p w14:paraId="1564B171" w14:textId="40061376" w:rsidR="004444EE" w:rsidRPr="000356B0" w:rsidRDefault="004444EE">
                    <w:pPr>
                      <w:jc w:val="right"/>
                      <w:rPr>
                        <w:rFonts w:ascii="Calibri" w:hAnsi="Calibri"/>
                        <w:b/>
                        <w:color w:val="FFFFFF" w:themeColor="background1"/>
                        <w:sz w:val="24"/>
                        <w:szCs w:val="24"/>
                        <w:lang w:val="en-AU"/>
                      </w:rPr>
                    </w:pPr>
                    <w:r>
                      <w:rPr>
                        <w:rFonts w:ascii="Calibri" w:hAnsi="Calibri"/>
                        <w:b/>
                        <w:sz w:val="24"/>
                        <w:szCs w:val="24"/>
                        <w:lang w:val="en-AU"/>
                      </w:rPr>
                      <w:t>PURPOSE AND SCOPE</w:t>
                    </w:r>
                  </w:p>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F6BF4" w14:textId="34AD68F7" w:rsidR="004444EE" w:rsidRDefault="004444E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3DE46" w14:textId="4E6CEB5C" w:rsidR="004444EE" w:rsidRDefault="004444E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E379E" w14:textId="438E002A" w:rsidR="004444EE" w:rsidRPr="00F640C5" w:rsidRDefault="004444EE" w:rsidP="00F640C5">
    <w:pPr>
      <w:pStyle w:val="Header"/>
    </w:pPr>
    <w:r>
      <w:rPr>
        <w:noProof/>
        <w:lang w:val="en-AU" w:eastAsia="en-AU"/>
      </w:rPr>
      <mc:AlternateContent>
        <mc:Choice Requires="wps">
          <w:drawing>
            <wp:anchor distT="0" distB="0" distL="114300" distR="114300" simplePos="0" relativeHeight="251673600" behindDoc="0" locked="0" layoutInCell="0" allowOverlap="1" wp14:anchorId="5DB4E534" wp14:editId="5285BAE8">
              <wp:simplePos x="0" y="0"/>
              <wp:positionH relativeFrom="page">
                <wp:align>left</wp:align>
              </wp:positionH>
              <wp:positionV relativeFrom="topMargin">
                <wp:posOffset>276225</wp:posOffset>
              </wp:positionV>
              <wp:extent cx="2105025" cy="209550"/>
              <wp:effectExtent l="0" t="0" r="0" b="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05025" cy="209550"/>
                      </a:xfrm>
                      <a:prstGeom prst="rect">
                        <a:avLst/>
                      </a:prstGeom>
                      <a:solidFill>
                        <a:schemeClr val="accent6">
                          <a:lumMod val="60000"/>
                          <a:lumOff val="40000"/>
                        </a:schemeClr>
                      </a:solidFill>
                      <a:ln>
                        <a:noFill/>
                      </a:ln>
                    </wps:spPr>
                    <wps:txbx>
                      <w:txbxContent>
                        <w:p w14:paraId="33B54DC7" w14:textId="77777777" w:rsidR="004444EE" w:rsidRPr="0054260F" w:rsidRDefault="004444EE">
                          <w:pPr>
                            <w:jc w:val="right"/>
                            <w:rPr>
                              <w:rFonts w:ascii="Calibri" w:hAnsi="Calibri"/>
                              <w:b/>
                              <w:color w:val="FFFFFF" w:themeColor="background1"/>
                              <w:sz w:val="24"/>
                              <w:szCs w:val="24"/>
                            </w:rPr>
                          </w:pPr>
                          <w:r>
                            <w:rPr>
                              <w:rFonts w:ascii="Calibri" w:hAnsi="Calibri"/>
                              <w:b/>
                              <w:sz w:val="24"/>
                              <w:szCs w:val="24"/>
                            </w:rPr>
                            <w:t>MANAGEMENT FRAMEWORK</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5DB4E534" id="_x0000_t202" coordsize="21600,21600" o:spt="202" path="m,l,21600r21600,l21600,xe">
              <v:stroke joinstyle="miter"/>
              <v:path gradientshapeok="t" o:connecttype="rect"/>
            </v:shapetype>
            <v:shape id="Text Box 8" o:spid="_x0000_s1029" type="#_x0000_t202" style="position:absolute;margin-left:0;margin-top:21.75pt;width:165.75pt;height:16.5pt;flip:y;z-index:251673600;visibility:visible;mso-wrap-style:square;mso-width-percent:0;mso-height-percent:0;mso-wrap-distance-left:9pt;mso-wrap-distance-top:0;mso-wrap-distance-right:9pt;mso-wrap-distance-bottom:0;mso-position-horizontal:left;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" o:allowincell="f" fillcolor="#a0c7c5 [1945]" stroked="f">
              <v:textbox inset=",0,,0">
                <w:txbxContent>
                  <w:p w14:paraId="33B54DC7" w14:textId="77777777" w:rsidR="004444EE" w:rsidRPr="0054260F" w:rsidRDefault="004444EE">
                    <w:pPr>
                      <w:jc w:val="right"/>
                      <w:rPr>
                        <w:rFonts w:ascii="Calibri" w:hAnsi="Calibri"/>
                        <w:b/>
                        <w:color w:val="FFFFFF" w:themeColor="background1"/>
                        <w:sz w:val="24"/>
                        <w:szCs w:val="24"/>
                      </w:rPr>
                    </w:pPr>
                    <w:r>
                      <w:rPr>
                        <w:rFonts w:ascii="Calibri" w:hAnsi="Calibri"/>
                        <w:b/>
                        <w:sz w:val="24"/>
                        <w:szCs w:val="24"/>
                      </w:rPr>
                      <w:t>MANAGEMENT FRAMEWORK</w:t>
                    </w: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786B7" w14:textId="78E6EF07" w:rsidR="004444EE" w:rsidRDefault="004444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A99C52DA"/>
    <w:lvl w:ilvl="0">
      <w:start w:val="1"/>
      <w:numFmt w:val="decimal"/>
      <w:pStyle w:val="ACTHeading1"/>
      <w:lvlText w:val="%1"/>
      <w:lvlJc w:val="left"/>
      <w:pPr>
        <w:tabs>
          <w:tab w:val="num" w:pos="0"/>
        </w:tabs>
        <w:ind w:left="0" w:firstLine="0"/>
      </w:pPr>
      <w:rPr>
        <w:rFonts w:hint="default"/>
      </w:rPr>
    </w:lvl>
    <w:lvl w:ilvl="1">
      <w:start w:val="1"/>
      <w:numFmt w:val="decimal"/>
      <w:pStyle w:val="ACTHeading2"/>
      <w:lvlText w:val="%1.%2"/>
      <w:lvlJc w:val="left"/>
      <w:pPr>
        <w:tabs>
          <w:tab w:val="num" w:pos="0"/>
        </w:tabs>
        <w:ind w:left="0" w:firstLine="0"/>
      </w:pPr>
      <w:rPr>
        <w:rFonts w:hint="default"/>
      </w:rPr>
    </w:lvl>
    <w:lvl w:ilvl="2">
      <w:start w:val="1"/>
      <w:numFmt w:val="decimal"/>
      <w:pStyle w:val="ACTHeading3"/>
      <w:lvlText w:val="%1.%2.%3"/>
      <w:lvlJc w:val="left"/>
      <w:pPr>
        <w:tabs>
          <w:tab w:val="num" w:pos="0"/>
        </w:tabs>
        <w:ind w:left="0" w:firstLine="0"/>
      </w:pPr>
      <w:rPr>
        <w:rFonts w:hint="default"/>
      </w:rPr>
    </w:lvl>
    <w:lvl w:ilvl="3">
      <w:start w:val="1"/>
      <w:numFmt w:val="decimal"/>
      <w:pStyle w:val="Heading4"/>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15:restartNumberingAfterBreak="0">
    <w:nsid w:val="08A66760"/>
    <w:multiLevelType w:val="hybridMultilevel"/>
    <w:tmpl w:val="DE46A2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D269C"/>
    <w:multiLevelType w:val="hybridMultilevel"/>
    <w:tmpl w:val="AC98F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0367EC"/>
    <w:multiLevelType w:val="hybridMultilevel"/>
    <w:tmpl w:val="1F1AA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687577"/>
    <w:multiLevelType w:val="hybridMultilevel"/>
    <w:tmpl w:val="653AF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BE2D3C"/>
    <w:multiLevelType w:val="hybridMultilevel"/>
    <w:tmpl w:val="0712A168"/>
    <w:lvl w:ilvl="0" w:tplc="28BC371C">
      <w:start w:val="1"/>
      <w:numFmt w:val="bullet"/>
      <w:lvlText w:val=""/>
      <w:lvlJc w:val="left"/>
      <w:pPr>
        <w:tabs>
          <w:tab w:val="num" w:pos="900"/>
        </w:tabs>
        <w:ind w:left="823" w:hanging="283"/>
      </w:pPr>
      <w:rPr>
        <w:rFonts w:ascii="Symbol" w:hAnsi="Symbol"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Times New Roman" w:hint="default"/>
      </w:rPr>
    </w:lvl>
    <w:lvl w:ilvl="3" w:tplc="04090001">
      <w:start w:val="1"/>
      <w:numFmt w:val="bullet"/>
      <w:lvlText w:val=""/>
      <w:lvlJc w:val="left"/>
      <w:pPr>
        <w:tabs>
          <w:tab w:val="num" w:pos="3240"/>
        </w:tabs>
        <w:ind w:left="3240" w:hanging="360"/>
      </w:pPr>
      <w:rPr>
        <w:rFonts w:ascii="Symbol" w:hAnsi="Symbol" w:cs="Times New Roman"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Times New Roman" w:hint="default"/>
      </w:rPr>
    </w:lvl>
    <w:lvl w:ilvl="6" w:tplc="04090001">
      <w:start w:val="1"/>
      <w:numFmt w:val="bullet"/>
      <w:lvlText w:val=""/>
      <w:lvlJc w:val="left"/>
      <w:pPr>
        <w:tabs>
          <w:tab w:val="num" w:pos="5400"/>
        </w:tabs>
        <w:ind w:left="5400" w:hanging="360"/>
      </w:pPr>
      <w:rPr>
        <w:rFonts w:ascii="Symbol" w:hAnsi="Symbol" w:cs="Times New Roman"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Times New Roman" w:hint="default"/>
      </w:rPr>
    </w:lvl>
  </w:abstractNum>
  <w:abstractNum w:abstractNumId="6" w15:restartNumberingAfterBreak="0">
    <w:nsid w:val="17DE6229"/>
    <w:multiLevelType w:val="hybridMultilevel"/>
    <w:tmpl w:val="17BAB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F505C8"/>
    <w:multiLevelType w:val="hybridMultilevel"/>
    <w:tmpl w:val="157A6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E92567"/>
    <w:multiLevelType w:val="hybridMultilevel"/>
    <w:tmpl w:val="20BAD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781E00"/>
    <w:multiLevelType w:val="hybridMultilevel"/>
    <w:tmpl w:val="1B922C24"/>
    <w:lvl w:ilvl="0" w:tplc="2FDA3412">
      <w:start w:val="3"/>
      <w:numFmt w:val="decimal"/>
      <w:lvlText w:val="%1."/>
      <w:lvlJc w:val="left"/>
      <w:pPr>
        <w:ind w:left="3240" w:hanging="360"/>
      </w:pPr>
      <w:rPr>
        <w:rFonts w:hint="default"/>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10" w15:restartNumberingAfterBreak="0">
    <w:nsid w:val="225F4FC0"/>
    <w:multiLevelType w:val="hybridMultilevel"/>
    <w:tmpl w:val="65D4E37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E30364"/>
    <w:multiLevelType w:val="hybridMultilevel"/>
    <w:tmpl w:val="95848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31171D"/>
    <w:multiLevelType w:val="hybridMultilevel"/>
    <w:tmpl w:val="ACE09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8445A2"/>
    <w:multiLevelType w:val="hybridMultilevel"/>
    <w:tmpl w:val="2EB43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6B469A"/>
    <w:multiLevelType w:val="hybridMultilevel"/>
    <w:tmpl w:val="74067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0E2D2A"/>
    <w:multiLevelType w:val="singleLevel"/>
    <w:tmpl w:val="0C090017"/>
    <w:lvl w:ilvl="0">
      <w:start w:val="1"/>
      <w:numFmt w:val="lowerLetter"/>
      <w:lvlText w:val="%1)"/>
      <w:lvlJc w:val="left"/>
      <w:pPr>
        <w:tabs>
          <w:tab w:val="num" w:pos="360"/>
        </w:tabs>
        <w:ind w:left="360" w:hanging="360"/>
      </w:pPr>
      <w:rPr>
        <w:rFonts w:cs="Times New Roman"/>
      </w:rPr>
    </w:lvl>
  </w:abstractNum>
  <w:abstractNum w:abstractNumId="16" w15:restartNumberingAfterBreak="0">
    <w:nsid w:val="3DEF3B1B"/>
    <w:multiLevelType w:val="hybridMultilevel"/>
    <w:tmpl w:val="79E26C08"/>
    <w:lvl w:ilvl="0" w:tplc="0C090001">
      <w:start w:val="1"/>
      <w:numFmt w:val="bullet"/>
      <w:lvlText w:val=""/>
      <w:lvlJc w:val="left"/>
      <w:pPr>
        <w:ind w:left="1041" w:hanging="360"/>
      </w:pPr>
      <w:rPr>
        <w:rFonts w:ascii="Symbol" w:hAnsi="Symbol" w:hint="default"/>
      </w:rPr>
    </w:lvl>
    <w:lvl w:ilvl="1" w:tplc="0C090003" w:tentative="1">
      <w:start w:val="1"/>
      <w:numFmt w:val="bullet"/>
      <w:lvlText w:val="o"/>
      <w:lvlJc w:val="left"/>
      <w:pPr>
        <w:ind w:left="1761" w:hanging="360"/>
      </w:pPr>
      <w:rPr>
        <w:rFonts w:ascii="Courier New" w:hAnsi="Courier New" w:cs="Courier New" w:hint="default"/>
      </w:rPr>
    </w:lvl>
    <w:lvl w:ilvl="2" w:tplc="0C090005" w:tentative="1">
      <w:start w:val="1"/>
      <w:numFmt w:val="bullet"/>
      <w:lvlText w:val=""/>
      <w:lvlJc w:val="left"/>
      <w:pPr>
        <w:ind w:left="2481" w:hanging="360"/>
      </w:pPr>
      <w:rPr>
        <w:rFonts w:ascii="Wingdings" w:hAnsi="Wingdings" w:hint="default"/>
      </w:rPr>
    </w:lvl>
    <w:lvl w:ilvl="3" w:tplc="0C090001" w:tentative="1">
      <w:start w:val="1"/>
      <w:numFmt w:val="bullet"/>
      <w:lvlText w:val=""/>
      <w:lvlJc w:val="left"/>
      <w:pPr>
        <w:ind w:left="3201" w:hanging="360"/>
      </w:pPr>
      <w:rPr>
        <w:rFonts w:ascii="Symbol" w:hAnsi="Symbol" w:hint="default"/>
      </w:rPr>
    </w:lvl>
    <w:lvl w:ilvl="4" w:tplc="0C090003" w:tentative="1">
      <w:start w:val="1"/>
      <w:numFmt w:val="bullet"/>
      <w:lvlText w:val="o"/>
      <w:lvlJc w:val="left"/>
      <w:pPr>
        <w:ind w:left="3921" w:hanging="360"/>
      </w:pPr>
      <w:rPr>
        <w:rFonts w:ascii="Courier New" w:hAnsi="Courier New" w:cs="Courier New" w:hint="default"/>
      </w:rPr>
    </w:lvl>
    <w:lvl w:ilvl="5" w:tplc="0C090005" w:tentative="1">
      <w:start w:val="1"/>
      <w:numFmt w:val="bullet"/>
      <w:lvlText w:val=""/>
      <w:lvlJc w:val="left"/>
      <w:pPr>
        <w:ind w:left="4641" w:hanging="360"/>
      </w:pPr>
      <w:rPr>
        <w:rFonts w:ascii="Wingdings" w:hAnsi="Wingdings" w:hint="default"/>
      </w:rPr>
    </w:lvl>
    <w:lvl w:ilvl="6" w:tplc="0C090001" w:tentative="1">
      <w:start w:val="1"/>
      <w:numFmt w:val="bullet"/>
      <w:lvlText w:val=""/>
      <w:lvlJc w:val="left"/>
      <w:pPr>
        <w:ind w:left="5361" w:hanging="360"/>
      </w:pPr>
      <w:rPr>
        <w:rFonts w:ascii="Symbol" w:hAnsi="Symbol" w:hint="default"/>
      </w:rPr>
    </w:lvl>
    <w:lvl w:ilvl="7" w:tplc="0C090003" w:tentative="1">
      <w:start w:val="1"/>
      <w:numFmt w:val="bullet"/>
      <w:lvlText w:val="o"/>
      <w:lvlJc w:val="left"/>
      <w:pPr>
        <w:ind w:left="6081" w:hanging="360"/>
      </w:pPr>
      <w:rPr>
        <w:rFonts w:ascii="Courier New" w:hAnsi="Courier New" w:cs="Courier New" w:hint="default"/>
      </w:rPr>
    </w:lvl>
    <w:lvl w:ilvl="8" w:tplc="0C090005" w:tentative="1">
      <w:start w:val="1"/>
      <w:numFmt w:val="bullet"/>
      <w:lvlText w:val=""/>
      <w:lvlJc w:val="left"/>
      <w:pPr>
        <w:ind w:left="6801" w:hanging="360"/>
      </w:pPr>
      <w:rPr>
        <w:rFonts w:ascii="Wingdings" w:hAnsi="Wingdings" w:hint="default"/>
      </w:rPr>
    </w:lvl>
  </w:abstractNum>
  <w:abstractNum w:abstractNumId="17" w15:restartNumberingAfterBreak="0">
    <w:nsid w:val="429F0BA4"/>
    <w:multiLevelType w:val="hybridMultilevel"/>
    <w:tmpl w:val="84FAD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0E0BC4"/>
    <w:multiLevelType w:val="hybridMultilevel"/>
    <w:tmpl w:val="2AD81358"/>
    <w:lvl w:ilvl="0" w:tplc="0C090013">
      <w:start w:val="1"/>
      <w:numFmt w:val="upp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48DB3312"/>
    <w:multiLevelType w:val="hybridMultilevel"/>
    <w:tmpl w:val="D7C06D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523CCA"/>
    <w:multiLevelType w:val="hybridMultilevel"/>
    <w:tmpl w:val="970043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B57F65"/>
    <w:multiLevelType w:val="hybridMultilevel"/>
    <w:tmpl w:val="350C7842"/>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1A4AC6"/>
    <w:multiLevelType w:val="hybridMultilevel"/>
    <w:tmpl w:val="9E7C8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9033D1"/>
    <w:multiLevelType w:val="hybridMultilevel"/>
    <w:tmpl w:val="6486E89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60BC458B"/>
    <w:multiLevelType w:val="hybridMultilevel"/>
    <w:tmpl w:val="7730E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DB3915"/>
    <w:multiLevelType w:val="hybridMultilevel"/>
    <w:tmpl w:val="4E4403F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4F0292"/>
    <w:multiLevelType w:val="hybridMultilevel"/>
    <w:tmpl w:val="65A84074"/>
    <w:lvl w:ilvl="0" w:tplc="8934038C">
      <w:start w:val="35"/>
      <w:numFmt w:val="bullet"/>
      <w:lvlText w:val="-"/>
      <w:lvlJc w:val="left"/>
      <w:pPr>
        <w:ind w:left="720" w:hanging="360"/>
      </w:pPr>
      <w:rPr>
        <w:rFonts w:ascii="Georgia" w:eastAsiaTheme="minorHAnsi" w:hAnsi="Georg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E186FD2"/>
    <w:multiLevelType w:val="hybridMultilevel"/>
    <w:tmpl w:val="1B2EF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30557D"/>
    <w:multiLevelType w:val="hybridMultilevel"/>
    <w:tmpl w:val="4DA87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1835C9"/>
    <w:multiLevelType w:val="hybridMultilevel"/>
    <w:tmpl w:val="460A70F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B21BF9"/>
    <w:multiLevelType w:val="hybridMultilevel"/>
    <w:tmpl w:val="B9EAF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427363"/>
    <w:multiLevelType w:val="hybridMultilevel"/>
    <w:tmpl w:val="1B4EDE72"/>
    <w:lvl w:ilvl="0" w:tplc="6FAEF48C">
      <w:start w:val="1"/>
      <w:numFmt w:val="bullet"/>
      <w:pStyle w:val="ACTBulletL1"/>
      <w:lvlText w:val=""/>
      <w:lvlJc w:val="left"/>
      <w:pPr>
        <w:tabs>
          <w:tab w:val="num" w:pos="720"/>
        </w:tabs>
        <w:ind w:left="720" w:hanging="360"/>
      </w:pPr>
      <w:rPr>
        <w:rFonts w:ascii="Wingdings" w:hAnsi="Wingdings" w:hint="default"/>
      </w:rPr>
    </w:lvl>
    <w:lvl w:ilvl="1" w:tplc="C220021A">
      <w:start w:val="1"/>
      <w:numFmt w:val="bullet"/>
      <w:lvlText w:val=""/>
      <w:lvlJc w:val="left"/>
      <w:pPr>
        <w:tabs>
          <w:tab w:val="num" w:pos="1440"/>
        </w:tabs>
        <w:ind w:left="1363" w:hanging="283"/>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1"/>
  </w:num>
  <w:num w:numId="3">
    <w:abstractNumId w:val="30"/>
  </w:num>
  <w:num w:numId="4">
    <w:abstractNumId w:val="19"/>
  </w:num>
  <w:num w:numId="5">
    <w:abstractNumId w:val="24"/>
  </w:num>
  <w:num w:numId="6">
    <w:abstractNumId w:val="4"/>
  </w:num>
  <w:num w:numId="7">
    <w:abstractNumId w:val="13"/>
  </w:num>
  <w:num w:numId="8">
    <w:abstractNumId w:val="22"/>
  </w:num>
  <w:num w:numId="9">
    <w:abstractNumId w:val="0"/>
  </w:num>
  <w:num w:numId="10">
    <w:abstractNumId w:val="31"/>
  </w:num>
  <w:num w:numId="11">
    <w:abstractNumId w:val="20"/>
  </w:num>
  <w:num w:numId="12">
    <w:abstractNumId w:val="8"/>
  </w:num>
  <w:num w:numId="13">
    <w:abstractNumId w:val="25"/>
  </w:num>
  <w:num w:numId="14">
    <w:abstractNumId w:val="29"/>
  </w:num>
  <w:num w:numId="15">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9"/>
  </w:num>
  <w:num w:numId="18">
    <w:abstractNumId w:val="21"/>
  </w:num>
  <w:num w:numId="19">
    <w:abstractNumId w:val="15"/>
  </w:num>
  <w:num w:numId="20">
    <w:abstractNumId w:val="6"/>
  </w:num>
  <w:num w:numId="21">
    <w:abstractNumId w:val="7"/>
  </w:num>
  <w:num w:numId="22">
    <w:abstractNumId w:val="2"/>
  </w:num>
  <w:num w:numId="23">
    <w:abstractNumId w:val="16"/>
  </w:num>
  <w:num w:numId="24">
    <w:abstractNumId w:val="26"/>
  </w:num>
  <w:num w:numId="25">
    <w:abstractNumId w:val="3"/>
  </w:num>
  <w:num w:numId="26">
    <w:abstractNumId w:val="28"/>
  </w:num>
  <w:num w:numId="27">
    <w:abstractNumId w:val="10"/>
  </w:num>
  <w:num w:numId="28">
    <w:abstractNumId w:val="14"/>
  </w:num>
  <w:num w:numId="29">
    <w:abstractNumId w:val="17"/>
  </w:num>
  <w:num w:numId="30">
    <w:abstractNumId w:val="11"/>
  </w:num>
  <w:num w:numId="31">
    <w:abstractNumId w:val="18"/>
  </w:num>
  <w:num w:numId="32">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5D9"/>
    <w:rsid w:val="000010D7"/>
    <w:rsid w:val="0000129E"/>
    <w:rsid w:val="00001DF6"/>
    <w:rsid w:val="000026BD"/>
    <w:rsid w:val="00003594"/>
    <w:rsid w:val="0000397B"/>
    <w:rsid w:val="000039D4"/>
    <w:rsid w:val="0000778A"/>
    <w:rsid w:val="00007CD3"/>
    <w:rsid w:val="0001003A"/>
    <w:rsid w:val="00010218"/>
    <w:rsid w:val="000116C6"/>
    <w:rsid w:val="00012256"/>
    <w:rsid w:val="000131E3"/>
    <w:rsid w:val="0001356B"/>
    <w:rsid w:val="0001492C"/>
    <w:rsid w:val="00015490"/>
    <w:rsid w:val="00016A57"/>
    <w:rsid w:val="00016D7D"/>
    <w:rsid w:val="000170CA"/>
    <w:rsid w:val="00021A93"/>
    <w:rsid w:val="000244D7"/>
    <w:rsid w:val="000255C4"/>
    <w:rsid w:val="00026157"/>
    <w:rsid w:val="0002688A"/>
    <w:rsid w:val="00026B76"/>
    <w:rsid w:val="0002707E"/>
    <w:rsid w:val="0002790F"/>
    <w:rsid w:val="0003197D"/>
    <w:rsid w:val="00033F8A"/>
    <w:rsid w:val="00034162"/>
    <w:rsid w:val="000356B0"/>
    <w:rsid w:val="00036905"/>
    <w:rsid w:val="00042347"/>
    <w:rsid w:val="00042A33"/>
    <w:rsid w:val="00042DE3"/>
    <w:rsid w:val="000437B9"/>
    <w:rsid w:val="0004436D"/>
    <w:rsid w:val="0004568F"/>
    <w:rsid w:val="000461E5"/>
    <w:rsid w:val="00047749"/>
    <w:rsid w:val="00051A1B"/>
    <w:rsid w:val="00054C1B"/>
    <w:rsid w:val="00054E4A"/>
    <w:rsid w:val="00061912"/>
    <w:rsid w:val="00064337"/>
    <w:rsid w:val="000648A2"/>
    <w:rsid w:val="0006536B"/>
    <w:rsid w:val="00071094"/>
    <w:rsid w:val="0007295D"/>
    <w:rsid w:val="00074ADB"/>
    <w:rsid w:val="0007536E"/>
    <w:rsid w:val="000754FC"/>
    <w:rsid w:val="00076936"/>
    <w:rsid w:val="00076CA6"/>
    <w:rsid w:val="00077BB2"/>
    <w:rsid w:val="00080717"/>
    <w:rsid w:val="00080C84"/>
    <w:rsid w:val="0008251E"/>
    <w:rsid w:val="00083891"/>
    <w:rsid w:val="00083B5E"/>
    <w:rsid w:val="0008411E"/>
    <w:rsid w:val="000845BC"/>
    <w:rsid w:val="00085C73"/>
    <w:rsid w:val="00087890"/>
    <w:rsid w:val="000905A0"/>
    <w:rsid w:val="00091DE1"/>
    <w:rsid w:val="000925F1"/>
    <w:rsid w:val="0009294B"/>
    <w:rsid w:val="000932DC"/>
    <w:rsid w:val="0009416B"/>
    <w:rsid w:val="000942A8"/>
    <w:rsid w:val="000950E1"/>
    <w:rsid w:val="000960D9"/>
    <w:rsid w:val="000974AC"/>
    <w:rsid w:val="000A134F"/>
    <w:rsid w:val="000A1D20"/>
    <w:rsid w:val="000A5874"/>
    <w:rsid w:val="000A66C6"/>
    <w:rsid w:val="000A7AEC"/>
    <w:rsid w:val="000A7EB0"/>
    <w:rsid w:val="000B11E0"/>
    <w:rsid w:val="000B1A4E"/>
    <w:rsid w:val="000B1C93"/>
    <w:rsid w:val="000B3447"/>
    <w:rsid w:val="000B47FF"/>
    <w:rsid w:val="000B52BD"/>
    <w:rsid w:val="000B5C94"/>
    <w:rsid w:val="000B7FB5"/>
    <w:rsid w:val="000B7FF2"/>
    <w:rsid w:val="000C046D"/>
    <w:rsid w:val="000C0D23"/>
    <w:rsid w:val="000C3A9D"/>
    <w:rsid w:val="000C3C1B"/>
    <w:rsid w:val="000C4A3C"/>
    <w:rsid w:val="000C59E7"/>
    <w:rsid w:val="000C5D59"/>
    <w:rsid w:val="000C5DA6"/>
    <w:rsid w:val="000C5EE2"/>
    <w:rsid w:val="000D04F7"/>
    <w:rsid w:val="000D09CB"/>
    <w:rsid w:val="000D0AE8"/>
    <w:rsid w:val="000D103F"/>
    <w:rsid w:val="000D1A9C"/>
    <w:rsid w:val="000D1C0F"/>
    <w:rsid w:val="000D2B3A"/>
    <w:rsid w:val="000D58BA"/>
    <w:rsid w:val="000D7623"/>
    <w:rsid w:val="000D7C94"/>
    <w:rsid w:val="000E00E5"/>
    <w:rsid w:val="000E2252"/>
    <w:rsid w:val="000E2A7E"/>
    <w:rsid w:val="000E2E68"/>
    <w:rsid w:val="000E34E3"/>
    <w:rsid w:val="000E3B25"/>
    <w:rsid w:val="000E55CA"/>
    <w:rsid w:val="000F06BF"/>
    <w:rsid w:val="000F09E6"/>
    <w:rsid w:val="000F0A88"/>
    <w:rsid w:val="000F10EF"/>
    <w:rsid w:val="000F2253"/>
    <w:rsid w:val="000F2843"/>
    <w:rsid w:val="000F33F2"/>
    <w:rsid w:val="000F3C9D"/>
    <w:rsid w:val="000F455B"/>
    <w:rsid w:val="000F5C26"/>
    <w:rsid w:val="000F618C"/>
    <w:rsid w:val="000F6C03"/>
    <w:rsid w:val="00102A51"/>
    <w:rsid w:val="00103E67"/>
    <w:rsid w:val="00110E69"/>
    <w:rsid w:val="00115EBE"/>
    <w:rsid w:val="001161BD"/>
    <w:rsid w:val="00116E12"/>
    <w:rsid w:val="0011743D"/>
    <w:rsid w:val="00117936"/>
    <w:rsid w:val="00117CA9"/>
    <w:rsid w:val="00120522"/>
    <w:rsid w:val="00121648"/>
    <w:rsid w:val="00121903"/>
    <w:rsid w:val="001228A5"/>
    <w:rsid w:val="00122B89"/>
    <w:rsid w:val="00125C59"/>
    <w:rsid w:val="00126AA0"/>
    <w:rsid w:val="001304AB"/>
    <w:rsid w:val="001312B1"/>
    <w:rsid w:val="0013196C"/>
    <w:rsid w:val="00132B81"/>
    <w:rsid w:val="0013662C"/>
    <w:rsid w:val="00137D68"/>
    <w:rsid w:val="00137D82"/>
    <w:rsid w:val="0014204E"/>
    <w:rsid w:val="00144029"/>
    <w:rsid w:val="00145502"/>
    <w:rsid w:val="001501A5"/>
    <w:rsid w:val="001501CD"/>
    <w:rsid w:val="001502EA"/>
    <w:rsid w:val="00151B28"/>
    <w:rsid w:val="00152465"/>
    <w:rsid w:val="00152576"/>
    <w:rsid w:val="001532D5"/>
    <w:rsid w:val="00153DCF"/>
    <w:rsid w:val="00155A4D"/>
    <w:rsid w:val="00156488"/>
    <w:rsid w:val="00156A2C"/>
    <w:rsid w:val="00156BE6"/>
    <w:rsid w:val="00157618"/>
    <w:rsid w:val="00157A01"/>
    <w:rsid w:val="00157A06"/>
    <w:rsid w:val="001603CE"/>
    <w:rsid w:val="001605C5"/>
    <w:rsid w:val="00161F3C"/>
    <w:rsid w:val="00162C38"/>
    <w:rsid w:val="00163683"/>
    <w:rsid w:val="001655C9"/>
    <w:rsid w:val="00165B43"/>
    <w:rsid w:val="001663F8"/>
    <w:rsid w:val="001703E8"/>
    <w:rsid w:val="00172D18"/>
    <w:rsid w:val="00174815"/>
    <w:rsid w:val="00175F33"/>
    <w:rsid w:val="00176C3A"/>
    <w:rsid w:val="0018230D"/>
    <w:rsid w:val="001839F1"/>
    <w:rsid w:val="001848FC"/>
    <w:rsid w:val="00184DEE"/>
    <w:rsid w:val="0018512C"/>
    <w:rsid w:val="0018639D"/>
    <w:rsid w:val="00186637"/>
    <w:rsid w:val="00187541"/>
    <w:rsid w:val="00190A72"/>
    <w:rsid w:val="00190BAF"/>
    <w:rsid w:val="00191363"/>
    <w:rsid w:val="00193BB6"/>
    <w:rsid w:val="001A19C1"/>
    <w:rsid w:val="001A2DB4"/>
    <w:rsid w:val="001A3FE8"/>
    <w:rsid w:val="001A6B43"/>
    <w:rsid w:val="001A6C14"/>
    <w:rsid w:val="001A73F0"/>
    <w:rsid w:val="001A7F75"/>
    <w:rsid w:val="001B042B"/>
    <w:rsid w:val="001B08BB"/>
    <w:rsid w:val="001B09FB"/>
    <w:rsid w:val="001B2660"/>
    <w:rsid w:val="001B3644"/>
    <w:rsid w:val="001B416C"/>
    <w:rsid w:val="001B42FA"/>
    <w:rsid w:val="001B4320"/>
    <w:rsid w:val="001B4906"/>
    <w:rsid w:val="001B6C05"/>
    <w:rsid w:val="001B6EE5"/>
    <w:rsid w:val="001B7520"/>
    <w:rsid w:val="001B7FD7"/>
    <w:rsid w:val="001C0059"/>
    <w:rsid w:val="001C1643"/>
    <w:rsid w:val="001C21D5"/>
    <w:rsid w:val="001C2C3A"/>
    <w:rsid w:val="001C2EA6"/>
    <w:rsid w:val="001C45AA"/>
    <w:rsid w:val="001C4FD9"/>
    <w:rsid w:val="001C51D1"/>
    <w:rsid w:val="001C74B1"/>
    <w:rsid w:val="001C76F1"/>
    <w:rsid w:val="001D041B"/>
    <w:rsid w:val="001E0748"/>
    <w:rsid w:val="001E0AAA"/>
    <w:rsid w:val="001E14DC"/>
    <w:rsid w:val="001E1D37"/>
    <w:rsid w:val="001E28A6"/>
    <w:rsid w:val="001E3885"/>
    <w:rsid w:val="001E4BB9"/>
    <w:rsid w:val="001E5E33"/>
    <w:rsid w:val="001E7035"/>
    <w:rsid w:val="001E736C"/>
    <w:rsid w:val="001F1100"/>
    <w:rsid w:val="001F1944"/>
    <w:rsid w:val="001F1A34"/>
    <w:rsid w:val="001F35A3"/>
    <w:rsid w:val="001F400D"/>
    <w:rsid w:val="001F46C6"/>
    <w:rsid w:val="001F5934"/>
    <w:rsid w:val="00200533"/>
    <w:rsid w:val="002006A3"/>
    <w:rsid w:val="00200B07"/>
    <w:rsid w:val="00201266"/>
    <w:rsid w:val="002050C2"/>
    <w:rsid w:val="00205CB2"/>
    <w:rsid w:val="00206906"/>
    <w:rsid w:val="0020723C"/>
    <w:rsid w:val="00207B4D"/>
    <w:rsid w:val="00211577"/>
    <w:rsid w:val="00212EB2"/>
    <w:rsid w:val="0021314D"/>
    <w:rsid w:val="00213EFD"/>
    <w:rsid w:val="002151CB"/>
    <w:rsid w:val="00216854"/>
    <w:rsid w:val="002174CF"/>
    <w:rsid w:val="00220858"/>
    <w:rsid w:val="00220FAF"/>
    <w:rsid w:val="002212F2"/>
    <w:rsid w:val="002217E3"/>
    <w:rsid w:val="00221D23"/>
    <w:rsid w:val="00222014"/>
    <w:rsid w:val="002238D3"/>
    <w:rsid w:val="00224DD0"/>
    <w:rsid w:val="00226DAF"/>
    <w:rsid w:val="0023013C"/>
    <w:rsid w:val="002331D8"/>
    <w:rsid w:val="002337CE"/>
    <w:rsid w:val="002346A7"/>
    <w:rsid w:val="00236012"/>
    <w:rsid w:val="0023638A"/>
    <w:rsid w:val="00237232"/>
    <w:rsid w:val="002374F6"/>
    <w:rsid w:val="00242046"/>
    <w:rsid w:val="002453D2"/>
    <w:rsid w:val="00245F8A"/>
    <w:rsid w:val="00246CF8"/>
    <w:rsid w:val="00247F50"/>
    <w:rsid w:val="0025123B"/>
    <w:rsid w:val="00251D77"/>
    <w:rsid w:val="00251EEA"/>
    <w:rsid w:val="00253836"/>
    <w:rsid w:val="00253AEC"/>
    <w:rsid w:val="0025532C"/>
    <w:rsid w:val="00255AE3"/>
    <w:rsid w:val="00255CD9"/>
    <w:rsid w:val="00256449"/>
    <w:rsid w:val="00260621"/>
    <w:rsid w:val="00260AB6"/>
    <w:rsid w:val="00260F92"/>
    <w:rsid w:val="00261443"/>
    <w:rsid w:val="00261478"/>
    <w:rsid w:val="00263BB8"/>
    <w:rsid w:val="00264DAB"/>
    <w:rsid w:val="002662A3"/>
    <w:rsid w:val="002732FA"/>
    <w:rsid w:val="00273CD4"/>
    <w:rsid w:val="00276928"/>
    <w:rsid w:val="00276BCA"/>
    <w:rsid w:val="00276EBD"/>
    <w:rsid w:val="002778A4"/>
    <w:rsid w:val="00283885"/>
    <w:rsid w:val="0028471F"/>
    <w:rsid w:val="002851F9"/>
    <w:rsid w:val="002864FC"/>
    <w:rsid w:val="00286CE8"/>
    <w:rsid w:val="002878AE"/>
    <w:rsid w:val="00287945"/>
    <w:rsid w:val="00287AAC"/>
    <w:rsid w:val="00287D62"/>
    <w:rsid w:val="002906AA"/>
    <w:rsid w:val="002922C6"/>
    <w:rsid w:val="00292EA8"/>
    <w:rsid w:val="002956F1"/>
    <w:rsid w:val="00295DC0"/>
    <w:rsid w:val="00295F75"/>
    <w:rsid w:val="0029714A"/>
    <w:rsid w:val="002A0B54"/>
    <w:rsid w:val="002A11CE"/>
    <w:rsid w:val="002A1B2C"/>
    <w:rsid w:val="002A1F00"/>
    <w:rsid w:val="002A2ED5"/>
    <w:rsid w:val="002A3D0F"/>
    <w:rsid w:val="002A439E"/>
    <w:rsid w:val="002A5015"/>
    <w:rsid w:val="002A7856"/>
    <w:rsid w:val="002B1196"/>
    <w:rsid w:val="002B1939"/>
    <w:rsid w:val="002B6086"/>
    <w:rsid w:val="002B620B"/>
    <w:rsid w:val="002C1812"/>
    <w:rsid w:val="002C1C65"/>
    <w:rsid w:val="002C1E51"/>
    <w:rsid w:val="002C27DB"/>
    <w:rsid w:val="002C2C30"/>
    <w:rsid w:val="002C39D3"/>
    <w:rsid w:val="002C3C09"/>
    <w:rsid w:val="002C40C1"/>
    <w:rsid w:val="002C4FF6"/>
    <w:rsid w:val="002C5B77"/>
    <w:rsid w:val="002C6006"/>
    <w:rsid w:val="002D1539"/>
    <w:rsid w:val="002D1DFD"/>
    <w:rsid w:val="002D3AA3"/>
    <w:rsid w:val="002E0087"/>
    <w:rsid w:val="002E07B1"/>
    <w:rsid w:val="002E0A4A"/>
    <w:rsid w:val="002E0B2F"/>
    <w:rsid w:val="002E0C69"/>
    <w:rsid w:val="002E0DAF"/>
    <w:rsid w:val="002E490C"/>
    <w:rsid w:val="002E67C7"/>
    <w:rsid w:val="002E7F52"/>
    <w:rsid w:val="002E7F54"/>
    <w:rsid w:val="002F1401"/>
    <w:rsid w:val="002F216D"/>
    <w:rsid w:val="002F24A2"/>
    <w:rsid w:val="002F3259"/>
    <w:rsid w:val="002F3E48"/>
    <w:rsid w:val="002F4191"/>
    <w:rsid w:val="002F4AAC"/>
    <w:rsid w:val="002F4F74"/>
    <w:rsid w:val="002F5680"/>
    <w:rsid w:val="002F614A"/>
    <w:rsid w:val="002F74CE"/>
    <w:rsid w:val="002F7DAD"/>
    <w:rsid w:val="0030074E"/>
    <w:rsid w:val="003018B3"/>
    <w:rsid w:val="00301BDC"/>
    <w:rsid w:val="0030673C"/>
    <w:rsid w:val="00311051"/>
    <w:rsid w:val="00311CAE"/>
    <w:rsid w:val="0031262E"/>
    <w:rsid w:val="00313F5E"/>
    <w:rsid w:val="00315D45"/>
    <w:rsid w:val="00320B12"/>
    <w:rsid w:val="00320FBE"/>
    <w:rsid w:val="0032134A"/>
    <w:rsid w:val="003221F7"/>
    <w:rsid w:val="003222F0"/>
    <w:rsid w:val="00323761"/>
    <w:rsid w:val="00324465"/>
    <w:rsid w:val="003267B6"/>
    <w:rsid w:val="003273F0"/>
    <w:rsid w:val="00330C75"/>
    <w:rsid w:val="0033101C"/>
    <w:rsid w:val="00331AF2"/>
    <w:rsid w:val="00331BF0"/>
    <w:rsid w:val="00334817"/>
    <w:rsid w:val="00334BC6"/>
    <w:rsid w:val="0033662B"/>
    <w:rsid w:val="00340E30"/>
    <w:rsid w:val="00341858"/>
    <w:rsid w:val="00341AAD"/>
    <w:rsid w:val="00341DB6"/>
    <w:rsid w:val="00341EBC"/>
    <w:rsid w:val="00343E70"/>
    <w:rsid w:val="00344516"/>
    <w:rsid w:val="00345079"/>
    <w:rsid w:val="00346018"/>
    <w:rsid w:val="00346F5E"/>
    <w:rsid w:val="00347098"/>
    <w:rsid w:val="00353100"/>
    <w:rsid w:val="00354ED8"/>
    <w:rsid w:val="0035620E"/>
    <w:rsid w:val="00357C8B"/>
    <w:rsid w:val="00360666"/>
    <w:rsid w:val="00361B77"/>
    <w:rsid w:val="00362B9A"/>
    <w:rsid w:val="0036356A"/>
    <w:rsid w:val="00363D8B"/>
    <w:rsid w:val="003649F6"/>
    <w:rsid w:val="00364F9E"/>
    <w:rsid w:val="00366C79"/>
    <w:rsid w:val="003677A0"/>
    <w:rsid w:val="0037014A"/>
    <w:rsid w:val="00371254"/>
    <w:rsid w:val="0037191B"/>
    <w:rsid w:val="003723B2"/>
    <w:rsid w:val="0037278D"/>
    <w:rsid w:val="00372F05"/>
    <w:rsid w:val="00373E22"/>
    <w:rsid w:val="00376875"/>
    <w:rsid w:val="003768BA"/>
    <w:rsid w:val="00377400"/>
    <w:rsid w:val="003803FD"/>
    <w:rsid w:val="003806B3"/>
    <w:rsid w:val="00380D05"/>
    <w:rsid w:val="00380EB3"/>
    <w:rsid w:val="003828C4"/>
    <w:rsid w:val="00384187"/>
    <w:rsid w:val="00384487"/>
    <w:rsid w:val="003849E0"/>
    <w:rsid w:val="00384D6B"/>
    <w:rsid w:val="003850DD"/>
    <w:rsid w:val="00385D41"/>
    <w:rsid w:val="00385EEF"/>
    <w:rsid w:val="0038730C"/>
    <w:rsid w:val="00390899"/>
    <w:rsid w:val="003908FD"/>
    <w:rsid w:val="00390B6B"/>
    <w:rsid w:val="00391321"/>
    <w:rsid w:val="00391592"/>
    <w:rsid w:val="003940FE"/>
    <w:rsid w:val="00394238"/>
    <w:rsid w:val="00396FC5"/>
    <w:rsid w:val="003978AD"/>
    <w:rsid w:val="003A0305"/>
    <w:rsid w:val="003A17C0"/>
    <w:rsid w:val="003A1ADB"/>
    <w:rsid w:val="003A2F73"/>
    <w:rsid w:val="003A3C01"/>
    <w:rsid w:val="003A4140"/>
    <w:rsid w:val="003A4EFF"/>
    <w:rsid w:val="003A516E"/>
    <w:rsid w:val="003A5B7E"/>
    <w:rsid w:val="003B0707"/>
    <w:rsid w:val="003B076D"/>
    <w:rsid w:val="003B2239"/>
    <w:rsid w:val="003B23F8"/>
    <w:rsid w:val="003B2DE7"/>
    <w:rsid w:val="003B408D"/>
    <w:rsid w:val="003B457B"/>
    <w:rsid w:val="003B4853"/>
    <w:rsid w:val="003B51F0"/>
    <w:rsid w:val="003B65CD"/>
    <w:rsid w:val="003B7E46"/>
    <w:rsid w:val="003C04EB"/>
    <w:rsid w:val="003C0DA0"/>
    <w:rsid w:val="003C1F68"/>
    <w:rsid w:val="003C23ED"/>
    <w:rsid w:val="003C2615"/>
    <w:rsid w:val="003C27F4"/>
    <w:rsid w:val="003C5B49"/>
    <w:rsid w:val="003C6024"/>
    <w:rsid w:val="003C6080"/>
    <w:rsid w:val="003C7377"/>
    <w:rsid w:val="003D1B93"/>
    <w:rsid w:val="003D2557"/>
    <w:rsid w:val="003D3CCC"/>
    <w:rsid w:val="003D6AC9"/>
    <w:rsid w:val="003D71D7"/>
    <w:rsid w:val="003E1120"/>
    <w:rsid w:val="003E20CC"/>
    <w:rsid w:val="003E2659"/>
    <w:rsid w:val="003E3C59"/>
    <w:rsid w:val="003E4461"/>
    <w:rsid w:val="003E6E29"/>
    <w:rsid w:val="003E7760"/>
    <w:rsid w:val="003E7A0D"/>
    <w:rsid w:val="003F1B4D"/>
    <w:rsid w:val="003F720D"/>
    <w:rsid w:val="0040047F"/>
    <w:rsid w:val="00401F51"/>
    <w:rsid w:val="0040244D"/>
    <w:rsid w:val="00403101"/>
    <w:rsid w:val="004036F9"/>
    <w:rsid w:val="00403D9C"/>
    <w:rsid w:val="00405194"/>
    <w:rsid w:val="00410E16"/>
    <w:rsid w:val="004120E8"/>
    <w:rsid w:val="0041377E"/>
    <w:rsid w:val="00415A85"/>
    <w:rsid w:val="00415D31"/>
    <w:rsid w:val="00416270"/>
    <w:rsid w:val="00416C01"/>
    <w:rsid w:val="004174AB"/>
    <w:rsid w:val="00417ABB"/>
    <w:rsid w:val="00417B14"/>
    <w:rsid w:val="00417BA1"/>
    <w:rsid w:val="00417ED0"/>
    <w:rsid w:val="004204F8"/>
    <w:rsid w:val="00422035"/>
    <w:rsid w:val="004226B4"/>
    <w:rsid w:val="00424672"/>
    <w:rsid w:val="004249E6"/>
    <w:rsid w:val="00425E80"/>
    <w:rsid w:val="00426EE1"/>
    <w:rsid w:val="004276F2"/>
    <w:rsid w:val="004315BF"/>
    <w:rsid w:val="004320DF"/>
    <w:rsid w:val="004323FE"/>
    <w:rsid w:val="004326B7"/>
    <w:rsid w:val="00435476"/>
    <w:rsid w:val="00437F27"/>
    <w:rsid w:val="004416FD"/>
    <w:rsid w:val="00441E8A"/>
    <w:rsid w:val="00442310"/>
    <w:rsid w:val="0044283F"/>
    <w:rsid w:val="00443E9B"/>
    <w:rsid w:val="004444EE"/>
    <w:rsid w:val="00446DDA"/>
    <w:rsid w:val="00447C96"/>
    <w:rsid w:val="00447E46"/>
    <w:rsid w:val="0045226F"/>
    <w:rsid w:val="00452EFC"/>
    <w:rsid w:val="00455A21"/>
    <w:rsid w:val="00457F00"/>
    <w:rsid w:val="0046157C"/>
    <w:rsid w:val="00462551"/>
    <w:rsid w:val="0046306F"/>
    <w:rsid w:val="00463A42"/>
    <w:rsid w:val="00464078"/>
    <w:rsid w:val="004669BD"/>
    <w:rsid w:val="00466CC4"/>
    <w:rsid w:val="00467573"/>
    <w:rsid w:val="00467D4D"/>
    <w:rsid w:val="00467E3D"/>
    <w:rsid w:val="00470632"/>
    <w:rsid w:val="00470850"/>
    <w:rsid w:val="00473AFE"/>
    <w:rsid w:val="00473C7E"/>
    <w:rsid w:val="0047539E"/>
    <w:rsid w:val="00475972"/>
    <w:rsid w:val="004764B9"/>
    <w:rsid w:val="004765D5"/>
    <w:rsid w:val="0047761B"/>
    <w:rsid w:val="00477AE4"/>
    <w:rsid w:val="0048178E"/>
    <w:rsid w:val="004817EA"/>
    <w:rsid w:val="00481812"/>
    <w:rsid w:val="00481B2D"/>
    <w:rsid w:val="004821B9"/>
    <w:rsid w:val="00482A76"/>
    <w:rsid w:val="004853F6"/>
    <w:rsid w:val="00487D11"/>
    <w:rsid w:val="00492E58"/>
    <w:rsid w:val="004937A6"/>
    <w:rsid w:val="0049405B"/>
    <w:rsid w:val="00496AE7"/>
    <w:rsid w:val="00496D7A"/>
    <w:rsid w:val="00497E3A"/>
    <w:rsid w:val="004A076D"/>
    <w:rsid w:val="004A0FFC"/>
    <w:rsid w:val="004A2880"/>
    <w:rsid w:val="004A33FF"/>
    <w:rsid w:val="004B020D"/>
    <w:rsid w:val="004B0491"/>
    <w:rsid w:val="004B078F"/>
    <w:rsid w:val="004B0A42"/>
    <w:rsid w:val="004B0D12"/>
    <w:rsid w:val="004B0F72"/>
    <w:rsid w:val="004B6CFB"/>
    <w:rsid w:val="004B7925"/>
    <w:rsid w:val="004C0006"/>
    <w:rsid w:val="004C0E45"/>
    <w:rsid w:val="004C188B"/>
    <w:rsid w:val="004C2457"/>
    <w:rsid w:val="004C3696"/>
    <w:rsid w:val="004C485C"/>
    <w:rsid w:val="004C4C94"/>
    <w:rsid w:val="004C6155"/>
    <w:rsid w:val="004D1D06"/>
    <w:rsid w:val="004D1D1C"/>
    <w:rsid w:val="004D3F28"/>
    <w:rsid w:val="004D5CB8"/>
    <w:rsid w:val="004D7CB7"/>
    <w:rsid w:val="004E41E2"/>
    <w:rsid w:val="004E535F"/>
    <w:rsid w:val="004E55BC"/>
    <w:rsid w:val="004E5BB4"/>
    <w:rsid w:val="004F02DF"/>
    <w:rsid w:val="004F1E1F"/>
    <w:rsid w:val="004F20D7"/>
    <w:rsid w:val="004F2CC3"/>
    <w:rsid w:val="004F455D"/>
    <w:rsid w:val="004F4727"/>
    <w:rsid w:val="004F50FE"/>
    <w:rsid w:val="004F5E2F"/>
    <w:rsid w:val="004F6673"/>
    <w:rsid w:val="00500625"/>
    <w:rsid w:val="00502B81"/>
    <w:rsid w:val="00504D51"/>
    <w:rsid w:val="005068F3"/>
    <w:rsid w:val="005102FB"/>
    <w:rsid w:val="00510F08"/>
    <w:rsid w:val="005113DE"/>
    <w:rsid w:val="00513240"/>
    <w:rsid w:val="0051430C"/>
    <w:rsid w:val="00520904"/>
    <w:rsid w:val="00521007"/>
    <w:rsid w:val="0052120D"/>
    <w:rsid w:val="0052334E"/>
    <w:rsid w:val="00523830"/>
    <w:rsid w:val="00523BA9"/>
    <w:rsid w:val="00525360"/>
    <w:rsid w:val="005261D7"/>
    <w:rsid w:val="00527DBF"/>
    <w:rsid w:val="00530497"/>
    <w:rsid w:val="005327CB"/>
    <w:rsid w:val="00534B1B"/>
    <w:rsid w:val="00535AB0"/>
    <w:rsid w:val="00536AA6"/>
    <w:rsid w:val="00536B95"/>
    <w:rsid w:val="0054202A"/>
    <w:rsid w:val="0054254F"/>
    <w:rsid w:val="0054260F"/>
    <w:rsid w:val="00542E1B"/>
    <w:rsid w:val="00544296"/>
    <w:rsid w:val="005443F5"/>
    <w:rsid w:val="005500ED"/>
    <w:rsid w:val="0055011B"/>
    <w:rsid w:val="00550168"/>
    <w:rsid w:val="005509B0"/>
    <w:rsid w:val="0055190E"/>
    <w:rsid w:val="00552C2F"/>
    <w:rsid w:val="00555CC3"/>
    <w:rsid w:val="00556E98"/>
    <w:rsid w:val="0056251A"/>
    <w:rsid w:val="00562EE1"/>
    <w:rsid w:val="00564BC2"/>
    <w:rsid w:val="00566994"/>
    <w:rsid w:val="00566BCC"/>
    <w:rsid w:val="005674F0"/>
    <w:rsid w:val="00570617"/>
    <w:rsid w:val="0057256D"/>
    <w:rsid w:val="005741CD"/>
    <w:rsid w:val="00574FEE"/>
    <w:rsid w:val="005754D0"/>
    <w:rsid w:val="005801DE"/>
    <w:rsid w:val="005806E1"/>
    <w:rsid w:val="00581BE5"/>
    <w:rsid w:val="00587FD6"/>
    <w:rsid w:val="005903DF"/>
    <w:rsid w:val="00590ECF"/>
    <w:rsid w:val="005942C1"/>
    <w:rsid w:val="00595216"/>
    <w:rsid w:val="005A1457"/>
    <w:rsid w:val="005A16FE"/>
    <w:rsid w:val="005A37D7"/>
    <w:rsid w:val="005A431A"/>
    <w:rsid w:val="005A43E1"/>
    <w:rsid w:val="005A4BA4"/>
    <w:rsid w:val="005A4EE3"/>
    <w:rsid w:val="005A526D"/>
    <w:rsid w:val="005A6121"/>
    <w:rsid w:val="005A720F"/>
    <w:rsid w:val="005B0319"/>
    <w:rsid w:val="005B1008"/>
    <w:rsid w:val="005B1850"/>
    <w:rsid w:val="005B1F10"/>
    <w:rsid w:val="005B2129"/>
    <w:rsid w:val="005B21E3"/>
    <w:rsid w:val="005B239D"/>
    <w:rsid w:val="005B3C84"/>
    <w:rsid w:val="005B4427"/>
    <w:rsid w:val="005B4C20"/>
    <w:rsid w:val="005B57A0"/>
    <w:rsid w:val="005C0753"/>
    <w:rsid w:val="005C0915"/>
    <w:rsid w:val="005C2858"/>
    <w:rsid w:val="005C3B58"/>
    <w:rsid w:val="005C4CBC"/>
    <w:rsid w:val="005C4D0F"/>
    <w:rsid w:val="005C5A42"/>
    <w:rsid w:val="005C6E15"/>
    <w:rsid w:val="005C7278"/>
    <w:rsid w:val="005C78F1"/>
    <w:rsid w:val="005D0389"/>
    <w:rsid w:val="005D2C74"/>
    <w:rsid w:val="005D3890"/>
    <w:rsid w:val="005D3929"/>
    <w:rsid w:val="005D6075"/>
    <w:rsid w:val="005E0CE6"/>
    <w:rsid w:val="005E2BB8"/>
    <w:rsid w:val="005E48D6"/>
    <w:rsid w:val="005E5F63"/>
    <w:rsid w:val="005E71D6"/>
    <w:rsid w:val="005F06B2"/>
    <w:rsid w:val="005F0D3C"/>
    <w:rsid w:val="005F490B"/>
    <w:rsid w:val="005F59C3"/>
    <w:rsid w:val="005F67D4"/>
    <w:rsid w:val="005F70BE"/>
    <w:rsid w:val="005F7329"/>
    <w:rsid w:val="005F7917"/>
    <w:rsid w:val="0060219A"/>
    <w:rsid w:val="0060360E"/>
    <w:rsid w:val="00603C0B"/>
    <w:rsid w:val="006045AC"/>
    <w:rsid w:val="00604C3A"/>
    <w:rsid w:val="006055F9"/>
    <w:rsid w:val="00605D1B"/>
    <w:rsid w:val="00607517"/>
    <w:rsid w:val="006131B1"/>
    <w:rsid w:val="00614138"/>
    <w:rsid w:val="006146D2"/>
    <w:rsid w:val="00614CFB"/>
    <w:rsid w:val="0061669D"/>
    <w:rsid w:val="00616780"/>
    <w:rsid w:val="006175B7"/>
    <w:rsid w:val="00620283"/>
    <w:rsid w:val="00621155"/>
    <w:rsid w:val="0062198B"/>
    <w:rsid w:val="006224AD"/>
    <w:rsid w:val="006227B2"/>
    <w:rsid w:val="00623AD7"/>
    <w:rsid w:val="00623F8B"/>
    <w:rsid w:val="00625893"/>
    <w:rsid w:val="00627110"/>
    <w:rsid w:val="00627E53"/>
    <w:rsid w:val="00632362"/>
    <w:rsid w:val="006358F5"/>
    <w:rsid w:val="00635E06"/>
    <w:rsid w:val="00640C0A"/>
    <w:rsid w:val="0064187E"/>
    <w:rsid w:val="00641A0E"/>
    <w:rsid w:val="00644AB2"/>
    <w:rsid w:val="00647D73"/>
    <w:rsid w:val="006500C6"/>
    <w:rsid w:val="006521D7"/>
    <w:rsid w:val="00653089"/>
    <w:rsid w:val="00653AD2"/>
    <w:rsid w:val="006544F0"/>
    <w:rsid w:val="00655E4D"/>
    <w:rsid w:val="006579C0"/>
    <w:rsid w:val="00660C90"/>
    <w:rsid w:val="00661550"/>
    <w:rsid w:val="006624AE"/>
    <w:rsid w:val="0066257A"/>
    <w:rsid w:val="0066337D"/>
    <w:rsid w:val="00663676"/>
    <w:rsid w:val="00663B29"/>
    <w:rsid w:val="0066425B"/>
    <w:rsid w:val="006646A9"/>
    <w:rsid w:val="006656E3"/>
    <w:rsid w:val="00667C89"/>
    <w:rsid w:val="00672CE5"/>
    <w:rsid w:val="00673144"/>
    <w:rsid w:val="00673D7E"/>
    <w:rsid w:val="006748F5"/>
    <w:rsid w:val="00676C4D"/>
    <w:rsid w:val="00677183"/>
    <w:rsid w:val="00677BEC"/>
    <w:rsid w:val="00680F22"/>
    <w:rsid w:val="006826D7"/>
    <w:rsid w:val="0068377C"/>
    <w:rsid w:val="006842EC"/>
    <w:rsid w:val="00685F23"/>
    <w:rsid w:val="0069046A"/>
    <w:rsid w:val="00691F2F"/>
    <w:rsid w:val="0069216E"/>
    <w:rsid w:val="00692728"/>
    <w:rsid w:val="00693D21"/>
    <w:rsid w:val="006952E5"/>
    <w:rsid w:val="00695FAB"/>
    <w:rsid w:val="00696224"/>
    <w:rsid w:val="00696407"/>
    <w:rsid w:val="00697597"/>
    <w:rsid w:val="006975CC"/>
    <w:rsid w:val="006A112B"/>
    <w:rsid w:val="006A17BC"/>
    <w:rsid w:val="006A18A9"/>
    <w:rsid w:val="006A1BE1"/>
    <w:rsid w:val="006A505A"/>
    <w:rsid w:val="006A5F4E"/>
    <w:rsid w:val="006A6711"/>
    <w:rsid w:val="006A7D5F"/>
    <w:rsid w:val="006B0F9E"/>
    <w:rsid w:val="006B127C"/>
    <w:rsid w:val="006B2708"/>
    <w:rsid w:val="006B361E"/>
    <w:rsid w:val="006B3DD1"/>
    <w:rsid w:val="006B4631"/>
    <w:rsid w:val="006B4A05"/>
    <w:rsid w:val="006B524C"/>
    <w:rsid w:val="006B662E"/>
    <w:rsid w:val="006B67C3"/>
    <w:rsid w:val="006B6F79"/>
    <w:rsid w:val="006B7E47"/>
    <w:rsid w:val="006C1905"/>
    <w:rsid w:val="006C2884"/>
    <w:rsid w:val="006C3BE8"/>
    <w:rsid w:val="006C3DD8"/>
    <w:rsid w:val="006C52E9"/>
    <w:rsid w:val="006C5BB7"/>
    <w:rsid w:val="006D0861"/>
    <w:rsid w:val="006D0B16"/>
    <w:rsid w:val="006D1CBA"/>
    <w:rsid w:val="006D23F6"/>
    <w:rsid w:val="006D26B8"/>
    <w:rsid w:val="006D2E2B"/>
    <w:rsid w:val="006D7E68"/>
    <w:rsid w:val="006E11BF"/>
    <w:rsid w:val="006E21FB"/>
    <w:rsid w:val="006E2760"/>
    <w:rsid w:val="006E30D3"/>
    <w:rsid w:val="006E34CF"/>
    <w:rsid w:val="006E4939"/>
    <w:rsid w:val="006F0E42"/>
    <w:rsid w:val="006F0EB9"/>
    <w:rsid w:val="006F123B"/>
    <w:rsid w:val="006F1E5B"/>
    <w:rsid w:val="006F2783"/>
    <w:rsid w:val="006F28C5"/>
    <w:rsid w:val="0070086B"/>
    <w:rsid w:val="00702D39"/>
    <w:rsid w:val="00702DB1"/>
    <w:rsid w:val="00703B38"/>
    <w:rsid w:val="00703B74"/>
    <w:rsid w:val="00703EC3"/>
    <w:rsid w:val="007059C9"/>
    <w:rsid w:val="00705D18"/>
    <w:rsid w:val="007064D6"/>
    <w:rsid w:val="007066F4"/>
    <w:rsid w:val="007073DA"/>
    <w:rsid w:val="00707C20"/>
    <w:rsid w:val="00710A3D"/>
    <w:rsid w:val="00711729"/>
    <w:rsid w:val="00716A2E"/>
    <w:rsid w:val="00716CDF"/>
    <w:rsid w:val="00716FD5"/>
    <w:rsid w:val="00716FDB"/>
    <w:rsid w:val="00717903"/>
    <w:rsid w:val="00720FC7"/>
    <w:rsid w:val="00721683"/>
    <w:rsid w:val="00722191"/>
    <w:rsid w:val="00722C04"/>
    <w:rsid w:val="00722F9B"/>
    <w:rsid w:val="00724FFC"/>
    <w:rsid w:val="00725241"/>
    <w:rsid w:val="00727A11"/>
    <w:rsid w:val="0073081F"/>
    <w:rsid w:val="00730B29"/>
    <w:rsid w:val="00730EEE"/>
    <w:rsid w:val="007310CD"/>
    <w:rsid w:val="00731D92"/>
    <w:rsid w:val="00732589"/>
    <w:rsid w:val="00733099"/>
    <w:rsid w:val="00733723"/>
    <w:rsid w:val="00733B57"/>
    <w:rsid w:val="00734411"/>
    <w:rsid w:val="007351DA"/>
    <w:rsid w:val="007351EA"/>
    <w:rsid w:val="00736745"/>
    <w:rsid w:val="00740310"/>
    <w:rsid w:val="007413A9"/>
    <w:rsid w:val="0074159F"/>
    <w:rsid w:val="0074234F"/>
    <w:rsid w:val="0074258F"/>
    <w:rsid w:val="00742A34"/>
    <w:rsid w:val="00743BFD"/>
    <w:rsid w:val="00743EEA"/>
    <w:rsid w:val="00745FB1"/>
    <w:rsid w:val="007465C9"/>
    <w:rsid w:val="00746E31"/>
    <w:rsid w:val="00750326"/>
    <w:rsid w:val="007507C6"/>
    <w:rsid w:val="0075159F"/>
    <w:rsid w:val="00751C11"/>
    <w:rsid w:val="00752D46"/>
    <w:rsid w:val="007553C9"/>
    <w:rsid w:val="00755F13"/>
    <w:rsid w:val="00756CCB"/>
    <w:rsid w:val="007612C2"/>
    <w:rsid w:val="00763A5E"/>
    <w:rsid w:val="00764090"/>
    <w:rsid w:val="00765394"/>
    <w:rsid w:val="007706F4"/>
    <w:rsid w:val="00772387"/>
    <w:rsid w:val="00772E11"/>
    <w:rsid w:val="007752F8"/>
    <w:rsid w:val="0077540D"/>
    <w:rsid w:val="0077596E"/>
    <w:rsid w:val="007761ED"/>
    <w:rsid w:val="00776509"/>
    <w:rsid w:val="0077788E"/>
    <w:rsid w:val="00777968"/>
    <w:rsid w:val="00777A4D"/>
    <w:rsid w:val="00781F8F"/>
    <w:rsid w:val="00782E8E"/>
    <w:rsid w:val="0078725B"/>
    <w:rsid w:val="00792F98"/>
    <w:rsid w:val="0079338F"/>
    <w:rsid w:val="0079435D"/>
    <w:rsid w:val="00795D21"/>
    <w:rsid w:val="007971D9"/>
    <w:rsid w:val="0079794E"/>
    <w:rsid w:val="00797E0B"/>
    <w:rsid w:val="00797E96"/>
    <w:rsid w:val="00797FEE"/>
    <w:rsid w:val="007A11D6"/>
    <w:rsid w:val="007A1387"/>
    <w:rsid w:val="007A4B92"/>
    <w:rsid w:val="007A68C4"/>
    <w:rsid w:val="007B0885"/>
    <w:rsid w:val="007B2121"/>
    <w:rsid w:val="007B4C4C"/>
    <w:rsid w:val="007B7674"/>
    <w:rsid w:val="007B7B9F"/>
    <w:rsid w:val="007C23CC"/>
    <w:rsid w:val="007C2BDD"/>
    <w:rsid w:val="007C2C11"/>
    <w:rsid w:val="007C3646"/>
    <w:rsid w:val="007C4418"/>
    <w:rsid w:val="007C6324"/>
    <w:rsid w:val="007D0B84"/>
    <w:rsid w:val="007D1D93"/>
    <w:rsid w:val="007D35A3"/>
    <w:rsid w:val="007D39C5"/>
    <w:rsid w:val="007D3A5A"/>
    <w:rsid w:val="007D53AA"/>
    <w:rsid w:val="007D54C6"/>
    <w:rsid w:val="007D7995"/>
    <w:rsid w:val="007D7C46"/>
    <w:rsid w:val="007E0861"/>
    <w:rsid w:val="007E39D4"/>
    <w:rsid w:val="007E4D71"/>
    <w:rsid w:val="007F3B30"/>
    <w:rsid w:val="00800188"/>
    <w:rsid w:val="00802EB0"/>
    <w:rsid w:val="00802FA8"/>
    <w:rsid w:val="008042FD"/>
    <w:rsid w:val="0080555D"/>
    <w:rsid w:val="00805F92"/>
    <w:rsid w:val="00806DAB"/>
    <w:rsid w:val="008078FB"/>
    <w:rsid w:val="00811F16"/>
    <w:rsid w:val="00813980"/>
    <w:rsid w:val="008139E4"/>
    <w:rsid w:val="00814C14"/>
    <w:rsid w:val="00815BB1"/>
    <w:rsid w:val="00816158"/>
    <w:rsid w:val="008172FD"/>
    <w:rsid w:val="00817684"/>
    <w:rsid w:val="008176D3"/>
    <w:rsid w:val="00820002"/>
    <w:rsid w:val="00821410"/>
    <w:rsid w:val="00821508"/>
    <w:rsid w:val="00822EFB"/>
    <w:rsid w:val="008239F0"/>
    <w:rsid w:val="00823BAF"/>
    <w:rsid w:val="00823F4E"/>
    <w:rsid w:val="0082420C"/>
    <w:rsid w:val="008248A5"/>
    <w:rsid w:val="00824EBC"/>
    <w:rsid w:val="0082551E"/>
    <w:rsid w:val="0082688B"/>
    <w:rsid w:val="00827ADE"/>
    <w:rsid w:val="0083107F"/>
    <w:rsid w:val="008323C4"/>
    <w:rsid w:val="00832D9D"/>
    <w:rsid w:val="008344E7"/>
    <w:rsid w:val="00836790"/>
    <w:rsid w:val="008368E8"/>
    <w:rsid w:val="0083692E"/>
    <w:rsid w:val="00837796"/>
    <w:rsid w:val="00837999"/>
    <w:rsid w:val="00840265"/>
    <w:rsid w:val="008407AB"/>
    <w:rsid w:val="00840911"/>
    <w:rsid w:val="00842839"/>
    <w:rsid w:val="00843207"/>
    <w:rsid w:val="008439C0"/>
    <w:rsid w:val="00843FE4"/>
    <w:rsid w:val="00846FCB"/>
    <w:rsid w:val="008471C6"/>
    <w:rsid w:val="008547E4"/>
    <w:rsid w:val="00854B56"/>
    <w:rsid w:val="00855848"/>
    <w:rsid w:val="00855C62"/>
    <w:rsid w:val="00855E25"/>
    <w:rsid w:val="0086102D"/>
    <w:rsid w:val="00861D19"/>
    <w:rsid w:val="008629DE"/>
    <w:rsid w:val="008635EA"/>
    <w:rsid w:val="00863BDE"/>
    <w:rsid w:val="00864429"/>
    <w:rsid w:val="00864F76"/>
    <w:rsid w:val="008653D4"/>
    <w:rsid w:val="00872168"/>
    <w:rsid w:val="00873B16"/>
    <w:rsid w:val="008746F4"/>
    <w:rsid w:val="00874939"/>
    <w:rsid w:val="00874FF9"/>
    <w:rsid w:val="008756F2"/>
    <w:rsid w:val="00880582"/>
    <w:rsid w:val="00881089"/>
    <w:rsid w:val="00881743"/>
    <w:rsid w:val="008824A3"/>
    <w:rsid w:val="00883ED8"/>
    <w:rsid w:val="00885DD7"/>
    <w:rsid w:val="00886CDC"/>
    <w:rsid w:val="00887D87"/>
    <w:rsid w:val="00890EEC"/>
    <w:rsid w:val="00891B57"/>
    <w:rsid w:val="008929C2"/>
    <w:rsid w:val="008946C4"/>
    <w:rsid w:val="008948E2"/>
    <w:rsid w:val="008958A3"/>
    <w:rsid w:val="00895A88"/>
    <w:rsid w:val="00897B74"/>
    <w:rsid w:val="00897D55"/>
    <w:rsid w:val="008A069E"/>
    <w:rsid w:val="008A13BF"/>
    <w:rsid w:val="008A284C"/>
    <w:rsid w:val="008A4544"/>
    <w:rsid w:val="008A4FA5"/>
    <w:rsid w:val="008A5EF5"/>
    <w:rsid w:val="008B0572"/>
    <w:rsid w:val="008B292E"/>
    <w:rsid w:val="008B3AB1"/>
    <w:rsid w:val="008B3BDD"/>
    <w:rsid w:val="008B42A0"/>
    <w:rsid w:val="008B45E9"/>
    <w:rsid w:val="008B65B5"/>
    <w:rsid w:val="008B6E02"/>
    <w:rsid w:val="008C08DE"/>
    <w:rsid w:val="008C0A82"/>
    <w:rsid w:val="008C0C6F"/>
    <w:rsid w:val="008C2BBE"/>
    <w:rsid w:val="008C3A96"/>
    <w:rsid w:val="008C524D"/>
    <w:rsid w:val="008C7A41"/>
    <w:rsid w:val="008D16D3"/>
    <w:rsid w:val="008D2646"/>
    <w:rsid w:val="008D2864"/>
    <w:rsid w:val="008D3038"/>
    <w:rsid w:val="008D371C"/>
    <w:rsid w:val="008D3AAB"/>
    <w:rsid w:val="008D55F9"/>
    <w:rsid w:val="008D5A5B"/>
    <w:rsid w:val="008D7666"/>
    <w:rsid w:val="008E1B9F"/>
    <w:rsid w:val="008E22F7"/>
    <w:rsid w:val="008E2DE6"/>
    <w:rsid w:val="008E3F84"/>
    <w:rsid w:val="008E3FC2"/>
    <w:rsid w:val="008E4725"/>
    <w:rsid w:val="008E52D2"/>
    <w:rsid w:val="008E5376"/>
    <w:rsid w:val="008E77D9"/>
    <w:rsid w:val="008E797D"/>
    <w:rsid w:val="008F4067"/>
    <w:rsid w:val="008F4980"/>
    <w:rsid w:val="008F67A4"/>
    <w:rsid w:val="008F69A5"/>
    <w:rsid w:val="008F6EC2"/>
    <w:rsid w:val="00900294"/>
    <w:rsid w:val="009021E1"/>
    <w:rsid w:val="00903EE9"/>
    <w:rsid w:val="0090444B"/>
    <w:rsid w:val="00904525"/>
    <w:rsid w:val="00904E4E"/>
    <w:rsid w:val="009055D8"/>
    <w:rsid w:val="0090578D"/>
    <w:rsid w:val="00907569"/>
    <w:rsid w:val="0091074F"/>
    <w:rsid w:val="00911065"/>
    <w:rsid w:val="0091245D"/>
    <w:rsid w:val="00913040"/>
    <w:rsid w:val="00913893"/>
    <w:rsid w:val="0091466D"/>
    <w:rsid w:val="00915013"/>
    <w:rsid w:val="00917102"/>
    <w:rsid w:val="009206BC"/>
    <w:rsid w:val="00920DA8"/>
    <w:rsid w:val="0092175D"/>
    <w:rsid w:val="0092241D"/>
    <w:rsid w:val="009243DC"/>
    <w:rsid w:val="00924DDE"/>
    <w:rsid w:val="00925886"/>
    <w:rsid w:val="00927DCE"/>
    <w:rsid w:val="00930E0B"/>
    <w:rsid w:val="0093129D"/>
    <w:rsid w:val="009338C5"/>
    <w:rsid w:val="00933F31"/>
    <w:rsid w:val="0093435D"/>
    <w:rsid w:val="009365B9"/>
    <w:rsid w:val="009372AF"/>
    <w:rsid w:val="009373EE"/>
    <w:rsid w:val="0093756E"/>
    <w:rsid w:val="0094011A"/>
    <w:rsid w:val="00940347"/>
    <w:rsid w:val="00941FA8"/>
    <w:rsid w:val="00944B77"/>
    <w:rsid w:val="00946629"/>
    <w:rsid w:val="00950F4A"/>
    <w:rsid w:val="00952F0C"/>
    <w:rsid w:val="0095382C"/>
    <w:rsid w:val="009540C4"/>
    <w:rsid w:val="00954D85"/>
    <w:rsid w:val="009550B6"/>
    <w:rsid w:val="00960C9C"/>
    <w:rsid w:val="00963941"/>
    <w:rsid w:val="00963C5F"/>
    <w:rsid w:val="00964AC6"/>
    <w:rsid w:val="00966F29"/>
    <w:rsid w:val="009672A2"/>
    <w:rsid w:val="00971CD9"/>
    <w:rsid w:val="009741DC"/>
    <w:rsid w:val="009743E2"/>
    <w:rsid w:val="00975F92"/>
    <w:rsid w:val="00976869"/>
    <w:rsid w:val="00977118"/>
    <w:rsid w:val="009771FB"/>
    <w:rsid w:val="009776BF"/>
    <w:rsid w:val="00977785"/>
    <w:rsid w:val="00983708"/>
    <w:rsid w:val="00985607"/>
    <w:rsid w:val="00985DC6"/>
    <w:rsid w:val="0098659D"/>
    <w:rsid w:val="00991100"/>
    <w:rsid w:val="00991193"/>
    <w:rsid w:val="00991AD9"/>
    <w:rsid w:val="0099310D"/>
    <w:rsid w:val="00996487"/>
    <w:rsid w:val="009966EC"/>
    <w:rsid w:val="00996E59"/>
    <w:rsid w:val="00996F24"/>
    <w:rsid w:val="009A003E"/>
    <w:rsid w:val="009A00A6"/>
    <w:rsid w:val="009A1BE2"/>
    <w:rsid w:val="009A1DF6"/>
    <w:rsid w:val="009A25D9"/>
    <w:rsid w:val="009A4D82"/>
    <w:rsid w:val="009A4F39"/>
    <w:rsid w:val="009A606B"/>
    <w:rsid w:val="009A6F07"/>
    <w:rsid w:val="009A77A7"/>
    <w:rsid w:val="009B12BE"/>
    <w:rsid w:val="009B17FE"/>
    <w:rsid w:val="009B43F8"/>
    <w:rsid w:val="009B4778"/>
    <w:rsid w:val="009B5208"/>
    <w:rsid w:val="009B5E50"/>
    <w:rsid w:val="009B7AA7"/>
    <w:rsid w:val="009C0004"/>
    <w:rsid w:val="009C10A2"/>
    <w:rsid w:val="009C1790"/>
    <w:rsid w:val="009C292A"/>
    <w:rsid w:val="009C2CDC"/>
    <w:rsid w:val="009C3C9C"/>
    <w:rsid w:val="009C567A"/>
    <w:rsid w:val="009C585A"/>
    <w:rsid w:val="009C65CD"/>
    <w:rsid w:val="009D03B5"/>
    <w:rsid w:val="009D08F7"/>
    <w:rsid w:val="009D25EF"/>
    <w:rsid w:val="009D293A"/>
    <w:rsid w:val="009D45E1"/>
    <w:rsid w:val="009D5060"/>
    <w:rsid w:val="009D5E0F"/>
    <w:rsid w:val="009D5F46"/>
    <w:rsid w:val="009D7368"/>
    <w:rsid w:val="009E02B6"/>
    <w:rsid w:val="009E2976"/>
    <w:rsid w:val="009E3575"/>
    <w:rsid w:val="009E3ADA"/>
    <w:rsid w:val="009E43ED"/>
    <w:rsid w:val="009E46C6"/>
    <w:rsid w:val="009E55DB"/>
    <w:rsid w:val="009E593F"/>
    <w:rsid w:val="009E6220"/>
    <w:rsid w:val="009E6366"/>
    <w:rsid w:val="009E6644"/>
    <w:rsid w:val="009E6F4B"/>
    <w:rsid w:val="009E78F5"/>
    <w:rsid w:val="009F0BC4"/>
    <w:rsid w:val="009F211C"/>
    <w:rsid w:val="009F3CDE"/>
    <w:rsid w:val="009F3EA5"/>
    <w:rsid w:val="009F510D"/>
    <w:rsid w:val="009F6FAC"/>
    <w:rsid w:val="009F70DE"/>
    <w:rsid w:val="00A01EA4"/>
    <w:rsid w:val="00A02702"/>
    <w:rsid w:val="00A02DB1"/>
    <w:rsid w:val="00A0517B"/>
    <w:rsid w:val="00A0617C"/>
    <w:rsid w:val="00A06F64"/>
    <w:rsid w:val="00A07960"/>
    <w:rsid w:val="00A07B98"/>
    <w:rsid w:val="00A07DAE"/>
    <w:rsid w:val="00A10528"/>
    <w:rsid w:val="00A11C2C"/>
    <w:rsid w:val="00A12BD7"/>
    <w:rsid w:val="00A12C77"/>
    <w:rsid w:val="00A12FA6"/>
    <w:rsid w:val="00A1373E"/>
    <w:rsid w:val="00A14686"/>
    <w:rsid w:val="00A14C7D"/>
    <w:rsid w:val="00A16747"/>
    <w:rsid w:val="00A17A6A"/>
    <w:rsid w:val="00A200A0"/>
    <w:rsid w:val="00A201BB"/>
    <w:rsid w:val="00A21312"/>
    <w:rsid w:val="00A224B2"/>
    <w:rsid w:val="00A22921"/>
    <w:rsid w:val="00A2384C"/>
    <w:rsid w:val="00A2447B"/>
    <w:rsid w:val="00A24AF9"/>
    <w:rsid w:val="00A26535"/>
    <w:rsid w:val="00A271EE"/>
    <w:rsid w:val="00A3097A"/>
    <w:rsid w:val="00A31793"/>
    <w:rsid w:val="00A3241D"/>
    <w:rsid w:val="00A32640"/>
    <w:rsid w:val="00A32E8E"/>
    <w:rsid w:val="00A333B7"/>
    <w:rsid w:val="00A33782"/>
    <w:rsid w:val="00A34C1F"/>
    <w:rsid w:val="00A356CB"/>
    <w:rsid w:val="00A36C50"/>
    <w:rsid w:val="00A37417"/>
    <w:rsid w:val="00A41B88"/>
    <w:rsid w:val="00A41BDA"/>
    <w:rsid w:val="00A41D7E"/>
    <w:rsid w:val="00A42703"/>
    <w:rsid w:val="00A44642"/>
    <w:rsid w:val="00A454E4"/>
    <w:rsid w:val="00A46067"/>
    <w:rsid w:val="00A46380"/>
    <w:rsid w:val="00A46A83"/>
    <w:rsid w:val="00A47366"/>
    <w:rsid w:val="00A47F92"/>
    <w:rsid w:val="00A50D63"/>
    <w:rsid w:val="00A51D89"/>
    <w:rsid w:val="00A5271E"/>
    <w:rsid w:val="00A53821"/>
    <w:rsid w:val="00A54AFD"/>
    <w:rsid w:val="00A559B1"/>
    <w:rsid w:val="00A55B59"/>
    <w:rsid w:val="00A563EB"/>
    <w:rsid w:val="00A567C0"/>
    <w:rsid w:val="00A56FA8"/>
    <w:rsid w:val="00A57916"/>
    <w:rsid w:val="00A57FCE"/>
    <w:rsid w:val="00A60D54"/>
    <w:rsid w:val="00A64255"/>
    <w:rsid w:val="00A656F8"/>
    <w:rsid w:val="00A67172"/>
    <w:rsid w:val="00A6750E"/>
    <w:rsid w:val="00A6751C"/>
    <w:rsid w:val="00A7237E"/>
    <w:rsid w:val="00A72571"/>
    <w:rsid w:val="00A72B3E"/>
    <w:rsid w:val="00A734E1"/>
    <w:rsid w:val="00A73859"/>
    <w:rsid w:val="00A74C76"/>
    <w:rsid w:val="00A74D58"/>
    <w:rsid w:val="00A77ACD"/>
    <w:rsid w:val="00A8062B"/>
    <w:rsid w:val="00A81B24"/>
    <w:rsid w:val="00A82B07"/>
    <w:rsid w:val="00A82B78"/>
    <w:rsid w:val="00A84FCB"/>
    <w:rsid w:val="00A86109"/>
    <w:rsid w:val="00A86E4F"/>
    <w:rsid w:val="00A9043C"/>
    <w:rsid w:val="00A904F1"/>
    <w:rsid w:val="00A907F1"/>
    <w:rsid w:val="00A91DBB"/>
    <w:rsid w:val="00A93C84"/>
    <w:rsid w:val="00A9446C"/>
    <w:rsid w:val="00A95816"/>
    <w:rsid w:val="00A96554"/>
    <w:rsid w:val="00A96743"/>
    <w:rsid w:val="00A96CF2"/>
    <w:rsid w:val="00A9775C"/>
    <w:rsid w:val="00A978C2"/>
    <w:rsid w:val="00AA0BEA"/>
    <w:rsid w:val="00AA28A4"/>
    <w:rsid w:val="00AA375D"/>
    <w:rsid w:val="00AA4D8D"/>
    <w:rsid w:val="00AA639D"/>
    <w:rsid w:val="00AA703F"/>
    <w:rsid w:val="00AB097C"/>
    <w:rsid w:val="00AB15F9"/>
    <w:rsid w:val="00AB1702"/>
    <w:rsid w:val="00AB2C42"/>
    <w:rsid w:val="00AB2D67"/>
    <w:rsid w:val="00AB51AC"/>
    <w:rsid w:val="00AB546B"/>
    <w:rsid w:val="00AC06A3"/>
    <w:rsid w:val="00AC149A"/>
    <w:rsid w:val="00AC17AF"/>
    <w:rsid w:val="00AC25B6"/>
    <w:rsid w:val="00AC4328"/>
    <w:rsid w:val="00AC5F6D"/>
    <w:rsid w:val="00AC6A5D"/>
    <w:rsid w:val="00AC6D11"/>
    <w:rsid w:val="00AC7057"/>
    <w:rsid w:val="00AD142D"/>
    <w:rsid w:val="00AD2DE3"/>
    <w:rsid w:val="00AD5712"/>
    <w:rsid w:val="00AD5C39"/>
    <w:rsid w:val="00AD7773"/>
    <w:rsid w:val="00AE1254"/>
    <w:rsid w:val="00AE1684"/>
    <w:rsid w:val="00AE1789"/>
    <w:rsid w:val="00AE1A81"/>
    <w:rsid w:val="00AE1E0D"/>
    <w:rsid w:val="00AE1F5E"/>
    <w:rsid w:val="00AE220D"/>
    <w:rsid w:val="00AE248D"/>
    <w:rsid w:val="00AE3BDE"/>
    <w:rsid w:val="00AE4A43"/>
    <w:rsid w:val="00AF113C"/>
    <w:rsid w:val="00AF32CA"/>
    <w:rsid w:val="00AF4E23"/>
    <w:rsid w:val="00AF51FB"/>
    <w:rsid w:val="00AF593C"/>
    <w:rsid w:val="00AF59B6"/>
    <w:rsid w:val="00AF653F"/>
    <w:rsid w:val="00AF6A37"/>
    <w:rsid w:val="00AF75EA"/>
    <w:rsid w:val="00B00194"/>
    <w:rsid w:val="00B00D03"/>
    <w:rsid w:val="00B02933"/>
    <w:rsid w:val="00B033D4"/>
    <w:rsid w:val="00B03928"/>
    <w:rsid w:val="00B03E63"/>
    <w:rsid w:val="00B060B7"/>
    <w:rsid w:val="00B07CB4"/>
    <w:rsid w:val="00B10585"/>
    <w:rsid w:val="00B10EA9"/>
    <w:rsid w:val="00B112CB"/>
    <w:rsid w:val="00B11B39"/>
    <w:rsid w:val="00B11E0E"/>
    <w:rsid w:val="00B121AC"/>
    <w:rsid w:val="00B14BA2"/>
    <w:rsid w:val="00B14D15"/>
    <w:rsid w:val="00B20239"/>
    <w:rsid w:val="00B21BB0"/>
    <w:rsid w:val="00B231A9"/>
    <w:rsid w:val="00B25D40"/>
    <w:rsid w:val="00B27010"/>
    <w:rsid w:val="00B30809"/>
    <w:rsid w:val="00B30A0F"/>
    <w:rsid w:val="00B32637"/>
    <w:rsid w:val="00B326FC"/>
    <w:rsid w:val="00B33A22"/>
    <w:rsid w:val="00B347A8"/>
    <w:rsid w:val="00B3757D"/>
    <w:rsid w:val="00B40014"/>
    <w:rsid w:val="00B40904"/>
    <w:rsid w:val="00B42CEB"/>
    <w:rsid w:val="00B51898"/>
    <w:rsid w:val="00B51FEC"/>
    <w:rsid w:val="00B53697"/>
    <w:rsid w:val="00B54056"/>
    <w:rsid w:val="00B5466B"/>
    <w:rsid w:val="00B54C86"/>
    <w:rsid w:val="00B56F42"/>
    <w:rsid w:val="00B56FFC"/>
    <w:rsid w:val="00B6007A"/>
    <w:rsid w:val="00B64F35"/>
    <w:rsid w:val="00B66024"/>
    <w:rsid w:val="00B6619B"/>
    <w:rsid w:val="00B71361"/>
    <w:rsid w:val="00B73D52"/>
    <w:rsid w:val="00B742BC"/>
    <w:rsid w:val="00B778AD"/>
    <w:rsid w:val="00B82D63"/>
    <w:rsid w:val="00B83A9D"/>
    <w:rsid w:val="00B85973"/>
    <w:rsid w:val="00B862B7"/>
    <w:rsid w:val="00B91519"/>
    <w:rsid w:val="00B91960"/>
    <w:rsid w:val="00B91BDB"/>
    <w:rsid w:val="00B957E9"/>
    <w:rsid w:val="00B964BA"/>
    <w:rsid w:val="00B97208"/>
    <w:rsid w:val="00B97BE8"/>
    <w:rsid w:val="00BA0A34"/>
    <w:rsid w:val="00BA0A75"/>
    <w:rsid w:val="00BA1B3E"/>
    <w:rsid w:val="00BA2F96"/>
    <w:rsid w:val="00BA481E"/>
    <w:rsid w:val="00BA4D36"/>
    <w:rsid w:val="00BA50C4"/>
    <w:rsid w:val="00BA590E"/>
    <w:rsid w:val="00BA6053"/>
    <w:rsid w:val="00BA7A53"/>
    <w:rsid w:val="00BB0741"/>
    <w:rsid w:val="00BB0A9F"/>
    <w:rsid w:val="00BB0CDC"/>
    <w:rsid w:val="00BB215F"/>
    <w:rsid w:val="00BB216E"/>
    <w:rsid w:val="00BB2B56"/>
    <w:rsid w:val="00BB3F35"/>
    <w:rsid w:val="00BB4ABB"/>
    <w:rsid w:val="00BC19BF"/>
    <w:rsid w:val="00BC3B79"/>
    <w:rsid w:val="00BC5013"/>
    <w:rsid w:val="00BC5EB8"/>
    <w:rsid w:val="00BC5EFF"/>
    <w:rsid w:val="00BC64F5"/>
    <w:rsid w:val="00BD0CA2"/>
    <w:rsid w:val="00BD0FB5"/>
    <w:rsid w:val="00BD1CD6"/>
    <w:rsid w:val="00BD376E"/>
    <w:rsid w:val="00BD398D"/>
    <w:rsid w:val="00BD4594"/>
    <w:rsid w:val="00BE61E1"/>
    <w:rsid w:val="00BF371A"/>
    <w:rsid w:val="00BF4CA5"/>
    <w:rsid w:val="00BF5915"/>
    <w:rsid w:val="00BF5AF9"/>
    <w:rsid w:val="00BF779A"/>
    <w:rsid w:val="00BF7A9F"/>
    <w:rsid w:val="00BF7E10"/>
    <w:rsid w:val="00C00B90"/>
    <w:rsid w:val="00C0132E"/>
    <w:rsid w:val="00C04067"/>
    <w:rsid w:val="00C045CB"/>
    <w:rsid w:val="00C054A5"/>
    <w:rsid w:val="00C054FC"/>
    <w:rsid w:val="00C10EC0"/>
    <w:rsid w:val="00C135F9"/>
    <w:rsid w:val="00C13819"/>
    <w:rsid w:val="00C1451D"/>
    <w:rsid w:val="00C156BB"/>
    <w:rsid w:val="00C16DBB"/>
    <w:rsid w:val="00C172FB"/>
    <w:rsid w:val="00C17B2C"/>
    <w:rsid w:val="00C20429"/>
    <w:rsid w:val="00C22730"/>
    <w:rsid w:val="00C228B8"/>
    <w:rsid w:val="00C230BC"/>
    <w:rsid w:val="00C242C6"/>
    <w:rsid w:val="00C26775"/>
    <w:rsid w:val="00C329EA"/>
    <w:rsid w:val="00C3310E"/>
    <w:rsid w:val="00C33893"/>
    <w:rsid w:val="00C35BAB"/>
    <w:rsid w:val="00C36565"/>
    <w:rsid w:val="00C373DC"/>
    <w:rsid w:val="00C37A59"/>
    <w:rsid w:val="00C40413"/>
    <w:rsid w:val="00C416F7"/>
    <w:rsid w:val="00C42324"/>
    <w:rsid w:val="00C42586"/>
    <w:rsid w:val="00C42DE3"/>
    <w:rsid w:val="00C432FF"/>
    <w:rsid w:val="00C43425"/>
    <w:rsid w:val="00C434E2"/>
    <w:rsid w:val="00C4371C"/>
    <w:rsid w:val="00C438C5"/>
    <w:rsid w:val="00C46D77"/>
    <w:rsid w:val="00C47ECB"/>
    <w:rsid w:val="00C52F15"/>
    <w:rsid w:val="00C56C44"/>
    <w:rsid w:val="00C574D5"/>
    <w:rsid w:val="00C61F85"/>
    <w:rsid w:val="00C62DB8"/>
    <w:rsid w:val="00C630C9"/>
    <w:rsid w:val="00C63B85"/>
    <w:rsid w:val="00C64039"/>
    <w:rsid w:val="00C65FE5"/>
    <w:rsid w:val="00C66BBE"/>
    <w:rsid w:val="00C66E46"/>
    <w:rsid w:val="00C70AC8"/>
    <w:rsid w:val="00C7191A"/>
    <w:rsid w:val="00C72C8C"/>
    <w:rsid w:val="00C73FC6"/>
    <w:rsid w:val="00C74F05"/>
    <w:rsid w:val="00C75019"/>
    <w:rsid w:val="00C801D8"/>
    <w:rsid w:val="00C80209"/>
    <w:rsid w:val="00C8037A"/>
    <w:rsid w:val="00C8140D"/>
    <w:rsid w:val="00C82D2F"/>
    <w:rsid w:val="00C839A2"/>
    <w:rsid w:val="00C92C4D"/>
    <w:rsid w:val="00C9376F"/>
    <w:rsid w:val="00C94121"/>
    <w:rsid w:val="00C97159"/>
    <w:rsid w:val="00CA02AB"/>
    <w:rsid w:val="00CA3A26"/>
    <w:rsid w:val="00CA568B"/>
    <w:rsid w:val="00CA7726"/>
    <w:rsid w:val="00CB0AA4"/>
    <w:rsid w:val="00CB0ACB"/>
    <w:rsid w:val="00CB2228"/>
    <w:rsid w:val="00CB2BD6"/>
    <w:rsid w:val="00CB463D"/>
    <w:rsid w:val="00CB53C4"/>
    <w:rsid w:val="00CB57B0"/>
    <w:rsid w:val="00CB7025"/>
    <w:rsid w:val="00CC0D22"/>
    <w:rsid w:val="00CC384B"/>
    <w:rsid w:val="00CC3DA3"/>
    <w:rsid w:val="00CC4107"/>
    <w:rsid w:val="00CC6AD0"/>
    <w:rsid w:val="00CC7DC1"/>
    <w:rsid w:val="00CC7ED3"/>
    <w:rsid w:val="00CD09C0"/>
    <w:rsid w:val="00CD1AE5"/>
    <w:rsid w:val="00CD1C43"/>
    <w:rsid w:val="00CD4ACF"/>
    <w:rsid w:val="00CE06E9"/>
    <w:rsid w:val="00CE2701"/>
    <w:rsid w:val="00CE2942"/>
    <w:rsid w:val="00CF0D1D"/>
    <w:rsid w:val="00CF1064"/>
    <w:rsid w:val="00CF48EF"/>
    <w:rsid w:val="00CF5902"/>
    <w:rsid w:val="00CF7BA5"/>
    <w:rsid w:val="00D01FB1"/>
    <w:rsid w:val="00D02F13"/>
    <w:rsid w:val="00D056D9"/>
    <w:rsid w:val="00D0601E"/>
    <w:rsid w:val="00D11EBF"/>
    <w:rsid w:val="00D1218E"/>
    <w:rsid w:val="00D121BB"/>
    <w:rsid w:val="00D129BA"/>
    <w:rsid w:val="00D14979"/>
    <w:rsid w:val="00D1665E"/>
    <w:rsid w:val="00D20CF7"/>
    <w:rsid w:val="00D212ED"/>
    <w:rsid w:val="00D21AF5"/>
    <w:rsid w:val="00D21D8E"/>
    <w:rsid w:val="00D21DEE"/>
    <w:rsid w:val="00D250E3"/>
    <w:rsid w:val="00D25C6D"/>
    <w:rsid w:val="00D2700D"/>
    <w:rsid w:val="00D30E2B"/>
    <w:rsid w:val="00D339D0"/>
    <w:rsid w:val="00D33A43"/>
    <w:rsid w:val="00D34297"/>
    <w:rsid w:val="00D352E4"/>
    <w:rsid w:val="00D354D7"/>
    <w:rsid w:val="00D35E47"/>
    <w:rsid w:val="00D4362D"/>
    <w:rsid w:val="00D44C5F"/>
    <w:rsid w:val="00D451F0"/>
    <w:rsid w:val="00D5100B"/>
    <w:rsid w:val="00D5182E"/>
    <w:rsid w:val="00D5193A"/>
    <w:rsid w:val="00D5385A"/>
    <w:rsid w:val="00D541DF"/>
    <w:rsid w:val="00D54D77"/>
    <w:rsid w:val="00D57D9F"/>
    <w:rsid w:val="00D610F7"/>
    <w:rsid w:val="00D62002"/>
    <w:rsid w:val="00D62016"/>
    <w:rsid w:val="00D620C6"/>
    <w:rsid w:val="00D63DAA"/>
    <w:rsid w:val="00D65D0E"/>
    <w:rsid w:val="00D6673A"/>
    <w:rsid w:val="00D66DA2"/>
    <w:rsid w:val="00D70706"/>
    <w:rsid w:val="00D71A89"/>
    <w:rsid w:val="00D72112"/>
    <w:rsid w:val="00D723E9"/>
    <w:rsid w:val="00D7460C"/>
    <w:rsid w:val="00D7488D"/>
    <w:rsid w:val="00D75176"/>
    <w:rsid w:val="00D75354"/>
    <w:rsid w:val="00D755A9"/>
    <w:rsid w:val="00D80318"/>
    <w:rsid w:val="00D81E5F"/>
    <w:rsid w:val="00D8208E"/>
    <w:rsid w:val="00D845E8"/>
    <w:rsid w:val="00D85C3A"/>
    <w:rsid w:val="00D86CB3"/>
    <w:rsid w:val="00D8768F"/>
    <w:rsid w:val="00D87A59"/>
    <w:rsid w:val="00D87BF8"/>
    <w:rsid w:val="00D91A48"/>
    <w:rsid w:val="00D928D5"/>
    <w:rsid w:val="00D93BD9"/>
    <w:rsid w:val="00D95EE7"/>
    <w:rsid w:val="00D975CD"/>
    <w:rsid w:val="00DA029C"/>
    <w:rsid w:val="00DA1DFD"/>
    <w:rsid w:val="00DA227B"/>
    <w:rsid w:val="00DA29F0"/>
    <w:rsid w:val="00DA3763"/>
    <w:rsid w:val="00DA55D5"/>
    <w:rsid w:val="00DA5B50"/>
    <w:rsid w:val="00DA74DE"/>
    <w:rsid w:val="00DB09DE"/>
    <w:rsid w:val="00DB141B"/>
    <w:rsid w:val="00DB42C6"/>
    <w:rsid w:val="00DB5211"/>
    <w:rsid w:val="00DB67D3"/>
    <w:rsid w:val="00DB7553"/>
    <w:rsid w:val="00DC1668"/>
    <w:rsid w:val="00DC18D2"/>
    <w:rsid w:val="00DC2FC6"/>
    <w:rsid w:val="00DC3C60"/>
    <w:rsid w:val="00DC5C2F"/>
    <w:rsid w:val="00DC5C86"/>
    <w:rsid w:val="00DC5CF7"/>
    <w:rsid w:val="00DD02E5"/>
    <w:rsid w:val="00DD04EA"/>
    <w:rsid w:val="00DD1795"/>
    <w:rsid w:val="00DD2463"/>
    <w:rsid w:val="00DD4FBC"/>
    <w:rsid w:val="00DD4FCB"/>
    <w:rsid w:val="00DD5653"/>
    <w:rsid w:val="00DD57DA"/>
    <w:rsid w:val="00DD5AFF"/>
    <w:rsid w:val="00DE26B1"/>
    <w:rsid w:val="00DE2B1D"/>
    <w:rsid w:val="00DE35AE"/>
    <w:rsid w:val="00DE3D44"/>
    <w:rsid w:val="00DE4FDB"/>
    <w:rsid w:val="00DE56BC"/>
    <w:rsid w:val="00DE5736"/>
    <w:rsid w:val="00DF0795"/>
    <w:rsid w:val="00DF279F"/>
    <w:rsid w:val="00DF32CB"/>
    <w:rsid w:val="00DF42F5"/>
    <w:rsid w:val="00DF5150"/>
    <w:rsid w:val="00DF788C"/>
    <w:rsid w:val="00E00856"/>
    <w:rsid w:val="00E00E96"/>
    <w:rsid w:val="00E016AF"/>
    <w:rsid w:val="00E02330"/>
    <w:rsid w:val="00E027AA"/>
    <w:rsid w:val="00E02D88"/>
    <w:rsid w:val="00E039E3"/>
    <w:rsid w:val="00E04D48"/>
    <w:rsid w:val="00E05149"/>
    <w:rsid w:val="00E05A19"/>
    <w:rsid w:val="00E05F81"/>
    <w:rsid w:val="00E07E8A"/>
    <w:rsid w:val="00E07FF3"/>
    <w:rsid w:val="00E1115A"/>
    <w:rsid w:val="00E111AC"/>
    <w:rsid w:val="00E127B1"/>
    <w:rsid w:val="00E1358C"/>
    <w:rsid w:val="00E13638"/>
    <w:rsid w:val="00E139BD"/>
    <w:rsid w:val="00E14666"/>
    <w:rsid w:val="00E164D4"/>
    <w:rsid w:val="00E17142"/>
    <w:rsid w:val="00E202AD"/>
    <w:rsid w:val="00E207E9"/>
    <w:rsid w:val="00E214EE"/>
    <w:rsid w:val="00E22C09"/>
    <w:rsid w:val="00E22F48"/>
    <w:rsid w:val="00E2485B"/>
    <w:rsid w:val="00E260A9"/>
    <w:rsid w:val="00E26929"/>
    <w:rsid w:val="00E303A3"/>
    <w:rsid w:val="00E319D1"/>
    <w:rsid w:val="00E32482"/>
    <w:rsid w:val="00E33887"/>
    <w:rsid w:val="00E34230"/>
    <w:rsid w:val="00E34631"/>
    <w:rsid w:val="00E347DE"/>
    <w:rsid w:val="00E3480F"/>
    <w:rsid w:val="00E4094B"/>
    <w:rsid w:val="00E4200C"/>
    <w:rsid w:val="00E43E7D"/>
    <w:rsid w:val="00E44B3B"/>
    <w:rsid w:val="00E44EA5"/>
    <w:rsid w:val="00E45001"/>
    <w:rsid w:val="00E45EEC"/>
    <w:rsid w:val="00E46044"/>
    <w:rsid w:val="00E460A4"/>
    <w:rsid w:val="00E46D7A"/>
    <w:rsid w:val="00E47F33"/>
    <w:rsid w:val="00E506DB"/>
    <w:rsid w:val="00E51C99"/>
    <w:rsid w:val="00E52C17"/>
    <w:rsid w:val="00E53FAE"/>
    <w:rsid w:val="00E54246"/>
    <w:rsid w:val="00E554A2"/>
    <w:rsid w:val="00E55A3A"/>
    <w:rsid w:val="00E569F6"/>
    <w:rsid w:val="00E61557"/>
    <w:rsid w:val="00E6300F"/>
    <w:rsid w:val="00E64526"/>
    <w:rsid w:val="00E646C9"/>
    <w:rsid w:val="00E670F8"/>
    <w:rsid w:val="00E679B6"/>
    <w:rsid w:val="00E67F5A"/>
    <w:rsid w:val="00E706B1"/>
    <w:rsid w:val="00E71968"/>
    <w:rsid w:val="00E721CF"/>
    <w:rsid w:val="00E732B8"/>
    <w:rsid w:val="00E73EBB"/>
    <w:rsid w:val="00E74C96"/>
    <w:rsid w:val="00E76B00"/>
    <w:rsid w:val="00E76C41"/>
    <w:rsid w:val="00E77CF2"/>
    <w:rsid w:val="00E81041"/>
    <w:rsid w:val="00E8297C"/>
    <w:rsid w:val="00E831B8"/>
    <w:rsid w:val="00E83284"/>
    <w:rsid w:val="00E83C4B"/>
    <w:rsid w:val="00E9144E"/>
    <w:rsid w:val="00E91A00"/>
    <w:rsid w:val="00E94C7E"/>
    <w:rsid w:val="00E9533E"/>
    <w:rsid w:val="00E95C0A"/>
    <w:rsid w:val="00E96494"/>
    <w:rsid w:val="00E9666B"/>
    <w:rsid w:val="00E96D5B"/>
    <w:rsid w:val="00EA0BD8"/>
    <w:rsid w:val="00EA1B74"/>
    <w:rsid w:val="00EA1DEE"/>
    <w:rsid w:val="00EA2CD2"/>
    <w:rsid w:val="00EA3246"/>
    <w:rsid w:val="00EA3248"/>
    <w:rsid w:val="00EA45FE"/>
    <w:rsid w:val="00EA69D6"/>
    <w:rsid w:val="00EA7AAD"/>
    <w:rsid w:val="00EB59E5"/>
    <w:rsid w:val="00EB5DC8"/>
    <w:rsid w:val="00EB74A9"/>
    <w:rsid w:val="00EB7864"/>
    <w:rsid w:val="00EB7BD2"/>
    <w:rsid w:val="00EC55D9"/>
    <w:rsid w:val="00EC5B5C"/>
    <w:rsid w:val="00EC5FEC"/>
    <w:rsid w:val="00EC6A9D"/>
    <w:rsid w:val="00EC7BE7"/>
    <w:rsid w:val="00ED34A7"/>
    <w:rsid w:val="00ED3FD1"/>
    <w:rsid w:val="00ED4CA6"/>
    <w:rsid w:val="00ED529A"/>
    <w:rsid w:val="00ED63C0"/>
    <w:rsid w:val="00EE169B"/>
    <w:rsid w:val="00EE1B0D"/>
    <w:rsid w:val="00EE2073"/>
    <w:rsid w:val="00EE22F0"/>
    <w:rsid w:val="00EE2ED5"/>
    <w:rsid w:val="00EE31E3"/>
    <w:rsid w:val="00EE526B"/>
    <w:rsid w:val="00EE52AE"/>
    <w:rsid w:val="00EE7C3A"/>
    <w:rsid w:val="00EE7E43"/>
    <w:rsid w:val="00EE7FDF"/>
    <w:rsid w:val="00EF4F0C"/>
    <w:rsid w:val="00EF5A55"/>
    <w:rsid w:val="00EF6FF1"/>
    <w:rsid w:val="00F0297D"/>
    <w:rsid w:val="00F0335A"/>
    <w:rsid w:val="00F03D77"/>
    <w:rsid w:val="00F04D7A"/>
    <w:rsid w:val="00F04DDF"/>
    <w:rsid w:val="00F05342"/>
    <w:rsid w:val="00F05B58"/>
    <w:rsid w:val="00F077C4"/>
    <w:rsid w:val="00F109E9"/>
    <w:rsid w:val="00F15EC0"/>
    <w:rsid w:val="00F204F1"/>
    <w:rsid w:val="00F21D53"/>
    <w:rsid w:val="00F2285B"/>
    <w:rsid w:val="00F23BA0"/>
    <w:rsid w:val="00F25204"/>
    <w:rsid w:val="00F26397"/>
    <w:rsid w:val="00F26FD6"/>
    <w:rsid w:val="00F27E41"/>
    <w:rsid w:val="00F30B12"/>
    <w:rsid w:val="00F32349"/>
    <w:rsid w:val="00F331C2"/>
    <w:rsid w:val="00F335C8"/>
    <w:rsid w:val="00F37DA2"/>
    <w:rsid w:val="00F37F01"/>
    <w:rsid w:val="00F403AD"/>
    <w:rsid w:val="00F42EA5"/>
    <w:rsid w:val="00F436BA"/>
    <w:rsid w:val="00F45112"/>
    <w:rsid w:val="00F45343"/>
    <w:rsid w:val="00F45D2E"/>
    <w:rsid w:val="00F46896"/>
    <w:rsid w:val="00F46B57"/>
    <w:rsid w:val="00F47DEB"/>
    <w:rsid w:val="00F50451"/>
    <w:rsid w:val="00F50B3C"/>
    <w:rsid w:val="00F51177"/>
    <w:rsid w:val="00F52196"/>
    <w:rsid w:val="00F54B22"/>
    <w:rsid w:val="00F54EDF"/>
    <w:rsid w:val="00F55463"/>
    <w:rsid w:val="00F554A1"/>
    <w:rsid w:val="00F56D99"/>
    <w:rsid w:val="00F60779"/>
    <w:rsid w:val="00F62BD4"/>
    <w:rsid w:val="00F63FC4"/>
    <w:rsid w:val="00F640C5"/>
    <w:rsid w:val="00F64419"/>
    <w:rsid w:val="00F64742"/>
    <w:rsid w:val="00F64B3F"/>
    <w:rsid w:val="00F657BB"/>
    <w:rsid w:val="00F673BF"/>
    <w:rsid w:val="00F70C39"/>
    <w:rsid w:val="00F73004"/>
    <w:rsid w:val="00F737D9"/>
    <w:rsid w:val="00F73CA1"/>
    <w:rsid w:val="00F750CF"/>
    <w:rsid w:val="00F75AF9"/>
    <w:rsid w:val="00F805EE"/>
    <w:rsid w:val="00F807E4"/>
    <w:rsid w:val="00F8276B"/>
    <w:rsid w:val="00F84982"/>
    <w:rsid w:val="00F84C02"/>
    <w:rsid w:val="00F85C4D"/>
    <w:rsid w:val="00F862AB"/>
    <w:rsid w:val="00F86C62"/>
    <w:rsid w:val="00F87C60"/>
    <w:rsid w:val="00F91D3C"/>
    <w:rsid w:val="00F93774"/>
    <w:rsid w:val="00F95410"/>
    <w:rsid w:val="00F96454"/>
    <w:rsid w:val="00F966D3"/>
    <w:rsid w:val="00F96B25"/>
    <w:rsid w:val="00F96C85"/>
    <w:rsid w:val="00F96CA3"/>
    <w:rsid w:val="00F96F4F"/>
    <w:rsid w:val="00FA0B6E"/>
    <w:rsid w:val="00FA164E"/>
    <w:rsid w:val="00FA2909"/>
    <w:rsid w:val="00FA2B72"/>
    <w:rsid w:val="00FA2F22"/>
    <w:rsid w:val="00FA35AD"/>
    <w:rsid w:val="00FA3FBC"/>
    <w:rsid w:val="00FA4CE2"/>
    <w:rsid w:val="00FA5D7C"/>
    <w:rsid w:val="00FA5FC9"/>
    <w:rsid w:val="00FA639E"/>
    <w:rsid w:val="00FB1269"/>
    <w:rsid w:val="00FB2B11"/>
    <w:rsid w:val="00FB7EC4"/>
    <w:rsid w:val="00FC0348"/>
    <w:rsid w:val="00FC037F"/>
    <w:rsid w:val="00FC2652"/>
    <w:rsid w:val="00FC2E50"/>
    <w:rsid w:val="00FC3022"/>
    <w:rsid w:val="00FC7ED7"/>
    <w:rsid w:val="00FD0746"/>
    <w:rsid w:val="00FD1126"/>
    <w:rsid w:val="00FD255E"/>
    <w:rsid w:val="00FD30D9"/>
    <w:rsid w:val="00FD4E59"/>
    <w:rsid w:val="00FD5237"/>
    <w:rsid w:val="00FD569B"/>
    <w:rsid w:val="00FD5732"/>
    <w:rsid w:val="00FD5CEA"/>
    <w:rsid w:val="00FD6018"/>
    <w:rsid w:val="00FD6D32"/>
    <w:rsid w:val="00FE1FAE"/>
    <w:rsid w:val="00FE3D71"/>
    <w:rsid w:val="00FE4560"/>
    <w:rsid w:val="00FE4565"/>
    <w:rsid w:val="00FE4665"/>
    <w:rsid w:val="00FE46FD"/>
    <w:rsid w:val="00FE4AB0"/>
    <w:rsid w:val="00FE5551"/>
    <w:rsid w:val="00FF4872"/>
    <w:rsid w:val="00FF552F"/>
    <w:rsid w:val="00FF5B99"/>
    <w:rsid w:val="00FF68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22FE9F"/>
  <w15:docId w15:val="{E1BF6A4A-9366-4F62-99F9-51CA3ABE6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Georgia"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546B"/>
  </w:style>
  <w:style w:type="paragraph" w:styleId="Heading1">
    <w:name w:val="heading 1"/>
    <w:basedOn w:val="Normal"/>
    <w:next w:val="Normal"/>
    <w:link w:val="Heading1Char"/>
    <w:uiPriority w:val="9"/>
    <w:qFormat/>
    <w:rsid w:val="00EC55D9"/>
    <w:pPr>
      <w:keepNext/>
      <w:keepLines/>
      <w:spacing w:before="240"/>
      <w:outlineLvl w:val="0"/>
    </w:pPr>
    <w:rPr>
      <w:rFonts w:asciiTheme="majorHAnsi" w:eastAsiaTheme="majorEastAsia" w:hAnsiTheme="majorHAnsi" w:cstheme="majorBidi"/>
      <w:color w:val="1481AB" w:themeColor="accent1" w:themeShade="BF"/>
      <w:sz w:val="32"/>
      <w:szCs w:val="32"/>
    </w:rPr>
  </w:style>
  <w:style w:type="paragraph" w:styleId="Heading2">
    <w:name w:val="heading 2"/>
    <w:basedOn w:val="Normal"/>
    <w:next w:val="Normal"/>
    <w:link w:val="Heading2Char"/>
    <w:uiPriority w:val="9"/>
    <w:unhideWhenUsed/>
    <w:qFormat/>
    <w:rsid w:val="00900294"/>
    <w:pPr>
      <w:keepNext/>
      <w:keepLines/>
      <w:spacing w:before="40"/>
      <w:outlineLvl w:val="1"/>
    </w:pPr>
    <w:rPr>
      <w:rFonts w:asciiTheme="majorHAnsi" w:eastAsiaTheme="majorEastAsia" w:hAnsiTheme="majorHAnsi" w:cstheme="majorBidi"/>
      <w:sz w:val="24"/>
      <w:szCs w:val="24"/>
    </w:rPr>
  </w:style>
  <w:style w:type="paragraph" w:styleId="Heading3">
    <w:name w:val="heading 3"/>
    <w:basedOn w:val="Normal"/>
    <w:next w:val="Normal"/>
    <w:link w:val="Heading3Char"/>
    <w:uiPriority w:val="9"/>
    <w:unhideWhenUsed/>
    <w:qFormat/>
    <w:rsid w:val="006E30D3"/>
    <w:pPr>
      <w:keepNext/>
      <w:keepLines/>
      <w:spacing w:before="200"/>
      <w:outlineLvl w:val="2"/>
    </w:pPr>
    <w:rPr>
      <w:rFonts w:asciiTheme="majorHAnsi" w:eastAsiaTheme="majorEastAsia" w:hAnsiTheme="majorHAnsi" w:cstheme="majorBidi"/>
      <w:b/>
      <w:bCs/>
      <w:color w:val="1CADE4" w:themeColor="accent1"/>
    </w:rPr>
  </w:style>
  <w:style w:type="paragraph" w:styleId="Heading4">
    <w:name w:val="heading 4"/>
    <w:basedOn w:val="Heading3"/>
    <w:next w:val="Normal"/>
    <w:link w:val="Heading4Char"/>
    <w:qFormat/>
    <w:rsid w:val="00E04D48"/>
    <w:pPr>
      <w:keepNext w:val="0"/>
      <w:keepLines w:val="0"/>
      <w:widowControl w:val="0"/>
      <w:numPr>
        <w:ilvl w:val="3"/>
        <w:numId w:val="9"/>
      </w:numPr>
      <w:tabs>
        <w:tab w:val="left" w:pos="851"/>
        <w:tab w:val="left" w:pos="1701"/>
      </w:tabs>
      <w:overflowPunct w:val="0"/>
      <w:autoSpaceDE w:val="0"/>
      <w:autoSpaceDN w:val="0"/>
      <w:adjustRightInd w:val="0"/>
      <w:spacing w:before="240" w:after="120"/>
      <w:textAlignment w:val="baseline"/>
      <w:outlineLvl w:val="3"/>
    </w:pPr>
    <w:rPr>
      <w:rFonts w:ascii="Comic Sans MS" w:eastAsia="Times New Roman" w:hAnsi="Comic Sans MS" w:cs="Times New Roman"/>
      <w:bCs w:val="0"/>
      <w:i/>
      <w:caps/>
      <w:color w:val="339966"/>
      <w:kern w:val="28"/>
      <w:sz w:val="24"/>
      <w:szCs w:val="28"/>
      <w:lang w:val="en-AU"/>
    </w:rPr>
  </w:style>
  <w:style w:type="paragraph" w:styleId="Heading5">
    <w:name w:val="heading 5"/>
    <w:basedOn w:val="Normal"/>
    <w:next w:val="Normal"/>
    <w:link w:val="Heading5Char"/>
    <w:qFormat/>
    <w:rsid w:val="00E04D48"/>
    <w:pPr>
      <w:numPr>
        <w:ilvl w:val="4"/>
        <w:numId w:val="9"/>
      </w:numPr>
      <w:spacing w:before="240" w:after="60"/>
      <w:outlineLvl w:val="4"/>
    </w:pPr>
    <w:rPr>
      <w:rFonts w:ascii="Arial" w:eastAsia="Times New Roman" w:hAnsi="Arial" w:cs="Times New Roman"/>
      <w:sz w:val="22"/>
      <w:lang w:val="en-AU"/>
    </w:rPr>
  </w:style>
  <w:style w:type="paragraph" w:styleId="Heading6">
    <w:name w:val="heading 6"/>
    <w:basedOn w:val="Normal"/>
    <w:next w:val="Normal"/>
    <w:link w:val="Heading6Char"/>
    <w:qFormat/>
    <w:rsid w:val="00E04D48"/>
    <w:pPr>
      <w:numPr>
        <w:ilvl w:val="5"/>
        <w:numId w:val="9"/>
      </w:numPr>
      <w:spacing w:before="240" w:after="60"/>
      <w:outlineLvl w:val="5"/>
    </w:pPr>
    <w:rPr>
      <w:rFonts w:ascii="Arial" w:eastAsia="Times New Roman" w:hAnsi="Arial" w:cs="Times New Roman"/>
      <w:i/>
      <w:sz w:val="22"/>
      <w:lang w:val="en-AU"/>
    </w:rPr>
  </w:style>
  <w:style w:type="paragraph" w:styleId="Heading7">
    <w:name w:val="heading 7"/>
    <w:basedOn w:val="Normal"/>
    <w:next w:val="Normal"/>
    <w:link w:val="Heading7Char"/>
    <w:qFormat/>
    <w:rsid w:val="00E04D48"/>
    <w:pPr>
      <w:numPr>
        <w:ilvl w:val="6"/>
        <w:numId w:val="9"/>
      </w:numPr>
      <w:spacing w:before="240" w:after="60"/>
      <w:outlineLvl w:val="6"/>
    </w:pPr>
    <w:rPr>
      <w:rFonts w:ascii="Arial" w:eastAsia="Times New Roman" w:hAnsi="Arial" w:cs="Times New Roman"/>
      <w:lang w:val="en-AU"/>
    </w:rPr>
  </w:style>
  <w:style w:type="paragraph" w:styleId="Heading8">
    <w:name w:val="heading 8"/>
    <w:basedOn w:val="Normal"/>
    <w:next w:val="Normal"/>
    <w:link w:val="Heading8Char"/>
    <w:qFormat/>
    <w:rsid w:val="00E04D48"/>
    <w:pPr>
      <w:numPr>
        <w:ilvl w:val="7"/>
        <w:numId w:val="9"/>
      </w:numPr>
      <w:spacing w:before="240" w:after="60"/>
      <w:outlineLvl w:val="7"/>
    </w:pPr>
    <w:rPr>
      <w:rFonts w:ascii="Arial" w:eastAsia="Times New Roman" w:hAnsi="Arial" w:cs="Times New Roman"/>
      <w:i/>
      <w:lang w:val="en-AU"/>
    </w:rPr>
  </w:style>
  <w:style w:type="paragraph" w:styleId="Heading9">
    <w:name w:val="heading 9"/>
    <w:basedOn w:val="Normal"/>
    <w:next w:val="Normal"/>
    <w:link w:val="Heading9Char"/>
    <w:qFormat/>
    <w:rsid w:val="00E04D48"/>
    <w:pPr>
      <w:numPr>
        <w:ilvl w:val="8"/>
        <w:numId w:val="9"/>
      </w:numPr>
      <w:spacing w:before="240" w:after="60"/>
      <w:outlineLvl w:val="8"/>
    </w:pPr>
    <w:rPr>
      <w:rFonts w:ascii="Arial" w:eastAsia="Times New Roman" w:hAnsi="Arial" w:cs="Times New Roman"/>
      <w:i/>
      <w:sz w:val="1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3085293732708806660msolistparagraph">
    <w:name w:val="m_-3085293732708806660msolistparagraph"/>
    <w:basedOn w:val="Normal"/>
    <w:rsid w:val="00EC55D9"/>
    <w:pPr>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apple-converted-space">
    <w:name w:val="apple-converted-space"/>
    <w:basedOn w:val="DefaultParagraphFont"/>
    <w:rsid w:val="00EC55D9"/>
  </w:style>
  <w:style w:type="character" w:customStyle="1" w:styleId="Heading1Char">
    <w:name w:val="Heading 1 Char"/>
    <w:basedOn w:val="DefaultParagraphFont"/>
    <w:link w:val="Heading1"/>
    <w:uiPriority w:val="9"/>
    <w:rsid w:val="00EC55D9"/>
    <w:rPr>
      <w:rFonts w:asciiTheme="majorHAnsi" w:eastAsiaTheme="majorEastAsia" w:hAnsiTheme="majorHAnsi" w:cstheme="majorBidi"/>
      <w:color w:val="1481AB" w:themeColor="accent1" w:themeShade="BF"/>
      <w:sz w:val="32"/>
      <w:szCs w:val="32"/>
    </w:rPr>
  </w:style>
  <w:style w:type="character" w:customStyle="1" w:styleId="Heading2Char">
    <w:name w:val="Heading 2 Char"/>
    <w:basedOn w:val="DefaultParagraphFont"/>
    <w:link w:val="Heading2"/>
    <w:uiPriority w:val="9"/>
    <w:rsid w:val="00900294"/>
    <w:rPr>
      <w:rFonts w:asciiTheme="majorHAnsi" w:eastAsiaTheme="majorEastAsia" w:hAnsiTheme="majorHAnsi" w:cstheme="majorBidi"/>
      <w:sz w:val="24"/>
      <w:szCs w:val="24"/>
    </w:rPr>
  </w:style>
  <w:style w:type="paragraph" w:styleId="Header">
    <w:name w:val="header"/>
    <w:basedOn w:val="Normal"/>
    <w:link w:val="HeaderChar"/>
    <w:uiPriority w:val="99"/>
    <w:unhideWhenUsed/>
    <w:rsid w:val="00161F3C"/>
    <w:pPr>
      <w:tabs>
        <w:tab w:val="center" w:pos="4513"/>
        <w:tab w:val="right" w:pos="9026"/>
      </w:tabs>
    </w:pPr>
  </w:style>
  <w:style w:type="character" w:customStyle="1" w:styleId="HeaderChar">
    <w:name w:val="Header Char"/>
    <w:basedOn w:val="DefaultParagraphFont"/>
    <w:link w:val="Header"/>
    <w:uiPriority w:val="99"/>
    <w:rsid w:val="00161F3C"/>
  </w:style>
  <w:style w:type="paragraph" w:styleId="Footer">
    <w:name w:val="footer"/>
    <w:basedOn w:val="Normal"/>
    <w:link w:val="FooterChar"/>
    <w:uiPriority w:val="99"/>
    <w:unhideWhenUsed/>
    <w:qFormat/>
    <w:rsid w:val="00161F3C"/>
    <w:pPr>
      <w:tabs>
        <w:tab w:val="center" w:pos="4513"/>
        <w:tab w:val="right" w:pos="9026"/>
      </w:tabs>
    </w:pPr>
  </w:style>
  <w:style w:type="character" w:customStyle="1" w:styleId="FooterChar">
    <w:name w:val="Footer Char"/>
    <w:basedOn w:val="DefaultParagraphFont"/>
    <w:link w:val="Footer"/>
    <w:uiPriority w:val="99"/>
    <w:rsid w:val="00161F3C"/>
  </w:style>
  <w:style w:type="paragraph" w:styleId="TOCHeading">
    <w:name w:val="TOC Heading"/>
    <w:basedOn w:val="Heading1"/>
    <w:next w:val="Normal"/>
    <w:uiPriority w:val="39"/>
    <w:unhideWhenUsed/>
    <w:qFormat/>
    <w:rsid w:val="00161F3C"/>
    <w:pPr>
      <w:outlineLvl w:val="9"/>
    </w:pPr>
  </w:style>
  <w:style w:type="paragraph" w:styleId="TOC1">
    <w:name w:val="toc 1"/>
    <w:basedOn w:val="Normal"/>
    <w:next w:val="Normal"/>
    <w:autoRedefine/>
    <w:uiPriority w:val="39"/>
    <w:unhideWhenUsed/>
    <w:rsid w:val="00245F8A"/>
    <w:pPr>
      <w:tabs>
        <w:tab w:val="right" w:leader="dot" w:pos="9016"/>
      </w:tabs>
      <w:spacing w:before="120"/>
    </w:pPr>
    <w:rPr>
      <w:rFonts w:asciiTheme="minorHAnsi" w:hAnsiTheme="minorHAnsi" w:cstheme="minorHAnsi"/>
      <w:b/>
      <w:noProof/>
      <w:sz w:val="22"/>
      <w:szCs w:val="22"/>
    </w:rPr>
  </w:style>
  <w:style w:type="paragraph" w:styleId="TOC2">
    <w:name w:val="toc 2"/>
    <w:basedOn w:val="Normal"/>
    <w:next w:val="Normal"/>
    <w:autoRedefine/>
    <w:uiPriority w:val="39"/>
    <w:unhideWhenUsed/>
    <w:rsid w:val="00161F3C"/>
    <w:pPr>
      <w:ind w:left="200"/>
    </w:pPr>
    <w:rPr>
      <w:rFonts w:asciiTheme="minorHAnsi" w:hAnsiTheme="minorHAnsi" w:cstheme="minorHAnsi"/>
      <w:b/>
      <w:sz w:val="22"/>
    </w:rPr>
  </w:style>
  <w:style w:type="character" w:styleId="Hyperlink">
    <w:name w:val="Hyperlink"/>
    <w:basedOn w:val="DefaultParagraphFont"/>
    <w:uiPriority w:val="99"/>
    <w:unhideWhenUsed/>
    <w:rsid w:val="00161F3C"/>
    <w:rPr>
      <w:color w:val="6EAC1C" w:themeColor="hyperlink"/>
      <w:u w:val="single"/>
    </w:rPr>
  </w:style>
  <w:style w:type="table" w:customStyle="1" w:styleId="LightList-Accent11">
    <w:name w:val="Light List - Accent 11"/>
    <w:basedOn w:val="TableNormal"/>
    <w:uiPriority w:val="61"/>
    <w:rsid w:val="002F1401"/>
    <w:rPr>
      <w:rFonts w:ascii="Cambria" w:eastAsia="Times New Roman" w:hAnsi="Cambria" w:cs="Times New Roman"/>
      <w:sz w:val="24"/>
      <w:szCs w:val="24"/>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odyText">
    <w:name w:val="Body Text"/>
    <w:basedOn w:val="Normal"/>
    <w:link w:val="BodyTextChar"/>
    <w:semiHidden/>
    <w:unhideWhenUsed/>
    <w:rsid w:val="002F1401"/>
    <w:pPr>
      <w:spacing w:before="60" w:line="360" w:lineRule="auto"/>
    </w:pPr>
    <w:rPr>
      <w:rFonts w:ascii="Arial" w:eastAsia="Times New Roman" w:hAnsi="Arial" w:cs="Times New Roman"/>
      <w:sz w:val="22"/>
      <w:szCs w:val="24"/>
      <w:lang w:val="en-AU"/>
    </w:rPr>
  </w:style>
  <w:style w:type="character" w:customStyle="1" w:styleId="BodyTextChar">
    <w:name w:val="Body Text Char"/>
    <w:basedOn w:val="DefaultParagraphFont"/>
    <w:link w:val="BodyText"/>
    <w:semiHidden/>
    <w:rsid w:val="002F1401"/>
    <w:rPr>
      <w:rFonts w:ascii="Arial" w:eastAsia="Times New Roman" w:hAnsi="Arial" w:cs="Times New Roman"/>
      <w:sz w:val="22"/>
      <w:szCs w:val="24"/>
      <w:lang w:val="en-AU"/>
    </w:rPr>
  </w:style>
  <w:style w:type="table" w:styleId="TableGrid">
    <w:name w:val="Table Grid"/>
    <w:basedOn w:val="TableNormal"/>
    <w:uiPriority w:val="59"/>
    <w:rsid w:val="002F1401"/>
    <w:rPr>
      <w:rFonts w:asciiTheme="minorHAnsi" w:eastAsiaTheme="minorEastAsia" w:hAnsiTheme="minorHAns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F1401"/>
    <w:pPr>
      <w:spacing w:before="100" w:beforeAutospacing="1" w:after="100" w:afterAutospacing="1"/>
    </w:pPr>
    <w:rPr>
      <w:rFonts w:ascii="Times" w:eastAsiaTheme="minorEastAsia" w:hAnsi="Times" w:cs="Times New Roman"/>
      <w:lang w:val="en-AU"/>
    </w:rPr>
  </w:style>
  <w:style w:type="paragraph" w:styleId="ListParagraph">
    <w:name w:val="List Paragraph"/>
    <w:basedOn w:val="Normal"/>
    <w:uiPriority w:val="34"/>
    <w:qFormat/>
    <w:rsid w:val="002F1401"/>
    <w:pPr>
      <w:spacing w:before="60" w:after="60" w:line="276" w:lineRule="auto"/>
      <w:ind w:left="720"/>
      <w:contextualSpacing/>
    </w:pPr>
    <w:rPr>
      <w:rFonts w:ascii="Arial" w:hAnsi="Arial"/>
      <w:sz w:val="22"/>
      <w:lang w:val="en-AU"/>
    </w:rPr>
  </w:style>
  <w:style w:type="character" w:styleId="Emphasis">
    <w:name w:val="Emphasis"/>
    <w:basedOn w:val="DefaultParagraphFont"/>
    <w:uiPriority w:val="20"/>
    <w:qFormat/>
    <w:rsid w:val="005F490B"/>
    <w:rPr>
      <w:i/>
      <w:iCs/>
    </w:rPr>
  </w:style>
  <w:style w:type="paragraph" w:styleId="BalloonText">
    <w:name w:val="Balloon Text"/>
    <w:basedOn w:val="Normal"/>
    <w:link w:val="BalloonTextChar"/>
    <w:uiPriority w:val="99"/>
    <w:semiHidden/>
    <w:unhideWhenUsed/>
    <w:rsid w:val="007425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258F"/>
    <w:rPr>
      <w:rFonts w:ascii="Lucida Grande" w:hAnsi="Lucida Grande" w:cs="Lucida Grande"/>
      <w:sz w:val="18"/>
      <w:szCs w:val="18"/>
    </w:rPr>
  </w:style>
  <w:style w:type="paragraph" w:styleId="Title">
    <w:name w:val="Title"/>
    <w:basedOn w:val="Normal"/>
    <w:next w:val="Normal"/>
    <w:link w:val="TitleChar"/>
    <w:uiPriority w:val="10"/>
    <w:qFormat/>
    <w:rsid w:val="00396FC5"/>
    <w:pPr>
      <w:pBdr>
        <w:bottom w:val="single" w:sz="8" w:space="4" w:color="1CADE4" w:themeColor="accent1"/>
      </w:pBdr>
      <w:spacing w:after="300"/>
      <w:contextualSpacing/>
    </w:pPr>
    <w:rPr>
      <w:rFonts w:asciiTheme="majorHAnsi" w:eastAsiaTheme="majorEastAsia" w:hAnsiTheme="majorHAnsi" w:cstheme="majorBidi"/>
      <w:color w:val="264356" w:themeColor="text2" w:themeShade="BF"/>
      <w:spacing w:val="5"/>
      <w:kern w:val="28"/>
      <w:sz w:val="52"/>
      <w:szCs w:val="52"/>
    </w:rPr>
  </w:style>
  <w:style w:type="character" w:customStyle="1" w:styleId="TitleChar">
    <w:name w:val="Title Char"/>
    <w:basedOn w:val="DefaultParagraphFont"/>
    <w:link w:val="Title"/>
    <w:uiPriority w:val="10"/>
    <w:rsid w:val="00396FC5"/>
    <w:rPr>
      <w:rFonts w:asciiTheme="majorHAnsi" w:eastAsiaTheme="majorEastAsia" w:hAnsiTheme="majorHAnsi" w:cstheme="majorBidi"/>
      <w:color w:val="264356" w:themeColor="text2" w:themeShade="BF"/>
      <w:spacing w:val="5"/>
      <w:kern w:val="28"/>
      <w:sz w:val="52"/>
      <w:szCs w:val="52"/>
    </w:rPr>
  </w:style>
  <w:style w:type="paragraph" w:styleId="TOC3">
    <w:name w:val="toc 3"/>
    <w:basedOn w:val="Normal"/>
    <w:next w:val="Normal"/>
    <w:autoRedefine/>
    <w:uiPriority w:val="39"/>
    <w:unhideWhenUsed/>
    <w:rsid w:val="006B4A05"/>
    <w:pPr>
      <w:tabs>
        <w:tab w:val="right" w:leader="dot" w:pos="9016"/>
      </w:tabs>
      <w:ind w:left="400"/>
    </w:pPr>
    <w:rPr>
      <w:rFonts w:asciiTheme="minorHAnsi" w:hAnsiTheme="minorHAnsi" w:cstheme="minorHAnsi"/>
      <w:noProof/>
    </w:rPr>
  </w:style>
  <w:style w:type="paragraph" w:styleId="TOC4">
    <w:name w:val="toc 4"/>
    <w:basedOn w:val="Normal"/>
    <w:next w:val="Normal"/>
    <w:autoRedefine/>
    <w:uiPriority w:val="39"/>
    <w:semiHidden/>
    <w:unhideWhenUsed/>
    <w:rsid w:val="00900294"/>
    <w:pPr>
      <w:ind w:left="600"/>
    </w:pPr>
    <w:rPr>
      <w:rFonts w:asciiTheme="minorHAnsi" w:hAnsiTheme="minorHAnsi" w:cstheme="minorHAnsi"/>
    </w:rPr>
  </w:style>
  <w:style w:type="paragraph" w:styleId="TOC5">
    <w:name w:val="toc 5"/>
    <w:basedOn w:val="Normal"/>
    <w:next w:val="Normal"/>
    <w:autoRedefine/>
    <w:uiPriority w:val="39"/>
    <w:semiHidden/>
    <w:unhideWhenUsed/>
    <w:rsid w:val="00900294"/>
    <w:pPr>
      <w:ind w:left="800"/>
    </w:pPr>
    <w:rPr>
      <w:rFonts w:asciiTheme="minorHAnsi" w:hAnsiTheme="minorHAnsi" w:cstheme="minorHAnsi"/>
    </w:rPr>
  </w:style>
  <w:style w:type="paragraph" w:styleId="TOC6">
    <w:name w:val="toc 6"/>
    <w:basedOn w:val="Normal"/>
    <w:next w:val="Normal"/>
    <w:autoRedefine/>
    <w:uiPriority w:val="39"/>
    <w:semiHidden/>
    <w:unhideWhenUsed/>
    <w:rsid w:val="00900294"/>
    <w:pPr>
      <w:ind w:left="1000"/>
    </w:pPr>
    <w:rPr>
      <w:rFonts w:asciiTheme="minorHAnsi" w:hAnsiTheme="minorHAnsi" w:cstheme="minorHAnsi"/>
    </w:rPr>
  </w:style>
  <w:style w:type="paragraph" w:styleId="TOC7">
    <w:name w:val="toc 7"/>
    <w:basedOn w:val="Normal"/>
    <w:next w:val="Normal"/>
    <w:autoRedefine/>
    <w:uiPriority w:val="39"/>
    <w:semiHidden/>
    <w:unhideWhenUsed/>
    <w:rsid w:val="00900294"/>
    <w:pPr>
      <w:ind w:left="1200"/>
    </w:pPr>
    <w:rPr>
      <w:rFonts w:asciiTheme="minorHAnsi" w:hAnsiTheme="minorHAnsi" w:cstheme="minorHAnsi"/>
    </w:rPr>
  </w:style>
  <w:style w:type="paragraph" w:styleId="TOC8">
    <w:name w:val="toc 8"/>
    <w:basedOn w:val="Normal"/>
    <w:next w:val="Normal"/>
    <w:autoRedefine/>
    <w:uiPriority w:val="39"/>
    <w:semiHidden/>
    <w:unhideWhenUsed/>
    <w:rsid w:val="00900294"/>
    <w:pPr>
      <w:ind w:left="1400"/>
    </w:pPr>
    <w:rPr>
      <w:rFonts w:asciiTheme="minorHAnsi" w:hAnsiTheme="minorHAnsi" w:cstheme="minorHAnsi"/>
    </w:rPr>
  </w:style>
  <w:style w:type="paragraph" w:styleId="TOC9">
    <w:name w:val="toc 9"/>
    <w:basedOn w:val="Normal"/>
    <w:next w:val="Normal"/>
    <w:autoRedefine/>
    <w:uiPriority w:val="39"/>
    <w:semiHidden/>
    <w:unhideWhenUsed/>
    <w:rsid w:val="00900294"/>
    <w:pPr>
      <w:ind w:left="1600"/>
    </w:pPr>
    <w:rPr>
      <w:rFonts w:asciiTheme="minorHAnsi" w:hAnsiTheme="minorHAnsi" w:cstheme="minorHAnsi"/>
    </w:rPr>
  </w:style>
  <w:style w:type="character" w:customStyle="1" w:styleId="Heading3Char">
    <w:name w:val="Heading 3 Char"/>
    <w:basedOn w:val="DefaultParagraphFont"/>
    <w:link w:val="Heading3"/>
    <w:uiPriority w:val="9"/>
    <w:rsid w:val="006E30D3"/>
    <w:rPr>
      <w:rFonts w:asciiTheme="majorHAnsi" w:eastAsiaTheme="majorEastAsia" w:hAnsiTheme="majorHAnsi" w:cstheme="majorBidi"/>
      <w:b/>
      <w:bCs/>
      <w:color w:val="1CADE4" w:themeColor="accent1"/>
    </w:rPr>
  </w:style>
  <w:style w:type="table" w:styleId="LightShading-Accent1">
    <w:name w:val="Light Shading Accent 1"/>
    <w:basedOn w:val="TableNormal"/>
    <w:uiPriority w:val="60"/>
    <w:rsid w:val="00B742BC"/>
    <w:rPr>
      <w:rFonts w:asciiTheme="minorHAnsi" w:eastAsiaTheme="minorEastAsia" w:hAnsiTheme="minorHAnsi"/>
      <w:color w:val="1481AB" w:themeColor="accent1" w:themeShade="BF"/>
      <w:sz w:val="22"/>
      <w:lang w:eastAsia="zh-TW"/>
    </w:rPr>
    <w:tblPr>
      <w:tblStyleRowBandSize w:val="1"/>
      <w:tblStyleColBandSize w:val="1"/>
      <w:tblBorders>
        <w:top w:val="single" w:sz="8" w:space="0" w:color="1CADE4" w:themeColor="accent1"/>
        <w:bottom w:val="single" w:sz="8" w:space="0" w:color="1CADE4" w:themeColor="accent1"/>
      </w:tblBorders>
    </w:tblPr>
    <w:tblStylePr w:type="fir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la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left w:val="nil"/>
          <w:right w:val="nil"/>
          <w:insideH w:val="nil"/>
          <w:insideV w:val="nil"/>
        </w:tcBorders>
        <w:shd w:val="clear" w:color="auto" w:fill="C6EAF8" w:themeFill="accent1" w:themeFillTint="3F"/>
      </w:tcPr>
    </w:tblStylePr>
  </w:style>
  <w:style w:type="table" w:styleId="LightShading-Accent5">
    <w:name w:val="Light Shading Accent 5"/>
    <w:basedOn w:val="TableNormal"/>
    <w:uiPriority w:val="60"/>
    <w:rsid w:val="00F331C2"/>
    <w:rPr>
      <w:color w:val="2E653E" w:themeColor="accent5" w:themeShade="BF"/>
    </w:rPr>
    <w:tblPr>
      <w:tblStyleRowBandSize w:val="1"/>
      <w:tblStyleColBandSize w:val="1"/>
      <w:tblBorders>
        <w:top w:val="single" w:sz="8" w:space="0" w:color="3E8853" w:themeColor="accent5"/>
        <w:bottom w:val="single" w:sz="8" w:space="0" w:color="3E8853" w:themeColor="accent5"/>
      </w:tblBorders>
    </w:tblPr>
    <w:tblStylePr w:type="firstRow">
      <w:pPr>
        <w:spacing w:before="0" w:after="0" w:line="240" w:lineRule="auto"/>
      </w:pPr>
      <w:rPr>
        <w:b/>
        <w:bCs/>
      </w:rPr>
      <w:tblPr/>
      <w:tcPr>
        <w:tcBorders>
          <w:top w:val="single" w:sz="8" w:space="0" w:color="3E8853" w:themeColor="accent5"/>
          <w:left w:val="nil"/>
          <w:bottom w:val="single" w:sz="8" w:space="0" w:color="3E8853" w:themeColor="accent5"/>
          <w:right w:val="nil"/>
          <w:insideH w:val="nil"/>
          <w:insideV w:val="nil"/>
        </w:tcBorders>
      </w:tcPr>
    </w:tblStylePr>
    <w:tblStylePr w:type="lastRow">
      <w:pPr>
        <w:spacing w:before="0" w:after="0" w:line="240" w:lineRule="auto"/>
      </w:pPr>
      <w:rPr>
        <w:b/>
        <w:bCs/>
      </w:rPr>
      <w:tblPr/>
      <w:tcPr>
        <w:tcBorders>
          <w:top w:val="single" w:sz="8" w:space="0" w:color="3E8853" w:themeColor="accent5"/>
          <w:left w:val="nil"/>
          <w:bottom w:val="single" w:sz="8" w:space="0" w:color="3E885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6D2" w:themeFill="accent5" w:themeFillTint="3F"/>
      </w:tcPr>
    </w:tblStylePr>
    <w:tblStylePr w:type="band1Horz">
      <w:tblPr/>
      <w:tcPr>
        <w:tcBorders>
          <w:left w:val="nil"/>
          <w:right w:val="nil"/>
          <w:insideH w:val="nil"/>
          <w:insideV w:val="nil"/>
        </w:tcBorders>
        <w:shd w:val="clear" w:color="auto" w:fill="C9E6D2" w:themeFill="accent5" w:themeFillTint="3F"/>
      </w:tcPr>
    </w:tblStylePr>
  </w:style>
  <w:style w:type="character" w:styleId="FollowedHyperlink">
    <w:name w:val="FollowedHyperlink"/>
    <w:basedOn w:val="DefaultParagraphFont"/>
    <w:uiPriority w:val="99"/>
    <w:semiHidden/>
    <w:unhideWhenUsed/>
    <w:rsid w:val="00F554A1"/>
    <w:rPr>
      <w:color w:val="B26B02" w:themeColor="followedHyperlink"/>
      <w:u w:val="single"/>
    </w:rPr>
  </w:style>
  <w:style w:type="table" w:styleId="LightList-Accent1">
    <w:name w:val="Light List Accent 1"/>
    <w:basedOn w:val="TableNormal"/>
    <w:uiPriority w:val="61"/>
    <w:rsid w:val="004276F2"/>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tblBorders>
    </w:tblPr>
    <w:tblStylePr w:type="firstRow">
      <w:pPr>
        <w:spacing w:before="0" w:after="0" w:line="240" w:lineRule="auto"/>
      </w:pPr>
      <w:rPr>
        <w:b/>
        <w:bCs/>
        <w:color w:val="FFFFFF" w:themeColor="background1"/>
      </w:rPr>
      <w:tblPr/>
      <w:tcPr>
        <w:shd w:val="clear" w:color="auto" w:fill="1CADE4" w:themeFill="accent1"/>
      </w:tcPr>
    </w:tblStylePr>
    <w:tblStylePr w:type="lastRow">
      <w:pPr>
        <w:spacing w:before="0" w:after="0" w:line="240" w:lineRule="auto"/>
      </w:pPr>
      <w:rPr>
        <w:b/>
        <w:bCs/>
      </w:rPr>
      <w:tblPr/>
      <w:tcPr>
        <w:tcBorders>
          <w:top w:val="double" w:sz="6" w:space="0" w:color="1CADE4" w:themeColor="accent1"/>
          <w:left w:val="single" w:sz="8" w:space="0" w:color="1CADE4" w:themeColor="accent1"/>
          <w:bottom w:val="single" w:sz="8" w:space="0" w:color="1CADE4" w:themeColor="accent1"/>
          <w:right w:val="single" w:sz="8" w:space="0" w:color="1CADE4" w:themeColor="accent1"/>
        </w:tcBorders>
      </w:tcPr>
    </w:tblStylePr>
    <w:tblStylePr w:type="firstCol">
      <w:rPr>
        <w:b/>
        <w:bCs/>
      </w:rPr>
    </w:tblStylePr>
    <w:tblStylePr w:type="lastCol">
      <w:rPr>
        <w:b/>
        <w:bCs/>
      </w:rPr>
    </w:tblStylePr>
    <w:tblStylePr w:type="band1Vert">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tblStylePr w:type="band1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style>
  <w:style w:type="paragraph" w:customStyle="1" w:styleId="ACTBody">
    <w:name w:val="ACT Body"/>
    <w:basedOn w:val="Normal"/>
    <w:rsid w:val="00137D82"/>
    <w:pPr>
      <w:tabs>
        <w:tab w:val="left" w:pos="567"/>
        <w:tab w:val="left" w:pos="1134"/>
        <w:tab w:val="left" w:pos="1701"/>
        <w:tab w:val="right" w:pos="7513"/>
      </w:tabs>
      <w:overflowPunct w:val="0"/>
      <w:autoSpaceDE w:val="0"/>
      <w:autoSpaceDN w:val="0"/>
      <w:adjustRightInd w:val="0"/>
      <w:spacing w:before="120" w:after="120"/>
      <w:jc w:val="both"/>
      <w:textAlignment w:val="baseline"/>
    </w:pPr>
    <w:rPr>
      <w:rFonts w:ascii="Comic Sans MS" w:eastAsia="Arial Unicode MS" w:hAnsi="Comic Sans MS" w:cs="Times New Roman"/>
      <w:lang w:val="en-AU"/>
    </w:rPr>
  </w:style>
  <w:style w:type="character" w:customStyle="1" w:styleId="char-style-override-5">
    <w:name w:val="char-style-override-5"/>
    <w:basedOn w:val="DefaultParagraphFont"/>
    <w:rsid w:val="00EE7E43"/>
  </w:style>
  <w:style w:type="character" w:customStyle="1" w:styleId="bold">
    <w:name w:val="bold"/>
    <w:basedOn w:val="DefaultParagraphFont"/>
    <w:rsid w:val="001E0AAA"/>
  </w:style>
  <w:style w:type="character" w:styleId="PageNumber">
    <w:name w:val="page number"/>
    <w:basedOn w:val="DefaultParagraphFont"/>
    <w:uiPriority w:val="99"/>
    <w:semiHidden/>
    <w:unhideWhenUsed/>
    <w:rsid w:val="00287945"/>
  </w:style>
  <w:style w:type="character" w:customStyle="1" w:styleId="Heading4Char">
    <w:name w:val="Heading 4 Char"/>
    <w:basedOn w:val="DefaultParagraphFont"/>
    <w:link w:val="Heading4"/>
    <w:rsid w:val="00E04D48"/>
    <w:rPr>
      <w:rFonts w:ascii="Comic Sans MS" w:eastAsia="Times New Roman" w:hAnsi="Comic Sans MS" w:cs="Times New Roman"/>
      <w:b/>
      <w:i/>
      <w:caps/>
      <w:color w:val="339966"/>
      <w:kern w:val="28"/>
      <w:sz w:val="24"/>
      <w:szCs w:val="28"/>
      <w:lang w:val="en-AU"/>
    </w:rPr>
  </w:style>
  <w:style w:type="character" w:customStyle="1" w:styleId="Heading5Char">
    <w:name w:val="Heading 5 Char"/>
    <w:basedOn w:val="DefaultParagraphFont"/>
    <w:link w:val="Heading5"/>
    <w:rsid w:val="00E04D48"/>
    <w:rPr>
      <w:rFonts w:ascii="Arial" w:eastAsia="Times New Roman" w:hAnsi="Arial" w:cs="Times New Roman"/>
      <w:sz w:val="22"/>
      <w:szCs w:val="20"/>
      <w:lang w:val="en-AU"/>
    </w:rPr>
  </w:style>
  <w:style w:type="character" w:customStyle="1" w:styleId="Heading6Char">
    <w:name w:val="Heading 6 Char"/>
    <w:basedOn w:val="DefaultParagraphFont"/>
    <w:link w:val="Heading6"/>
    <w:rsid w:val="00E04D48"/>
    <w:rPr>
      <w:rFonts w:ascii="Arial" w:eastAsia="Times New Roman" w:hAnsi="Arial" w:cs="Times New Roman"/>
      <w:i/>
      <w:sz w:val="22"/>
      <w:szCs w:val="20"/>
      <w:lang w:val="en-AU"/>
    </w:rPr>
  </w:style>
  <w:style w:type="character" w:customStyle="1" w:styleId="Heading7Char">
    <w:name w:val="Heading 7 Char"/>
    <w:basedOn w:val="DefaultParagraphFont"/>
    <w:link w:val="Heading7"/>
    <w:rsid w:val="00E04D48"/>
    <w:rPr>
      <w:rFonts w:ascii="Arial" w:eastAsia="Times New Roman" w:hAnsi="Arial" w:cs="Times New Roman"/>
      <w:szCs w:val="20"/>
      <w:lang w:val="en-AU"/>
    </w:rPr>
  </w:style>
  <w:style w:type="character" w:customStyle="1" w:styleId="Heading8Char">
    <w:name w:val="Heading 8 Char"/>
    <w:basedOn w:val="DefaultParagraphFont"/>
    <w:link w:val="Heading8"/>
    <w:rsid w:val="00E04D48"/>
    <w:rPr>
      <w:rFonts w:ascii="Arial" w:eastAsia="Times New Roman" w:hAnsi="Arial" w:cs="Times New Roman"/>
      <w:i/>
      <w:szCs w:val="20"/>
      <w:lang w:val="en-AU"/>
    </w:rPr>
  </w:style>
  <w:style w:type="character" w:customStyle="1" w:styleId="Heading9Char">
    <w:name w:val="Heading 9 Char"/>
    <w:basedOn w:val="DefaultParagraphFont"/>
    <w:link w:val="Heading9"/>
    <w:rsid w:val="00E04D48"/>
    <w:rPr>
      <w:rFonts w:ascii="Arial" w:eastAsia="Times New Roman" w:hAnsi="Arial" w:cs="Times New Roman"/>
      <w:i/>
      <w:sz w:val="18"/>
      <w:szCs w:val="20"/>
      <w:lang w:val="en-AU"/>
    </w:rPr>
  </w:style>
  <w:style w:type="paragraph" w:customStyle="1" w:styleId="ACTHeading1">
    <w:name w:val="ACT Heading 1"/>
    <w:basedOn w:val="Normal"/>
    <w:next w:val="ACTBody"/>
    <w:rsid w:val="00E04D48"/>
    <w:pPr>
      <w:pageBreakBefore/>
      <w:widowControl w:val="0"/>
      <w:numPr>
        <w:numId w:val="9"/>
      </w:numPr>
      <w:tabs>
        <w:tab w:val="left" w:pos="567"/>
      </w:tabs>
      <w:overflowPunct w:val="0"/>
      <w:autoSpaceDE w:val="0"/>
      <w:autoSpaceDN w:val="0"/>
      <w:adjustRightInd w:val="0"/>
      <w:spacing w:before="120" w:after="120"/>
      <w:textAlignment w:val="baseline"/>
      <w:outlineLvl w:val="0"/>
    </w:pPr>
    <w:rPr>
      <w:rFonts w:ascii="Comic Sans MS" w:eastAsia="Times New Roman" w:hAnsi="Comic Sans MS" w:cs="Times New Roman"/>
      <w:b/>
      <w:caps/>
      <w:color w:val="339966"/>
      <w:kern w:val="28"/>
      <w:sz w:val="32"/>
      <w:szCs w:val="32"/>
      <w:lang w:val="en-AU"/>
    </w:rPr>
  </w:style>
  <w:style w:type="paragraph" w:customStyle="1" w:styleId="ACTBulletL1">
    <w:name w:val="ACT Bullet L1"/>
    <w:basedOn w:val="Normal"/>
    <w:rsid w:val="00E04D48"/>
    <w:pPr>
      <w:numPr>
        <w:numId w:val="10"/>
      </w:numPr>
      <w:tabs>
        <w:tab w:val="left" w:pos="567"/>
      </w:tabs>
      <w:spacing w:before="60" w:after="60"/>
      <w:ind w:left="567" w:hanging="567"/>
    </w:pPr>
    <w:rPr>
      <w:rFonts w:ascii="Comic Sans MS" w:eastAsia="Times New Roman" w:hAnsi="Comic Sans MS" w:cs="Times New Roman"/>
      <w:kern w:val="18"/>
      <w:lang w:val="en-AU"/>
    </w:rPr>
  </w:style>
  <w:style w:type="paragraph" w:customStyle="1" w:styleId="ACTHeading2">
    <w:name w:val="ACT Heading 2"/>
    <w:basedOn w:val="Normal"/>
    <w:next w:val="ACTBody"/>
    <w:rsid w:val="00E04D48"/>
    <w:pPr>
      <w:widowControl w:val="0"/>
      <w:numPr>
        <w:ilvl w:val="1"/>
        <w:numId w:val="9"/>
      </w:numPr>
      <w:tabs>
        <w:tab w:val="left" w:pos="851"/>
      </w:tabs>
      <w:overflowPunct w:val="0"/>
      <w:autoSpaceDE w:val="0"/>
      <w:autoSpaceDN w:val="0"/>
      <w:adjustRightInd w:val="0"/>
      <w:spacing w:before="240" w:after="120"/>
      <w:textAlignment w:val="baseline"/>
      <w:outlineLvl w:val="1"/>
    </w:pPr>
    <w:rPr>
      <w:rFonts w:ascii="Comic Sans MS" w:eastAsia="Times New Roman" w:hAnsi="Comic Sans MS" w:cs="Times New Roman"/>
      <w:b/>
      <w:caps/>
      <w:color w:val="339966"/>
      <w:kern w:val="28"/>
      <w:sz w:val="28"/>
      <w:szCs w:val="28"/>
      <w:lang w:val="en-AU"/>
    </w:rPr>
  </w:style>
  <w:style w:type="paragraph" w:customStyle="1" w:styleId="ACTHeading3">
    <w:name w:val="ACT Heading 3"/>
    <w:basedOn w:val="Normal"/>
    <w:next w:val="ACTBody"/>
    <w:rsid w:val="00E04D48"/>
    <w:pPr>
      <w:widowControl w:val="0"/>
      <w:numPr>
        <w:ilvl w:val="2"/>
        <w:numId w:val="9"/>
      </w:numPr>
      <w:tabs>
        <w:tab w:val="left" w:pos="1418"/>
      </w:tabs>
      <w:overflowPunct w:val="0"/>
      <w:autoSpaceDE w:val="0"/>
      <w:autoSpaceDN w:val="0"/>
      <w:adjustRightInd w:val="0"/>
      <w:spacing w:before="240" w:after="120"/>
      <w:textAlignment w:val="baseline"/>
      <w:outlineLvl w:val="2"/>
    </w:pPr>
    <w:rPr>
      <w:rFonts w:ascii="Comic Sans MS" w:eastAsia="Times New Roman" w:hAnsi="Comic Sans MS" w:cs="Times New Roman"/>
      <w:b/>
      <w:color w:val="339966"/>
      <w:kern w:val="28"/>
      <w:sz w:val="24"/>
      <w:szCs w:val="24"/>
      <w:lang w:val="en-AU"/>
    </w:rPr>
  </w:style>
  <w:style w:type="paragraph" w:customStyle="1" w:styleId="Default">
    <w:name w:val="Default"/>
    <w:rsid w:val="00976869"/>
    <w:pPr>
      <w:widowControl w:val="0"/>
      <w:autoSpaceDE w:val="0"/>
      <w:autoSpaceDN w:val="0"/>
      <w:adjustRightInd w:val="0"/>
    </w:pPr>
    <w:rPr>
      <w:rFonts w:ascii="Univers 45 Light" w:hAnsi="Univers 45 Light" w:cs="Univers 45 Light"/>
      <w:color w:val="000000"/>
      <w:sz w:val="24"/>
      <w:szCs w:val="24"/>
    </w:rPr>
  </w:style>
  <w:style w:type="paragraph" w:customStyle="1" w:styleId="Pa3">
    <w:name w:val="Pa3"/>
    <w:basedOn w:val="Default"/>
    <w:next w:val="Default"/>
    <w:uiPriority w:val="99"/>
    <w:rsid w:val="00976869"/>
    <w:pPr>
      <w:spacing w:line="181" w:lineRule="atLeast"/>
    </w:pPr>
    <w:rPr>
      <w:rFonts w:cs="Times New Roman"/>
      <w:color w:val="auto"/>
    </w:rPr>
  </w:style>
  <w:style w:type="paragraph" w:customStyle="1" w:styleId="LetterBody">
    <w:name w:val="LetterBody"/>
    <w:basedOn w:val="Normal"/>
    <w:rsid w:val="00913040"/>
    <w:rPr>
      <w:rFonts w:ascii="Arial" w:eastAsia="Times New Roman" w:hAnsi="Arial" w:cs="Times New Roman"/>
      <w:sz w:val="24"/>
      <w:lang w:val="en-AU"/>
    </w:rPr>
  </w:style>
  <w:style w:type="paragraph" w:styleId="PlainText">
    <w:name w:val="Plain Text"/>
    <w:basedOn w:val="Normal"/>
    <w:link w:val="PlainTextChar"/>
    <w:semiHidden/>
    <w:unhideWhenUsed/>
    <w:rsid w:val="00913040"/>
    <w:rPr>
      <w:rFonts w:ascii="Courier New" w:eastAsia="Times New Roman" w:hAnsi="Courier New" w:cs="Courier New"/>
      <w:lang w:val="en-AU"/>
    </w:rPr>
  </w:style>
  <w:style w:type="character" w:customStyle="1" w:styleId="PlainTextChar">
    <w:name w:val="Plain Text Char"/>
    <w:basedOn w:val="DefaultParagraphFont"/>
    <w:link w:val="PlainText"/>
    <w:semiHidden/>
    <w:rsid w:val="00913040"/>
    <w:rPr>
      <w:rFonts w:ascii="Courier New" w:eastAsia="Times New Roman" w:hAnsi="Courier New" w:cs="Courier New"/>
      <w:szCs w:val="20"/>
      <w:lang w:val="en-AU"/>
    </w:rPr>
  </w:style>
  <w:style w:type="table" w:customStyle="1" w:styleId="PlainTable21">
    <w:name w:val="Plain Table 21"/>
    <w:basedOn w:val="TableNormal"/>
    <w:uiPriority w:val="99"/>
    <w:rsid w:val="002F325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51">
    <w:name w:val="Grid Table 1 Light - Accent 51"/>
    <w:basedOn w:val="TableNormal"/>
    <w:uiPriority w:val="46"/>
    <w:rsid w:val="00AD5712"/>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customStyle="1" w:styleId="PlainTable31">
    <w:name w:val="Plain Table 31"/>
    <w:basedOn w:val="TableNormal"/>
    <w:uiPriority w:val="99"/>
    <w:rsid w:val="00722C0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2-Accent51">
    <w:name w:val="List Table 2 - Accent 51"/>
    <w:basedOn w:val="TableNormal"/>
    <w:uiPriority w:val="47"/>
    <w:rsid w:val="000A7AEC"/>
    <w:tblPr>
      <w:tblStyleRowBandSize w:val="1"/>
      <w:tblStyleColBandSize w:val="1"/>
      <w:tblBorders>
        <w:top w:val="single" w:sz="4" w:space="0" w:color="7EC492" w:themeColor="accent5" w:themeTint="99"/>
        <w:bottom w:val="single" w:sz="4" w:space="0" w:color="7EC492" w:themeColor="accent5" w:themeTint="99"/>
        <w:insideH w:val="single" w:sz="4" w:space="0" w:color="7EC49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customStyle="1" w:styleId="GridTable21">
    <w:name w:val="Grid Table 21"/>
    <w:basedOn w:val="TableNormal"/>
    <w:uiPriority w:val="99"/>
    <w:rsid w:val="0035310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B033D4"/>
    <w:rPr>
      <w:sz w:val="16"/>
      <w:szCs w:val="16"/>
    </w:rPr>
  </w:style>
  <w:style w:type="paragraph" w:styleId="CommentText">
    <w:name w:val="annotation text"/>
    <w:basedOn w:val="Normal"/>
    <w:link w:val="CommentTextChar"/>
    <w:uiPriority w:val="99"/>
    <w:semiHidden/>
    <w:unhideWhenUsed/>
    <w:rsid w:val="00B033D4"/>
  </w:style>
  <w:style w:type="character" w:customStyle="1" w:styleId="CommentTextChar">
    <w:name w:val="Comment Text Char"/>
    <w:basedOn w:val="DefaultParagraphFont"/>
    <w:link w:val="CommentText"/>
    <w:uiPriority w:val="99"/>
    <w:semiHidden/>
    <w:rsid w:val="00B033D4"/>
  </w:style>
  <w:style w:type="paragraph" w:styleId="CommentSubject">
    <w:name w:val="annotation subject"/>
    <w:basedOn w:val="CommentText"/>
    <w:next w:val="CommentText"/>
    <w:link w:val="CommentSubjectChar"/>
    <w:uiPriority w:val="99"/>
    <w:semiHidden/>
    <w:unhideWhenUsed/>
    <w:rsid w:val="00B033D4"/>
    <w:rPr>
      <w:b/>
      <w:bCs/>
    </w:rPr>
  </w:style>
  <w:style w:type="character" w:customStyle="1" w:styleId="CommentSubjectChar">
    <w:name w:val="Comment Subject Char"/>
    <w:basedOn w:val="CommentTextChar"/>
    <w:link w:val="CommentSubject"/>
    <w:uiPriority w:val="99"/>
    <w:semiHidden/>
    <w:rsid w:val="00B033D4"/>
    <w:rPr>
      <w:b/>
      <w:bCs/>
    </w:rPr>
  </w:style>
  <w:style w:type="paragraph" w:styleId="FootnoteText">
    <w:name w:val="footnote text"/>
    <w:basedOn w:val="Normal"/>
    <w:link w:val="FootnoteTextChar"/>
    <w:uiPriority w:val="99"/>
    <w:semiHidden/>
    <w:unhideWhenUsed/>
    <w:rsid w:val="004D3F28"/>
  </w:style>
  <w:style w:type="character" w:customStyle="1" w:styleId="FootnoteTextChar">
    <w:name w:val="Footnote Text Char"/>
    <w:basedOn w:val="DefaultParagraphFont"/>
    <w:link w:val="FootnoteText"/>
    <w:uiPriority w:val="99"/>
    <w:semiHidden/>
    <w:rsid w:val="004D3F28"/>
  </w:style>
  <w:style w:type="character" w:styleId="FootnoteReference">
    <w:name w:val="footnote reference"/>
    <w:basedOn w:val="DefaultParagraphFont"/>
    <w:uiPriority w:val="99"/>
    <w:semiHidden/>
    <w:unhideWhenUsed/>
    <w:rsid w:val="004D3F28"/>
    <w:rPr>
      <w:vertAlign w:val="superscript"/>
    </w:rPr>
  </w:style>
  <w:style w:type="paragraph" w:styleId="Revision">
    <w:name w:val="Revision"/>
    <w:hidden/>
    <w:uiPriority w:val="99"/>
    <w:semiHidden/>
    <w:rsid w:val="00AF59B6"/>
  </w:style>
  <w:style w:type="table" w:customStyle="1" w:styleId="PlainTable22">
    <w:name w:val="Plain Table 22"/>
    <w:basedOn w:val="TableNormal"/>
    <w:uiPriority w:val="42"/>
    <w:rsid w:val="00447C9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52120D"/>
    <w:rPr>
      <w:color w:val="808080"/>
    </w:rPr>
  </w:style>
  <w:style w:type="table" w:customStyle="1" w:styleId="TableGrid1">
    <w:name w:val="Table Grid1"/>
    <w:basedOn w:val="TableNormal"/>
    <w:next w:val="TableGrid"/>
    <w:uiPriority w:val="59"/>
    <w:rsid w:val="00410E16"/>
    <w:rPr>
      <w:rFonts w:asciiTheme="minorHAnsi" w:eastAsiaTheme="minorEastAsia" w:hAnsiTheme="minorHAns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06F64"/>
    <w:rPr>
      <w:rFonts w:asciiTheme="minorHAnsi" w:hAnsiTheme="minorHAnsi"/>
      <w:color w:val="335B74" w:themeColor="text2"/>
    </w:rPr>
  </w:style>
  <w:style w:type="character" w:customStyle="1" w:styleId="Mention1">
    <w:name w:val="Mention1"/>
    <w:basedOn w:val="DefaultParagraphFont"/>
    <w:uiPriority w:val="99"/>
    <w:semiHidden/>
    <w:unhideWhenUsed/>
    <w:rsid w:val="00283885"/>
    <w:rPr>
      <w:color w:val="2B579A"/>
      <w:shd w:val="clear" w:color="auto" w:fill="E6E6E6"/>
    </w:rPr>
  </w:style>
  <w:style w:type="character" w:styleId="Mention">
    <w:name w:val="Mention"/>
    <w:basedOn w:val="DefaultParagraphFont"/>
    <w:uiPriority w:val="99"/>
    <w:semiHidden/>
    <w:unhideWhenUsed/>
    <w:rsid w:val="00E00856"/>
    <w:rPr>
      <w:color w:val="2B579A"/>
      <w:shd w:val="clear" w:color="auto" w:fill="E6E6E6"/>
    </w:rPr>
  </w:style>
  <w:style w:type="character" w:styleId="UnresolvedMention">
    <w:name w:val="Unresolved Mention"/>
    <w:basedOn w:val="DefaultParagraphFont"/>
    <w:uiPriority w:val="99"/>
    <w:semiHidden/>
    <w:unhideWhenUsed/>
    <w:rsid w:val="000B344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90955">
      <w:bodyDiv w:val="1"/>
      <w:marLeft w:val="0"/>
      <w:marRight w:val="0"/>
      <w:marTop w:val="0"/>
      <w:marBottom w:val="0"/>
      <w:divBdr>
        <w:top w:val="none" w:sz="0" w:space="0" w:color="auto"/>
        <w:left w:val="none" w:sz="0" w:space="0" w:color="auto"/>
        <w:bottom w:val="none" w:sz="0" w:space="0" w:color="auto"/>
        <w:right w:val="none" w:sz="0" w:space="0" w:color="auto"/>
      </w:divBdr>
    </w:div>
    <w:div w:id="44106738">
      <w:bodyDiv w:val="1"/>
      <w:marLeft w:val="0"/>
      <w:marRight w:val="0"/>
      <w:marTop w:val="0"/>
      <w:marBottom w:val="0"/>
      <w:divBdr>
        <w:top w:val="none" w:sz="0" w:space="0" w:color="auto"/>
        <w:left w:val="none" w:sz="0" w:space="0" w:color="auto"/>
        <w:bottom w:val="none" w:sz="0" w:space="0" w:color="auto"/>
        <w:right w:val="none" w:sz="0" w:space="0" w:color="auto"/>
      </w:divBdr>
    </w:div>
    <w:div w:id="83458468">
      <w:bodyDiv w:val="1"/>
      <w:marLeft w:val="0"/>
      <w:marRight w:val="0"/>
      <w:marTop w:val="0"/>
      <w:marBottom w:val="0"/>
      <w:divBdr>
        <w:top w:val="none" w:sz="0" w:space="0" w:color="auto"/>
        <w:left w:val="none" w:sz="0" w:space="0" w:color="auto"/>
        <w:bottom w:val="none" w:sz="0" w:space="0" w:color="auto"/>
        <w:right w:val="none" w:sz="0" w:space="0" w:color="auto"/>
      </w:divBdr>
    </w:div>
    <w:div w:id="85343110">
      <w:bodyDiv w:val="1"/>
      <w:marLeft w:val="0"/>
      <w:marRight w:val="0"/>
      <w:marTop w:val="0"/>
      <w:marBottom w:val="0"/>
      <w:divBdr>
        <w:top w:val="none" w:sz="0" w:space="0" w:color="auto"/>
        <w:left w:val="none" w:sz="0" w:space="0" w:color="auto"/>
        <w:bottom w:val="none" w:sz="0" w:space="0" w:color="auto"/>
        <w:right w:val="none" w:sz="0" w:space="0" w:color="auto"/>
      </w:divBdr>
    </w:div>
    <w:div w:id="109787435">
      <w:bodyDiv w:val="1"/>
      <w:marLeft w:val="0"/>
      <w:marRight w:val="0"/>
      <w:marTop w:val="0"/>
      <w:marBottom w:val="0"/>
      <w:divBdr>
        <w:top w:val="none" w:sz="0" w:space="0" w:color="auto"/>
        <w:left w:val="none" w:sz="0" w:space="0" w:color="auto"/>
        <w:bottom w:val="none" w:sz="0" w:space="0" w:color="auto"/>
        <w:right w:val="none" w:sz="0" w:space="0" w:color="auto"/>
      </w:divBdr>
      <w:divsChild>
        <w:div w:id="362901952">
          <w:marLeft w:val="0"/>
          <w:marRight w:val="0"/>
          <w:marTop w:val="0"/>
          <w:marBottom w:val="0"/>
          <w:divBdr>
            <w:top w:val="none" w:sz="0" w:space="0" w:color="auto"/>
            <w:left w:val="none" w:sz="0" w:space="0" w:color="auto"/>
            <w:bottom w:val="none" w:sz="0" w:space="0" w:color="auto"/>
            <w:right w:val="none" w:sz="0" w:space="0" w:color="auto"/>
          </w:divBdr>
          <w:divsChild>
            <w:div w:id="942498687">
              <w:marLeft w:val="0"/>
              <w:marRight w:val="0"/>
              <w:marTop w:val="0"/>
              <w:marBottom w:val="0"/>
              <w:divBdr>
                <w:top w:val="single" w:sz="2" w:space="19" w:color="FFFFFF"/>
                <w:left w:val="single" w:sz="12" w:space="21" w:color="FFFFFF"/>
                <w:bottom w:val="single" w:sz="2" w:space="19" w:color="FFFFFF"/>
                <w:right w:val="single" w:sz="12" w:space="21" w:color="FFFFFF"/>
              </w:divBdr>
              <w:divsChild>
                <w:div w:id="1972586783">
                  <w:marLeft w:val="0"/>
                  <w:marRight w:val="0"/>
                  <w:marTop w:val="0"/>
                  <w:marBottom w:val="0"/>
                  <w:divBdr>
                    <w:top w:val="none" w:sz="0" w:space="0" w:color="auto"/>
                    <w:left w:val="none" w:sz="0" w:space="0" w:color="auto"/>
                    <w:bottom w:val="none" w:sz="0" w:space="0" w:color="auto"/>
                    <w:right w:val="none" w:sz="0" w:space="0" w:color="auto"/>
                  </w:divBdr>
                  <w:divsChild>
                    <w:div w:id="2007437423">
                      <w:marLeft w:val="-30"/>
                      <w:marRight w:val="0"/>
                      <w:marTop w:val="0"/>
                      <w:marBottom w:val="0"/>
                      <w:divBdr>
                        <w:top w:val="none" w:sz="0" w:space="0" w:color="auto"/>
                        <w:left w:val="none" w:sz="0" w:space="0" w:color="auto"/>
                        <w:bottom w:val="none" w:sz="0" w:space="0" w:color="auto"/>
                        <w:right w:val="none" w:sz="0" w:space="0" w:color="auto"/>
                      </w:divBdr>
                      <w:divsChild>
                        <w:div w:id="606085085">
                          <w:marLeft w:val="0"/>
                          <w:marRight w:val="0"/>
                          <w:marTop w:val="0"/>
                          <w:marBottom w:val="960"/>
                          <w:divBdr>
                            <w:top w:val="none" w:sz="0" w:space="0" w:color="auto"/>
                            <w:left w:val="none" w:sz="0" w:space="0" w:color="auto"/>
                            <w:bottom w:val="none" w:sz="0" w:space="0" w:color="auto"/>
                            <w:right w:val="none" w:sz="0" w:space="0" w:color="auto"/>
                          </w:divBdr>
                          <w:divsChild>
                            <w:div w:id="116971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43631">
      <w:bodyDiv w:val="1"/>
      <w:marLeft w:val="0"/>
      <w:marRight w:val="0"/>
      <w:marTop w:val="0"/>
      <w:marBottom w:val="0"/>
      <w:divBdr>
        <w:top w:val="none" w:sz="0" w:space="0" w:color="auto"/>
        <w:left w:val="none" w:sz="0" w:space="0" w:color="auto"/>
        <w:bottom w:val="none" w:sz="0" w:space="0" w:color="auto"/>
        <w:right w:val="none" w:sz="0" w:space="0" w:color="auto"/>
      </w:divBdr>
      <w:divsChild>
        <w:div w:id="1895771129">
          <w:marLeft w:val="0"/>
          <w:marRight w:val="0"/>
          <w:marTop w:val="0"/>
          <w:marBottom w:val="0"/>
          <w:divBdr>
            <w:top w:val="none" w:sz="0" w:space="0" w:color="auto"/>
            <w:left w:val="none" w:sz="0" w:space="0" w:color="auto"/>
            <w:bottom w:val="none" w:sz="0" w:space="0" w:color="auto"/>
            <w:right w:val="none" w:sz="0" w:space="0" w:color="auto"/>
          </w:divBdr>
          <w:divsChild>
            <w:div w:id="192967120">
              <w:marLeft w:val="0"/>
              <w:marRight w:val="0"/>
              <w:marTop w:val="0"/>
              <w:marBottom w:val="0"/>
              <w:divBdr>
                <w:top w:val="none" w:sz="0" w:space="0" w:color="auto"/>
                <w:left w:val="none" w:sz="0" w:space="0" w:color="auto"/>
                <w:bottom w:val="none" w:sz="0" w:space="0" w:color="auto"/>
                <w:right w:val="none" w:sz="0" w:space="0" w:color="auto"/>
              </w:divBdr>
              <w:divsChild>
                <w:div w:id="120128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1302">
      <w:bodyDiv w:val="1"/>
      <w:marLeft w:val="0"/>
      <w:marRight w:val="0"/>
      <w:marTop w:val="0"/>
      <w:marBottom w:val="0"/>
      <w:divBdr>
        <w:top w:val="none" w:sz="0" w:space="0" w:color="auto"/>
        <w:left w:val="none" w:sz="0" w:space="0" w:color="auto"/>
        <w:bottom w:val="none" w:sz="0" w:space="0" w:color="auto"/>
        <w:right w:val="none" w:sz="0" w:space="0" w:color="auto"/>
      </w:divBdr>
    </w:div>
    <w:div w:id="170611643">
      <w:bodyDiv w:val="1"/>
      <w:marLeft w:val="0"/>
      <w:marRight w:val="0"/>
      <w:marTop w:val="0"/>
      <w:marBottom w:val="0"/>
      <w:divBdr>
        <w:top w:val="none" w:sz="0" w:space="0" w:color="auto"/>
        <w:left w:val="none" w:sz="0" w:space="0" w:color="auto"/>
        <w:bottom w:val="none" w:sz="0" w:space="0" w:color="auto"/>
        <w:right w:val="none" w:sz="0" w:space="0" w:color="auto"/>
      </w:divBdr>
    </w:div>
    <w:div w:id="191235654">
      <w:bodyDiv w:val="1"/>
      <w:marLeft w:val="0"/>
      <w:marRight w:val="0"/>
      <w:marTop w:val="0"/>
      <w:marBottom w:val="0"/>
      <w:divBdr>
        <w:top w:val="none" w:sz="0" w:space="0" w:color="auto"/>
        <w:left w:val="none" w:sz="0" w:space="0" w:color="auto"/>
        <w:bottom w:val="none" w:sz="0" w:space="0" w:color="auto"/>
        <w:right w:val="none" w:sz="0" w:space="0" w:color="auto"/>
      </w:divBdr>
    </w:div>
    <w:div w:id="202642007">
      <w:bodyDiv w:val="1"/>
      <w:marLeft w:val="0"/>
      <w:marRight w:val="0"/>
      <w:marTop w:val="0"/>
      <w:marBottom w:val="0"/>
      <w:divBdr>
        <w:top w:val="none" w:sz="0" w:space="0" w:color="auto"/>
        <w:left w:val="none" w:sz="0" w:space="0" w:color="auto"/>
        <w:bottom w:val="none" w:sz="0" w:space="0" w:color="auto"/>
        <w:right w:val="none" w:sz="0" w:space="0" w:color="auto"/>
      </w:divBdr>
    </w:div>
    <w:div w:id="209340827">
      <w:bodyDiv w:val="1"/>
      <w:marLeft w:val="0"/>
      <w:marRight w:val="0"/>
      <w:marTop w:val="0"/>
      <w:marBottom w:val="0"/>
      <w:divBdr>
        <w:top w:val="none" w:sz="0" w:space="0" w:color="auto"/>
        <w:left w:val="none" w:sz="0" w:space="0" w:color="auto"/>
        <w:bottom w:val="none" w:sz="0" w:space="0" w:color="auto"/>
        <w:right w:val="none" w:sz="0" w:space="0" w:color="auto"/>
      </w:divBdr>
      <w:divsChild>
        <w:div w:id="659426192">
          <w:marLeft w:val="0"/>
          <w:marRight w:val="0"/>
          <w:marTop w:val="0"/>
          <w:marBottom w:val="0"/>
          <w:divBdr>
            <w:top w:val="none" w:sz="0" w:space="0" w:color="auto"/>
            <w:left w:val="none" w:sz="0" w:space="0" w:color="auto"/>
            <w:bottom w:val="none" w:sz="0" w:space="0" w:color="auto"/>
            <w:right w:val="none" w:sz="0" w:space="0" w:color="auto"/>
          </w:divBdr>
          <w:divsChild>
            <w:div w:id="229577451">
              <w:marLeft w:val="0"/>
              <w:marRight w:val="0"/>
              <w:marTop w:val="0"/>
              <w:marBottom w:val="0"/>
              <w:divBdr>
                <w:top w:val="none" w:sz="0" w:space="0" w:color="auto"/>
                <w:left w:val="none" w:sz="0" w:space="0" w:color="auto"/>
                <w:bottom w:val="none" w:sz="0" w:space="0" w:color="auto"/>
                <w:right w:val="none" w:sz="0" w:space="0" w:color="auto"/>
              </w:divBdr>
              <w:divsChild>
                <w:div w:id="465903081">
                  <w:marLeft w:val="0"/>
                  <w:marRight w:val="0"/>
                  <w:marTop w:val="0"/>
                  <w:marBottom w:val="0"/>
                  <w:divBdr>
                    <w:top w:val="none" w:sz="0" w:space="0" w:color="auto"/>
                    <w:left w:val="none" w:sz="0" w:space="0" w:color="auto"/>
                    <w:bottom w:val="none" w:sz="0" w:space="0" w:color="auto"/>
                    <w:right w:val="none" w:sz="0" w:space="0" w:color="auto"/>
                  </w:divBdr>
                </w:div>
              </w:divsChild>
            </w:div>
            <w:div w:id="581187799">
              <w:marLeft w:val="0"/>
              <w:marRight w:val="0"/>
              <w:marTop w:val="0"/>
              <w:marBottom w:val="0"/>
              <w:divBdr>
                <w:top w:val="none" w:sz="0" w:space="0" w:color="auto"/>
                <w:left w:val="none" w:sz="0" w:space="0" w:color="auto"/>
                <w:bottom w:val="none" w:sz="0" w:space="0" w:color="auto"/>
                <w:right w:val="none" w:sz="0" w:space="0" w:color="auto"/>
              </w:divBdr>
              <w:divsChild>
                <w:div w:id="120830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21768">
      <w:bodyDiv w:val="1"/>
      <w:marLeft w:val="0"/>
      <w:marRight w:val="0"/>
      <w:marTop w:val="0"/>
      <w:marBottom w:val="0"/>
      <w:divBdr>
        <w:top w:val="none" w:sz="0" w:space="0" w:color="auto"/>
        <w:left w:val="none" w:sz="0" w:space="0" w:color="auto"/>
        <w:bottom w:val="none" w:sz="0" w:space="0" w:color="auto"/>
        <w:right w:val="none" w:sz="0" w:space="0" w:color="auto"/>
      </w:divBdr>
    </w:div>
    <w:div w:id="281687722">
      <w:bodyDiv w:val="1"/>
      <w:marLeft w:val="0"/>
      <w:marRight w:val="0"/>
      <w:marTop w:val="0"/>
      <w:marBottom w:val="0"/>
      <w:divBdr>
        <w:top w:val="none" w:sz="0" w:space="0" w:color="auto"/>
        <w:left w:val="none" w:sz="0" w:space="0" w:color="auto"/>
        <w:bottom w:val="none" w:sz="0" w:space="0" w:color="auto"/>
        <w:right w:val="none" w:sz="0" w:space="0" w:color="auto"/>
      </w:divBdr>
    </w:div>
    <w:div w:id="309359565">
      <w:bodyDiv w:val="1"/>
      <w:marLeft w:val="0"/>
      <w:marRight w:val="0"/>
      <w:marTop w:val="0"/>
      <w:marBottom w:val="0"/>
      <w:divBdr>
        <w:top w:val="none" w:sz="0" w:space="0" w:color="auto"/>
        <w:left w:val="none" w:sz="0" w:space="0" w:color="auto"/>
        <w:bottom w:val="none" w:sz="0" w:space="0" w:color="auto"/>
        <w:right w:val="none" w:sz="0" w:space="0" w:color="auto"/>
      </w:divBdr>
    </w:div>
    <w:div w:id="321129470">
      <w:bodyDiv w:val="1"/>
      <w:marLeft w:val="0"/>
      <w:marRight w:val="0"/>
      <w:marTop w:val="0"/>
      <w:marBottom w:val="0"/>
      <w:divBdr>
        <w:top w:val="none" w:sz="0" w:space="0" w:color="auto"/>
        <w:left w:val="none" w:sz="0" w:space="0" w:color="auto"/>
        <w:bottom w:val="none" w:sz="0" w:space="0" w:color="auto"/>
        <w:right w:val="none" w:sz="0" w:space="0" w:color="auto"/>
      </w:divBdr>
    </w:div>
    <w:div w:id="326905815">
      <w:bodyDiv w:val="1"/>
      <w:marLeft w:val="0"/>
      <w:marRight w:val="0"/>
      <w:marTop w:val="0"/>
      <w:marBottom w:val="0"/>
      <w:divBdr>
        <w:top w:val="none" w:sz="0" w:space="0" w:color="auto"/>
        <w:left w:val="none" w:sz="0" w:space="0" w:color="auto"/>
        <w:bottom w:val="none" w:sz="0" w:space="0" w:color="auto"/>
        <w:right w:val="none" w:sz="0" w:space="0" w:color="auto"/>
      </w:divBdr>
      <w:divsChild>
        <w:div w:id="95101578">
          <w:marLeft w:val="0"/>
          <w:marRight w:val="0"/>
          <w:marTop w:val="0"/>
          <w:marBottom w:val="0"/>
          <w:divBdr>
            <w:top w:val="none" w:sz="0" w:space="0" w:color="auto"/>
            <w:left w:val="none" w:sz="0" w:space="0" w:color="auto"/>
            <w:bottom w:val="none" w:sz="0" w:space="0" w:color="auto"/>
            <w:right w:val="none" w:sz="0" w:space="0" w:color="auto"/>
          </w:divBdr>
          <w:divsChild>
            <w:div w:id="691423013">
              <w:marLeft w:val="0"/>
              <w:marRight w:val="0"/>
              <w:marTop w:val="0"/>
              <w:marBottom w:val="0"/>
              <w:divBdr>
                <w:top w:val="none" w:sz="0" w:space="0" w:color="auto"/>
                <w:left w:val="none" w:sz="0" w:space="0" w:color="auto"/>
                <w:bottom w:val="none" w:sz="0" w:space="0" w:color="auto"/>
                <w:right w:val="none" w:sz="0" w:space="0" w:color="auto"/>
              </w:divBdr>
              <w:divsChild>
                <w:div w:id="1875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242663">
          <w:marLeft w:val="0"/>
          <w:marRight w:val="0"/>
          <w:marTop w:val="0"/>
          <w:marBottom w:val="0"/>
          <w:divBdr>
            <w:top w:val="none" w:sz="0" w:space="0" w:color="auto"/>
            <w:left w:val="none" w:sz="0" w:space="0" w:color="auto"/>
            <w:bottom w:val="none" w:sz="0" w:space="0" w:color="auto"/>
            <w:right w:val="none" w:sz="0" w:space="0" w:color="auto"/>
          </w:divBdr>
          <w:divsChild>
            <w:div w:id="786120118">
              <w:marLeft w:val="0"/>
              <w:marRight w:val="0"/>
              <w:marTop w:val="0"/>
              <w:marBottom w:val="0"/>
              <w:divBdr>
                <w:top w:val="none" w:sz="0" w:space="0" w:color="auto"/>
                <w:left w:val="none" w:sz="0" w:space="0" w:color="auto"/>
                <w:bottom w:val="none" w:sz="0" w:space="0" w:color="auto"/>
                <w:right w:val="none" w:sz="0" w:space="0" w:color="auto"/>
              </w:divBdr>
              <w:divsChild>
                <w:div w:id="1095132552">
                  <w:marLeft w:val="0"/>
                  <w:marRight w:val="0"/>
                  <w:marTop w:val="0"/>
                  <w:marBottom w:val="0"/>
                  <w:divBdr>
                    <w:top w:val="none" w:sz="0" w:space="0" w:color="auto"/>
                    <w:left w:val="none" w:sz="0" w:space="0" w:color="auto"/>
                    <w:bottom w:val="none" w:sz="0" w:space="0" w:color="auto"/>
                    <w:right w:val="none" w:sz="0" w:space="0" w:color="auto"/>
                  </w:divBdr>
                </w:div>
              </w:divsChild>
            </w:div>
            <w:div w:id="1313100978">
              <w:marLeft w:val="0"/>
              <w:marRight w:val="0"/>
              <w:marTop w:val="0"/>
              <w:marBottom w:val="0"/>
              <w:divBdr>
                <w:top w:val="none" w:sz="0" w:space="0" w:color="auto"/>
                <w:left w:val="none" w:sz="0" w:space="0" w:color="auto"/>
                <w:bottom w:val="none" w:sz="0" w:space="0" w:color="auto"/>
                <w:right w:val="none" w:sz="0" w:space="0" w:color="auto"/>
              </w:divBdr>
              <w:divsChild>
                <w:div w:id="175597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10558">
      <w:bodyDiv w:val="1"/>
      <w:marLeft w:val="0"/>
      <w:marRight w:val="0"/>
      <w:marTop w:val="0"/>
      <w:marBottom w:val="0"/>
      <w:divBdr>
        <w:top w:val="none" w:sz="0" w:space="0" w:color="auto"/>
        <w:left w:val="none" w:sz="0" w:space="0" w:color="auto"/>
        <w:bottom w:val="none" w:sz="0" w:space="0" w:color="auto"/>
        <w:right w:val="none" w:sz="0" w:space="0" w:color="auto"/>
      </w:divBdr>
      <w:divsChild>
        <w:div w:id="1604068969">
          <w:marLeft w:val="0"/>
          <w:marRight w:val="0"/>
          <w:marTop w:val="0"/>
          <w:marBottom w:val="0"/>
          <w:divBdr>
            <w:top w:val="none" w:sz="0" w:space="0" w:color="auto"/>
            <w:left w:val="none" w:sz="0" w:space="0" w:color="auto"/>
            <w:bottom w:val="none" w:sz="0" w:space="0" w:color="auto"/>
            <w:right w:val="none" w:sz="0" w:space="0" w:color="auto"/>
          </w:divBdr>
          <w:divsChild>
            <w:div w:id="521477188">
              <w:marLeft w:val="0"/>
              <w:marRight w:val="0"/>
              <w:marTop w:val="0"/>
              <w:marBottom w:val="0"/>
              <w:divBdr>
                <w:top w:val="none" w:sz="0" w:space="0" w:color="auto"/>
                <w:left w:val="none" w:sz="0" w:space="0" w:color="auto"/>
                <w:bottom w:val="none" w:sz="0" w:space="0" w:color="auto"/>
                <w:right w:val="none" w:sz="0" w:space="0" w:color="auto"/>
              </w:divBdr>
              <w:divsChild>
                <w:div w:id="168328839">
                  <w:marLeft w:val="0"/>
                  <w:marRight w:val="0"/>
                  <w:marTop w:val="0"/>
                  <w:marBottom w:val="0"/>
                  <w:divBdr>
                    <w:top w:val="none" w:sz="0" w:space="0" w:color="auto"/>
                    <w:left w:val="none" w:sz="0" w:space="0" w:color="auto"/>
                    <w:bottom w:val="none" w:sz="0" w:space="0" w:color="auto"/>
                    <w:right w:val="none" w:sz="0" w:space="0" w:color="auto"/>
                  </w:divBdr>
                  <w:divsChild>
                    <w:div w:id="1918981570">
                      <w:marLeft w:val="0"/>
                      <w:marRight w:val="0"/>
                      <w:marTop w:val="0"/>
                      <w:marBottom w:val="1320"/>
                      <w:divBdr>
                        <w:top w:val="none" w:sz="0" w:space="0" w:color="auto"/>
                        <w:left w:val="none" w:sz="0" w:space="0" w:color="auto"/>
                        <w:bottom w:val="none" w:sz="0" w:space="0" w:color="auto"/>
                        <w:right w:val="none" w:sz="0" w:space="0" w:color="auto"/>
                      </w:divBdr>
                      <w:divsChild>
                        <w:div w:id="239608560">
                          <w:marLeft w:val="0"/>
                          <w:marRight w:val="0"/>
                          <w:marTop w:val="0"/>
                          <w:marBottom w:val="0"/>
                          <w:divBdr>
                            <w:top w:val="none" w:sz="0" w:space="0" w:color="auto"/>
                            <w:left w:val="none" w:sz="0" w:space="0" w:color="auto"/>
                            <w:bottom w:val="none" w:sz="0" w:space="0" w:color="auto"/>
                            <w:right w:val="none" w:sz="0" w:space="0" w:color="auto"/>
                          </w:divBdr>
                          <w:divsChild>
                            <w:div w:id="1091969597">
                              <w:marLeft w:val="0"/>
                              <w:marRight w:val="0"/>
                              <w:marTop w:val="0"/>
                              <w:marBottom w:val="0"/>
                              <w:divBdr>
                                <w:top w:val="none" w:sz="0" w:space="0" w:color="auto"/>
                                <w:left w:val="none" w:sz="0" w:space="0" w:color="auto"/>
                                <w:bottom w:val="none" w:sz="0" w:space="0" w:color="auto"/>
                                <w:right w:val="none" w:sz="0" w:space="0" w:color="auto"/>
                              </w:divBdr>
                              <w:divsChild>
                                <w:div w:id="939489699">
                                  <w:marLeft w:val="0"/>
                                  <w:marRight w:val="0"/>
                                  <w:marTop w:val="0"/>
                                  <w:marBottom w:val="0"/>
                                  <w:divBdr>
                                    <w:top w:val="none" w:sz="0" w:space="0" w:color="auto"/>
                                    <w:left w:val="none" w:sz="0" w:space="0" w:color="auto"/>
                                    <w:bottom w:val="none" w:sz="0" w:space="0" w:color="auto"/>
                                    <w:right w:val="none" w:sz="0" w:space="0" w:color="auto"/>
                                  </w:divBdr>
                                </w:div>
                                <w:div w:id="1730038074">
                                  <w:marLeft w:val="0"/>
                                  <w:marRight w:val="0"/>
                                  <w:marTop w:val="0"/>
                                  <w:marBottom w:val="0"/>
                                  <w:divBdr>
                                    <w:top w:val="none" w:sz="0" w:space="0" w:color="auto"/>
                                    <w:left w:val="none" w:sz="0" w:space="0" w:color="auto"/>
                                    <w:bottom w:val="none" w:sz="0" w:space="0" w:color="auto"/>
                                    <w:right w:val="none" w:sz="0" w:space="0" w:color="auto"/>
                                  </w:divBdr>
                                </w:div>
                                <w:div w:id="207037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250538">
      <w:bodyDiv w:val="1"/>
      <w:marLeft w:val="0"/>
      <w:marRight w:val="0"/>
      <w:marTop w:val="0"/>
      <w:marBottom w:val="0"/>
      <w:divBdr>
        <w:top w:val="none" w:sz="0" w:space="0" w:color="auto"/>
        <w:left w:val="none" w:sz="0" w:space="0" w:color="auto"/>
        <w:bottom w:val="none" w:sz="0" w:space="0" w:color="auto"/>
        <w:right w:val="none" w:sz="0" w:space="0" w:color="auto"/>
      </w:divBdr>
    </w:div>
    <w:div w:id="402531849">
      <w:bodyDiv w:val="1"/>
      <w:marLeft w:val="0"/>
      <w:marRight w:val="0"/>
      <w:marTop w:val="0"/>
      <w:marBottom w:val="0"/>
      <w:divBdr>
        <w:top w:val="none" w:sz="0" w:space="0" w:color="auto"/>
        <w:left w:val="none" w:sz="0" w:space="0" w:color="auto"/>
        <w:bottom w:val="none" w:sz="0" w:space="0" w:color="auto"/>
        <w:right w:val="none" w:sz="0" w:space="0" w:color="auto"/>
      </w:divBdr>
    </w:div>
    <w:div w:id="420489618">
      <w:bodyDiv w:val="1"/>
      <w:marLeft w:val="0"/>
      <w:marRight w:val="0"/>
      <w:marTop w:val="0"/>
      <w:marBottom w:val="0"/>
      <w:divBdr>
        <w:top w:val="none" w:sz="0" w:space="0" w:color="auto"/>
        <w:left w:val="none" w:sz="0" w:space="0" w:color="auto"/>
        <w:bottom w:val="none" w:sz="0" w:space="0" w:color="auto"/>
        <w:right w:val="none" w:sz="0" w:space="0" w:color="auto"/>
      </w:divBdr>
    </w:div>
    <w:div w:id="456530636">
      <w:bodyDiv w:val="1"/>
      <w:marLeft w:val="0"/>
      <w:marRight w:val="0"/>
      <w:marTop w:val="0"/>
      <w:marBottom w:val="0"/>
      <w:divBdr>
        <w:top w:val="none" w:sz="0" w:space="0" w:color="auto"/>
        <w:left w:val="none" w:sz="0" w:space="0" w:color="auto"/>
        <w:bottom w:val="none" w:sz="0" w:space="0" w:color="auto"/>
        <w:right w:val="none" w:sz="0" w:space="0" w:color="auto"/>
      </w:divBdr>
      <w:divsChild>
        <w:div w:id="1452555256">
          <w:marLeft w:val="0"/>
          <w:marRight w:val="0"/>
          <w:marTop w:val="0"/>
          <w:marBottom w:val="0"/>
          <w:divBdr>
            <w:top w:val="none" w:sz="0" w:space="0" w:color="auto"/>
            <w:left w:val="none" w:sz="0" w:space="0" w:color="auto"/>
            <w:bottom w:val="none" w:sz="0" w:space="0" w:color="auto"/>
            <w:right w:val="none" w:sz="0" w:space="0" w:color="auto"/>
          </w:divBdr>
          <w:divsChild>
            <w:div w:id="1309823312">
              <w:marLeft w:val="0"/>
              <w:marRight w:val="0"/>
              <w:marTop w:val="0"/>
              <w:marBottom w:val="0"/>
              <w:divBdr>
                <w:top w:val="none" w:sz="0" w:space="0" w:color="auto"/>
                <w:left w:val="none" w:sz="0" w:space="0" w:color="auto"/>
                <w:bottom w:val="none" w:sz="0" w:space="0" w:color="auto"/>
                <w:right w:val="none" w:sz="0" w:space="0" w:color="auto"/>
              </w:divBdr>
              <w:divsChild>
                <w:div w:id="1567374192">
                  <w:marLeft w:val="0"/>
                  <w:marRight w:val="0"/>
                  <w:marTop w:val="0"/>
                  <w:marBottom w:val="0"/>
                  <w:divBdr>
                    <w:top w:val="none" w:sz="0" w:space="0" w:color="auto"/>
                    <w:left w:val="none" w:sz="0" w:space="0" w:color="auto"/>
                    <w:bottom w:val="none" w:sz="0" w:space="0" w:color="auto"/>
                    <w:right w:val="none" w:sz="0" w:space="0" w:color="auto"/>
                  </w:divBdr>
                </w:div>
              </w:divsChild>
            </w:div>
            <w:div w:id="1313220516">
              <w:marLeft w:val="0"/>
              <w:marRight w:val="0"/>
              <w:marTop w:val="0"/>
              <w:marBottom w:val="0"/>
              <w:divBdr>
                <w:top w:val="none" w:sz="0" w:space="0" w:color="auto"/>
                <w:left w:val="none" w:sz="0" w:space="0" w:color="auto"/>
                <w:bottom w:val="none" w:sz="0" w:space="0" w:color="auto"/>
                <w:right w:val="none" w:sz="0" w:space="0" w:color="auto"/>
              </w:divBdr>
              <w:divsChild>
                <w:div w:id="1631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96262">
          <w:marLeft w:val="0"/>
          <w:marRight w:val="0"/>
          <w:marTop w:val="0"/>
          <w:marBottom w:val="0"/>
          <w:divBdr>
            <w:top w:val="none" w:sz="0" w:space="0" w:color="auto"/>
            <w:left w:val="none" w:sz="0" w:space="0" w:color="auto"/>
            <w:bottom w:val="none" w:sz="0" w:space="0" w:color="auto"/>
            <w:right w:val="none" w:sz="0" w:space="0" w:color="auto"/>
          </w:divBdr>
          <w:divsChild>
            <w:div w:id="1940721638">
              <w:marLeft w:val="0"/>
              <w:marRight w:val="0"/>
              <w:marTop w:val="0"/>
              <w:marBottom w:val="0"/>
              <w:divBdr>
                <w:top w:val="none" w:sz="0" w:space="0" w:color="auto"/>
                <w:left w:val="none" w:sz="0" w:space="0" w:color="auto"/>
                <w:bottom w:val="none" w:sz="0" w:space="0" w:color="auto"/>
                <w:right w:val="none" w:sz="0" w:space="0" w:color="auto"/>
              </w:divBdr>
              <w:divsChild>
                <w:div w:id="53623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032459">
      <w:bodyDiv w:val="1"/>
      <w:marLeft w:val="0"/>
      <w:marRight w:val="0"/>
      <w:marTop w:val="0"/>
      <w:marBottom w:val="0"/>
      <w:divBdr>
        <w:top w:val="none" w:sz="0" w:space="0" w:color="auto"/>
        <w:left w:val="none" w:sz="0" w:space="0" w:color="auto"/>
        <w:bottom w:val="none" w:sz="0" w:space="0" w:color="auto"/>
        <w:right w:val="none" w:sz="0" w:space="0" w:color="auto"/>
      </w:divBdr>
      <w:divsChild>
        <w:div w:id="977684566">
          <w:marLeft w:val="547"/>
          <w:marRight w:val="0"/>
          <w:marTop w:val="0"/>
          <w:marBottom w:val="0"/>
          <w:divBdr>
            <w:top w:val="none" w:sz="0" w:space="0" w:color="auto"/>
            <w:left w:val="none" w:sz="0" w:space="0" w:color="auto"/>
            <w:bottom w:val="none" w:sz="0" w:space="0" w:color="auto"/>
            <w:right w:val="none" w:sz="0" w:space="0" w:color="auto"/>
          </w:divBdr>
        </w:div>
      </w:divsChild>
    </w:div>
    <w:div w:id="465204005">
      <w:bodyDiv w:val="1"/>
      <w:marLeft w:val="0"/>
      <w:marRight w:val="0"/>
      <w:marTop w:val="0"/>
      <w:marBottom w:val="0"/>
      <w:divBdr>
        <w:top w:val="none" w:sz="0" w:space="0" w:color="auto"/>
        <w:left w:val="none" w:sz="0" w:space="0" w:color="auto"/>
        <w:bottom w:val="none" w:sz="0" w:space="0" w:color="auto"/>
        <w:right w:val="none" w:sz="0" w:space="0" w:color="auto"/>
      </w:divBdr>
    </w:div>
    <w:div w:id="492259128">
      <w:bodyDiv w:val="1"/>
      <w:marLeft w:val="0"/>
      <w:marRight w:val="0"/>
      <w:marTop w:val="0"/>
      <w:marBottom w:val="0"/>
      <w:divBdr>
        <w:top w:val="none" w:sz="0" w:space="0" w:color="auto"/>
        <w:left w:val="none" w:sz="0" w:space="0" w:color="auto"/>
        <w:bottom w:val="none" w:sz="0" w:space="0" w:color="auto"/>
        <w:right w:val="none" w:sz="0" w:space="0" w:color="auto"/>
      </w:divBdr>
    </w:div>
    <w:div w:id="519779495">
      <w:bodyDiv w:val="1"/>
      <w:marLeft w:val="0"/>
      <w:marRight w:val="0"/>
      <w:marTop w:val="0"/>
      <w:marBottom w:val="0"/>
      <w:divBdr>
        <w:top w:val="none" w:sz="0" w:space="0" w:color="auto"/>
        <w:left w:val="none" w:sz="0" w:space="0" w:color="auto"/>
        <w:bottom w:val="none" w:sz="0" w:space="0" w:color="auto"/>
        <w:right w:val="none" w:sz="0" w:space="0" w:color="auto"/>
      </w:divBdr>
    </w:div>
    <w:div w:id="520896716">
      <w:bodyDiv w:val="1"/>
      <w:marLeft w:val="5"/>
      <w:marRight w:val="15"/>
      <w:marTop w:val="0"/>
      <w:marBottom w:val="0"/>
      <w:divBdr>
        <w:top w:val="none" w:sz="0" w:space="0" w:color="auto"/>
        <w:left w:val="none" w:sz="0" w:space="0" w:color="auto"/>
        <w:bottom w:val="none" w:sz="0" w:space="0" w:color="auto"/>
        <w:right w:val="none" w:sz="0" w:space="0" w:color="auto"/>
      </w:divBdr>
      <w:divsChild>
        <w:div w:id="2442684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6427728">
      <w:bodyDiv w:val="1"/>
      <w:marLeft w:val="0"/>
      <w:marRight w:val="0"/>
      <w:marTop w:val="0"/>
      <w:marBottom w:val="0"/>
      <w:divBdr>
        <w:top w:val="none" w:sz="0" w:space="0" w:color="auto"/>
        <w:left w:val="none" w:sz="0" w:space="0" w:color="auto"/>
        <w:bottom w:val="none" w:sz="0" w:space="0" w:color="auto"/>
        <w:right w:val="none" w:sz="0" w:space="0" w:color="auto"/>
      </w:divBdr>
    </w:div>
    <w:div w:id="592904489">
      <w:bodyDiv w:val="1"/>
      <w:marLeft w:val="0"/>
      <w:marRight w:val="0"/>
      <w:marTop w:val="0"/>
      <w:marBottom w:val="0"/>
      <w:divBdr>
        <w:top w:val="none" w:sz="0" w:space="0" w:color="auto"/>
        <w:left w:val="none" w:sz="0" w:space="0" w:color="auto"/>
        <w:bottom w:val="none" w:sz="0" w:space="0" w:color="auto"/>
        <w:right w:val="none" w:sz="0" w:space="0" w:color="auto"/>
      </w:divBdr>
      <w:divsChild>
        <w:div w:id="1399596813">
          <w:marLeft w:val="0"/>
          <w:marRight w:val="0"/>
          <w:marTop w:val="0"/>
          <w:marBottom w:val="0"/>
          <w:divBdr>
            <w:top w:val="none" w:sz="0" w:space="0" w:color="auto"/>
            <w:left w:val="none" w:sz="0" w:space="0" w:color="auto"/>
            <w:bottom w:val="none" w:sz="0" w:space="0" w:color="auto"/>
            <w:right w:val="none" w:sz="0" w:space="0" w:color="auto"/>
          </w:divBdr>
          <w:divsChild>
            <w:div w:id="32389803">
              <w:marLeft w:val="0"/>
              <w:marRight w:val="0"/>
              <w:marTop w:val="0"/>
              <w:marBottom w:val="0"/>
              <w:divBdr>
                <w:top w:val="none" w:sz="0" w:space="0" w:color="auto"/>
                <w:left w:val="none" w:sz="0" w:space="0" w:color="auto"/>
                <w:bottom w:val="none" w:sz="0" w:space="0" w:color="auto"/>
                <w:right w:val="none" w:sz="0" w:space="0" w:color="auto"/>
              </w:divBdr>
              <w:divsChild>
                <w:div w:id="186485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652899">
          <w:marLeft w:val="0"/>
          <w:marRight w:val="0"/>
          <w:marTop w:val="0"/>
          <w:marBottom w:val="0"/>
          <w:divBdr>
            <w:top w:val="none" w:sz="0" w:space="0" w:color="auto"/>
            <w:left w:val="none" w:sz="0" w:space="0" w:color="auto"/>
            <w:bottom w:val="none" w:sz="0" w:space="0" w:color="auto"/>
            <w:right w:val="none" w:sz="0" w:space="0" w:color="auto"/>
          </w:divBdr>
          <w:divsChild>
            <w:div w:id="1093086175">
              <w:marLeft w:val="0"/>
              <w:marRight w:val="0"/>
              <w:marTop w:val="0"/>
              <w:marBottom w:val="0"/>
              <w:divBdr>
                <w:top w:val="none" w:sz="0" w:space="0" w:color="auto"/>
                <w:left w:val="none" w:sz="0" w:space="0" w:color="auto"/>
                <w:bottom w:val="none" w:sz="0" w:space="0" w:color="auto"/>
                <w:right w:val="none" w:sz="0" w:space="0" w:color="auto"/>
              </w:divBdr>
              <w:divsChild>
                <w:div w:id="1787043570">
                  <w:marLeft w:val="0"/>
                  <w:marRight w:val="0"/>
                  <w:marTop w:val="0"/>
                  <w:marBottom w:val="0"/>
                  <w:divBdr>
                    <w:top w:val="none" w:sz="0" w:space="0" w:color="auto"/>
                    <w:left w:val="none" w:sz="0" w:space="0" w:color="auto"/>
                    <w:bottom w:val="none" w:sz="0" w:space="0" w:color="auto"/>
                    <w:right w:val="none" w:sz="0" w:space="0" w:color="auto"/>
                  </w:divBdr>
                </w:div>
              </w:divsChild>
            </w:div>
            <w:div w:id="1345670999">
              <w:marLeft w:val="0"/>
              <w:marRight w:val="0"/>
              <w:marTop w:val="0"/>
              <w:marBottom w:val="0"/>
              <w:divBdr>
                <w:top w:val="none" w:sz="0" w:space="0" w:color="auto"/>
                <w:left w:val="none" w:sz="0" w:space="0" w:color="auto"/>
                <w:bottom w:val="none" w:sz="0" w:space="0" w:color="auto"/>
                <w:right w:val="none" w:sz="0" w:space="0" w:color="auto"/>
              </w:divBdr>
              <w:divsChild>
                <w:div w:id="95759525">
                  <w:marLeft w:val="0"/>
                  <w:marRight w:val="0"/>
                  <w:marTop w:val="0"/>
                  <w:marBottom w:val="0"/>
                  <w:divBdr>
                    <w:top w:val="none" w:sz="0" w:space="0" w:color="auto"/>
                    <w:left w:val="none" w:sz="0" w:space="0" w:color="auto"/>
                    <w:bottom w:val="none" w:sz="0" w:space="0" w:color="auto"/>
                    <w:right w:val="none" w:sz="0" w:space="0" w:color="auto"/>
                  </w:divBdr>
                </w:div>
              </w:divsChild>
            </w:div>
            <w:div w:id="1484658015">
              <w:marLeft w:val="0"/>
              <w:marRight w:val="0"/>
              <w:marTop w:val="0"/>
              <w:marBottom w:val="0"/>
              <w:divBdr>
                <w:top w:val="none" w:sz="0" w:space="0" w:color="auto"/>
                <w:left w:val="none" w:sz="0" w:space="0" w:color="auto"/>
                <w:bottom w:val="none" w:sz="0" w:space="0" w:color="auto"/>
                <w:right w:val="none" w:sz="0" w:space="0" w:color="auto"/>
              </w:divBdr>
              <w:divsChild>
                <w:div w:id="42245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191658">
      <w:bodyDiv w:val="1"/>
      <w:marLeft w:val="0"/>
      <w:marRight w:val="0"/>
      <w:marTop w:val="0"/>
      <w:marBottom w:val="0"/>
      <w:divBdr>
        <w:top w:val="none" w:sz="0" w:space="0" w:color="auto"/>
        <w:left w:val="none" w:sz="0" w:space="0" w:color="auto"/>
        <w:bottom w:val="none" w:sz="0" w:space="0" w:color="auto"/>
        <w:right w:val="none" w:sz="0" w:space="0" w:color="auto"/>
      </w:divBdr>
      <w:divsChild>
        <w:div w:id="1106539682">
          <w:marLeft w:val="0"/>
          <w:marRight w:val="0"/>
          <w:marTop w:val="0"/>
          <w:marBottom w:val="0"/>
          <w:divBdr>
            <w:top w:val="none" w:sz="0" w:space="0" w:color="auto"/>
            <w:left w:val="none" w:sz="0" w:space="0" w:color="auto"/>
            <w:bottom w:val="none" w:sz="0" w:space="0" w:color="auto"/>
            <w:right w:val="none" w:sz="0" w:space="0" w:color="auto"/>
          </w:divBdr>
          <w:divsChild>
            <w:div w:id="37559006">
              <w:marLeft w:val="0"/>
              <w:marRight w:val="0"/>
              <w:marTop w:val="0"/>
              <w:marBottom w:val="0"/>
              <w:divBdr>
                <w:top w:val="none" w:sz="0" w:space="0" w:color="auto"/>
                <w:left w:val="none" w:sz="0" w:space="0" w:color="auto"/>
                <w:bottom w:val="none" w:sz="0" w:space="0" w:color="auto"/>
                <w:right w:val="none" w:sz="0" w:space="0" w:color="auto"/>
              </w:divBdr>
              <w:divsChild>
                <w:div w:id="1692560662">
                  <w:marLeft w:val="0"/>
                  <w:marRight w:val="0"/>
                  <w:marTop w:val="0"/>
                  <w:marBottom w:val="0"/>
                  <w:divBdr>
                    <w:top w:val="none" w:sz="0" w:space="0" w:color="auto"/>
                    <w:left w:val="none" w:sz="0" w:space="0" w:color="auto"/>
                    <w:bottom w:val="none" w:sz="0" w:space="0" w:color="auto"/>
                    <w:right w:val="none" w:sz="0" w:space="0" w:color="auto"/>
                  </w:divBdr>
                  <w:divsChild>
                    <w:div w:id="1911694321">
                      <w:marLeft w:val="0"/>
                      <w:marRight w:val="0"/>
                      <w:marTop w:val="0"/>
                      <w:marBottom w:val="0"/>
                      <w:divBdr>
                        <w:top w:val="none" w:sz="0" w:space="0" w:color="auto"/>
                        <w:left w:val="none" w:sz="0" w:space="0" w:color="auto"/>
                        <w:bottom w:val="none" w:sz="0" w:space="0" w:color="auto"/>
                        <w:right w:val="none" w:sz="0" w:space="0" w:color="auto"/>
                      </w:divBdr>
                      <w:divsChild>
                        <w:div w:id="1788309548">
                          <w:marLeft w:val="0"/>
                          <w:marRight w:val="0"/>
                          <w:marTop w:val="0"/>
                          <w:marBottom w:val="0"/>
                          <w:divBdr>
                            <w:top w:val="none" w:sz="0" w:space="0" w:color="auto"/>
                            <w:left w:val="none" w:sz="0" w:space="0" w:color="auto"/>
                            <w:bottom w:val="none" w:sz="0" w:space="0" w:color="auto"/>
                            <w:right w:val="none" w:sz="0" w:space="0" w:color="auto"/>
                          </w:divBdr>
                          <w:divsChild>
                            <w:div w:id="181765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733917">
      <w:bodyDiv w:val="1"/>
      <w:marLeft w:val="0"/>
      <w:marRight w:val="0"/>
      <w:marTop w:val="0"/>
      <w:marBottom w:val="0"/>
      <w:divBdr>
        <w:top w:val="none" w:sz="0" w:space="0" w:color="auto"/>
        <w:left w:val="none" w:sz="0" w:space="0" w:color="auto"/>
        <w:bottom w:val="none" w:sz="0" w:space="0" w:color="auto"/>
        <w:right w:val="none" w:sz="0" w:space="0" w:color="auto"/>
      </w:divBdr>
      <w:divsChild>
        <w:div w:id="2090806086">
          <w:marLeft w:val="0"/>
          <w:marRight w:val="0"/>
          <w:marTop w:val="0"/>
          <w:marBottom w:val="0"/>
          <w:divBdr>
            <w:top w:val="none" w:sz="0" w:space="0" w:color="auto"/>
            <w:left w:val="none" w:sz="0" w:space="0" w:color="auto"/>
            <w:bottom w:val="none" w:sz="0" w:space="0" w:color="auto"/>
            <w:right w:val="none" w:sz="0" w:space="0" w:color="auto"/>
          </w:divBdr>
          <w:divsChild>
            <w:div w:id="662129706">
              <w:marLeft w:val="0"/>
              <w:marRight w:val="0"/>
              <w:marTop w:val="0"/>
              <w:marBottom w:val="0"/>
              <w:divBdr>
                <w:top w:val="none" w:sz="0" w:space="0" w:color="auto"/>
                <w:left w:val="none" w:sz="0" w:space="0" w:color="auto"/>
                <w:bottom w:val="none" w:sz="0" w:space="0" w:color="auto"/>
                <w:right w:val="none" w:sz="0" w:space="0" w:color="auto"/>
              </w:divBdr>
              <w:divsChild>
                <w:div w:id="1644963096">
                  <w:marLeft w:val="0"/>
                  <w:marRight w:val="0"/>
                  <w:marTop w:val="0"/>
                  <w:marBottom w:val="0"/>
                  <w:divBdr>
                    <w:top w:val="none" w:sz="0" w:space="0" w:color="auto"/>
                    <w:left w:val="none" w:sz="0" w:space="0" w:color="auto"/>
                    <w:bottom w:val="none" w:sz="0" w:space="0" w:color="auto"/>
                    <w:right w:val="none" w:sz="0" w:space="0" w:color="auto"/>
                  </w:divBdr>
                </w:div>
              </w:divsChild>
            </w:div>
            <w:div w:id="1066957997">
              <w:marLeft w:val="0"/>
              <w:marRight w:val="0"/>
              <w:marTop w:val="0"/>
              <w:marBottom w:val="0"/>
              <w:divBdr>
                <w:top w:val="none" w:sz="0" w:space="0" w:color="auto"/>
                <w:left w:val="none" w:sz="0" w:space="0" w:color="auto"/>
                <w:bottom w:val="none" w:sz="0" w:space="0" w:color="auto"/>
                <w:right w:val="none" w:sz="0" w:space="0" w:color="auto"/>
              </w:divBdr>
              <w:divsChild>
                <w:div w:id="212025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062966">
      <w:bodyDiv w:val="1"/>
      <w:marLeft w:val="0"/>
      <w:marRight w:val="0"/>
      <w:marTop w:val="0"/>
      <w:marBottom w:val="0"/>
      <w:divBdr>
        <w:top w:val="none" w:sz="0" w:space="0" w:color="auto"/>
        <w:left w:val="none" w:sz="0" w:space="0" w:color="auto"/>
        <w:bottom w:val="none" w:sz="0" w:space="0" w:color="auto"/>
        <w:right w:val="none" w:sz="0" w:space="0" w:color="auto"/>
      </w:divBdr>
    </w:div>
    <w:div w:id="732968262">
      <w:bodyDiv w:val="1"/>
      <w:marLeft w:val="0"/>
      <w:marRight w:val="0"/>
      <w:marTop w:val="0"/>
      <w:marBottom w:val="0"/>
      <w:divBdr>
        <w:top w:val="none" w:sz="0" w:space="0" w:color="auto"/>
        <w:left w:val="none" w:sz="0" w:space="0" w:color="auto"/>
        <w:bottom w:val="none" w:sz="0" w:space="0" w:color="auto"/>
        <w:right w:val="none" w:sz="0" w:space="0" w:color="auto"/>
      </w:divBdr>
    </w:div>
    <w:div w:id="785973437">
      <w:bodyDiv w:val="1"/>
      <w:marLeft w:val="0"/>
      <w:marRight w:val="0"/>
      <w:marTop w:val="0"/>
      <w:marBottom w:val="0"/>
      <w:divBdr>
        <w:top w:val="none" w:sz="0" w:space="0" w:color="auto"/>
        <w:left w:val="none" w:sz="0" w:space="0" w:color="auto"/>
        <w:bottom w:val="none" w:sz="0" w:space="0" w:color="auto"/>
        <w:right w:val="none" w:sz="0" w:space="0" w:color="auto"/>
      </w:divBdr>
    </w:div>
    <w:div w:id="910384218">
      <w:bodyDiv w:val="1"/>
      <w:marLeft w:val="0"/>
      <w:marRight w:val="0"/>
      <w:marTop w:val="0"/>
      <w:marBottom w:val="0"/>
      <w:divBdr>
        <w:top w:val="none" w:sz="0" w:space="0" w:color="auto"/>
        <w:left w:val="none" w:sz="0" w:space="0" w:color="auto"/>
        <w:bottom w:val="none" w:sz="0" w:space="0" w:color="auto"/>
        <w:right w:val="none" w:sz="0" w:space="0" w:color="auto"/>
      </w:divBdr>
      <w:divsChild>
        <w:div w:id="1066804438">
          <w:marLeft w:val="0"/>
          <w:marRight w:val="0"/>
          <w:marTop w:val="0"/>
          <w:marBottom w:val="0"/>
          <w:divBdr>
            <w:top w:val="none" w:sz="0" w:space="0" w:color="auto"/>
            <w:left w:val="none" w:sz="0" w:space="0" w:color="auto"/>
            <w:bottom w:val="none" w:sz="0" w:space="0" w:color="auto"/>
            <w:right w:val="none" w:sz="0" w:space="0" w:color="auto"/>
          </w:divBdr>
          <w:divsChild>
            <w:div w:id="2075812142">
              <w:marLeft w:val="0"/>
              <w:marRight w:val="0"/>
              <w:marTop w:val="0"/>
              <w:marBottom w:val="0"/>
              <w:divBdr>
                <w:top w:val="none" w:sz="0" w:space="0" w:color="auto"/>
                <w:left w:val="none" w:sz="0" w:space="0" w:color="auto"/>
                <w:bottom w:val="none" w:sz="0" w:space="0" w:color="auto"/>
                <w:right w:val="none" w:sz="0" w:space="0" w:color="auto"/>
              </w:divBdr>
              <w:divsChild>
                <w:div w:id="13974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58140">
      <w:bodyDiv w:val="1"/>
      <w:marLeft w:val="0"/>
      <w:marRight w:val="0"/>
      <w:marTop w:val="0"/>
      <w:marBottom w:val="0"/>
      <w:divBdr>
        <w:top w:val="none" w:sz="0" w:space="0" w:color="auto"/>
        <w:left w:val="none" w:sz="0" w:space="0" w:color="auto"/>
        <w:bottom w:val="none" w:sz="0" w:space="0" w:color="auto"/>
        <w:right w:val="none" w:sz="0" w:space="0" w:color="auto"/>
      </w:divBdr>
      <w:divsChild>
        <w:div w:id="561142134">
          <w:marLeft w:val="0"/>
          <w:marRight w:val="0"/>
          <w:marTop w:val="0"/>
          <w:marBottom w:val="0"/>
          <w:divBdr>
            <w:top w:val="none" w:sz="0" w:space="0" w:color="auto"/>
            <w:left w:val="none" w:sz="0" w:space="0" w:color="auto"/>
            <w:bottom w:val="none" w:sz="0" w:space="0" w:color="auto"/>
            <w:right w:val="none" w:sz="0" w:space="0" w:color="auto"/>
          </w:divBdr>
          <w:divsChild>
            <w:div w:id="636958024">
              <w:marLeft w:val="0"/>
              <w:marRight w:val="0"/>
              <w:marTop w:val="0"/>
              <w:marBottom w:val="0"/>
              <w:divBdr>
                <w:top w:val="none" w:sz="0" w:space="0" w:color="auto"/>
                <w:left w:val="none" w:sz="0" w:space="0" w:color="auto"/>
                <w:bottom w:val="none" w:sz="0" w:space="0" w:color="auto"/>
                <w:right w:val="none" w:sz="0" w:space="0" w:color="auto"/>
              </w:divBdr>
              <w:divsChild>
                <w:div w:id="1621836045">
                  <w:marLeft w:val="0"/>
                  <w:marRight w:val="0"/>
                  <w:marTop w:val="0"/>
                  <w:marBottom w:val="0"/>
                  <w:divBdr>
                    <w:top w:val="none" w:sz="0" w:space="0" w:color="auto"/>
                    <w:left w:val="none" w:sz="0" w:space="0" w:color="auto"/>
                    <w:bottom w:val="none" w:sz="0" w:space="0" w:color="auto"/>
                    <w:right w:val="none" w:sz="0" w:space="0" w:color="auto"/>
                  </w:divBdr>
                </w:div>
              </w:divsChild>
            </w:div>
            <w:div w:id="1275286636">
              <w:marLeft w:val="0"/>
              <w:marRight w:val="0"/>
              <w:marTop w:val="0"/>
              <w:marBottom w:val="0"/>
              <w:divBdr>
                <w:top w:val="none" w:sz="0" w:space="0" w:color="auto"/>
                <w:left w:val="none" w:sz="0" w:space="0" w:color="auto"/>
                <w:bottom w:val="none" w:sz="0" w:space="0" w:color="auto"/>
                <w:right w:val="none" w:sz="0" w:space="0" w:color="auto"/>
              </w:divBdr>
              <w:divsChild>
                <w:div w:id="99202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022628">
      <w:bodyDiv w:val="1"/>
      <w:marLeft w:val="0"/>
      <w:marRight w:val="0"/>
      <w:marTop w:val="0"/>
      <w:marBottom w:val="0"/>
      <w:divBdr>
        <w:top w:val="none" w:sz="0" w:space="0" w:color="auto"/>
        <w:left w:val="none" w:sz="0" w:space="0" w:color="auto"/>
        <w:bottom w:val="none" w:sz="0" w:space="0" w:color="auto"/>
        <w:right w:val="none" w:sz="0" w:space="0" w:color="auto"/>
      </w:divBdr>
      <w:divsChild>
        <w:div w:id="997268836">
          <w:marLeft w:val="0"/>
          <w:marRight w:val="0"/>
          <w:marTop w:val="0"/>
          <w:marBottom w:val="0"/>
          <w:divBdr>
            <w:top w:val="none" w:sz="0" w:space="0" w:color="auto"/>
            <w:left w:val="none" w:sz="0" w:space="0" w:color="auto"/>
            <w:bottom w:val="none" w:sz="0" w:space="0" w:color="auto"/>
            <w:right w:val="none" w:sz="0" w:space="0" w:color="auto"/>
          </w:divBdr>
          <w:divsChild>
            <w:div w:id="1673293773">
              <w:marLeft w:val="0"/>
              <w:marRight w:val="0"/>
              <w:marTop w:val="0"/>
              <w:marBottom w:val="0"/>
              <w:divBdr>
                <w:top w:val="none" w:sz="0" w:space="0" w:color="auto"/>
                <w:left w:val="none" w:sz="0" w:space="0" w:color="auto"/>
                <w:bottom w:val="none" w:sz="0" w:space="0" w:color="auto"/>
                <w:right w:val="none" w:sz="0" w:space="0" w:color="auto"/>
              </w:divBdr>
              <w:divsChild>
                <w:div w:id="691805922">
                  <w:marLeft w:val="0"/>
                  <w:marRight w:val="0"/>
                  <w:marTop w:val="0"/>
                  <w:marBottom w:val="0"/>
                  <w:divBdr>
                    <w:top w:val="none" w:sz="0" w:space="0" w:color="auto"/>
                    <w:left w:val="none" w:sz="0" w:space="0" w:color="auto"/>
                    <w:bottom w:val="none" w:sz="0" w:space="0" w:color="auto"/>
                    <w:right w:val="none" w:sz="0" w:space="0" w:color="auto"/>
                  </w:divBdr>
                  <w:divsChild>
                    <w:div w:id="308020882">
                      <w:marLeft w:val="0"/>
                      <w:marRight w:val="0"/>
                      <w:marTop w:val="0"/>
                      <w:marBottom w:val="0"/>
                      <w:divBdr>
                        <w:top w:val="none" w:sz="0" w:space="0" w:color="auto"/>
                        <w:left w:val="none" w:sz="0" w:space="0" w:color="auto"/>
                        <w:bottom w:val="none" w:sz="0" w:space="0" w:color="auto"/>
                        <w:right w:val="none" w:sz="0" w:space="0" w:color="auto"/>
                      </w:divBdr>
                    </w:div>
                  </w:divsChild>
                </w:div>
                <w:div w:id="2123573151">
                  <w:marLeft w:val="0"/>
                  <w:marRight w:val="0"/>
                  <w:marTop w:val="0"/>
                  <w:marBottom w:val="0"/>
                  <w:divBdr>
                    <w:top w:val="none" w:sz="0" w:space="0" w:color="auto"/>
                    <w:left w:val="none" w:sz="0" w:space="0" w:color="auto"/>
                    <w:bottom w:val="none" w:sz="0" w:space="0" w:color="auto"/>
                    <w:right w:val="none" w:sz="0" w:space="0" w:color="auto"/>
                  </w:divBdr>
                  <w:divsChild>
                    <w:div w:id="10604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701438">
          <w:marLeft w:val="0"/>
          <w:marRight w:val="0"/>
          <w:marTop w:val="0"/>
          <w:marBottom w:val="0"/>
          <w:divBdr>
            <w:top w:val="none" w:sz="0" w:space="0" w:color="auto"/>
            <w:left w:val="none" w:sz="0" w:space="0" w:color="auto"/>
            <w:bottom w:val="none" w:sz="0" w:space="0" w:color="auto"/>
            <w:right w:val="none" w:sz="0" w:space="0" w:color="auto"/>
          </w:divBdr>
          <w:divsChild>
            <w:div w:id="538669456">
              <w:marLeft w:val="0"/>
              <w:marRight w:val="0"/>
              <w:marTop w:val="0"/>
              <w:marBottom w:val="0"/>
              <w:divBdr>
                <w:top w:val="none" w:sz="0" w:space="0" w:color="auto"/>
                <w:left w:val="none" w:sz="0" w:space="0" w:color="auto"/>
                <w:bottom w:val="none" w:sz="0" w:space="0" w:color="auto"/>
                <w:right w:val="none" w:sz="0" w:space="0" w:color="auto"/>
              </w:divBdr>
              <w:divsChild>
                <w:div w:id="295988960">
                  <w:marLeft w:val="0"/>
                  <w:marRight w:val="0"/>
                  <w:marTop w:val="0"/>
                  <w:marBottom w:val="0"/>
                  <w:divBdr>
                    <w:top w:val="none" w:sz="0" w:space="0" w:color="auto"/>
                    <w:left w:val="none" w:sz="0" w:space="0" w:color="auto"/>
                    <w:bottom w:val="none" w:sz="0" w:space="0" w:color="auto"/>
                    <w:right w:val="none" w:sz="0" w:space="0" w:color="auto"/>
                  </w:divBdr>
                </w:div>
              </w:divsChild>
            </w:div>
            <w:div w:id="838156059">
              <w:marLeft w:val="0"/>
              <w:marRight w:val="0"/>
              <w:marTop w:val="0"/>
              <w:marBottom w:val="0"/>
              <w:divBdr>
                <w:top w:val="none" w:sz="0" w:space="0" w:color="auto"/>
                <w:left w:val="none" w:sz="0" w:space="0" w:color="auto"/>
                <w:bottom w:val="none" w:sz="0" w:space="0" w:color="auto"/>
                <w:right w:val="none" w:sz="0" w:space="0" w:color="auto"/>
              </w:divBdr>
              <w:divsChild>
                <w:div w:id="1048188430">
                  <w:marLeft w:val="0"/>
                  <w:marRight w:val="0"/>
                  <w:marTop w:val="0"/>
                  <w:marBottom w:val="0"/>
                  <w:divBdr>
                    <w:top w:val="none" w:sz="0" w:space="0" w:color="auto"/>
                    <w:left w:val="none" w:sz="0" w:space="0" w:color="auto"/>
                    <w:bottom w:val="none" w:sz="0" w:space="0" w:color="auto"/>
                    <w:right w:val="none" w:sz="0" w:space="0" w:color="auto"/>
                  </w:divBdr>
                </w:div>
              </w:divsChild>
            </w:div>
            <w:div w:id="972560522">
              <w:marLeft w:val="0"/>
              <w:marRight w:val="0"/>
              <w:marTop w:val="0"/>
              <w:marBottom w:val="0"/>
              <w:divBdr>
                <w:top w:val="none" w:sz="0" w:space="0" w:color="auto"/>
                <w:left w:val="none" w:sz="0" w:space="0" w:color="auto"/>
                <w:bottom w:val="none" w:sz="0" w:space="0" w:color="auto"/>
                <w:right w:val="none" w:sz="0" w:space="0" w:color="auto"/>
              </w:divBdr>
              <w:divsChild>
                <w:div w:id="398790385">
                  <w:marLeft w:val="0"/>
                  <w:marRight w:val="0"/>
                  <w:marTop w:val="0"/>
                  <w:marBottom w:val="0"/>
                  <w:divBdr>
                    <w:top w:val="none" w:sz="0" w:space="0" w:color="auto"/>
                    <w:left w:val="none" w:sz="0" w:space="0" w:color="auto"/>
                    <w:bottom w:val="none" w:sz="0" w:space="0" w:color="auto"/>
                    <w:right w:val="none" w:sz="0" w:space="0" w:color="auto"/>
                  </w:divBdr>
                </w:div>
              </w:divsChild>
            </w:div>
            <w:div w:id="985159094">
              <w:marLeft w:val="0"/>
              <w:marRight w:val="0"/>
              <w:marTop w:val="0"/>
              <w:marBottom w:val="0"/>
              <w:divBdr>
                <w:top w:val="none" w:sz="0" w:space="0" w:color="auto"/>
                <w:left w:val="none" w:sz="0" w:space="0" w:color="auto"/>
                <w:bottom w:val="none" w:sz="0" w:space="0" w:color="auto"/>
                <w:right w:val="none" w:sz="0" w:space="0" w:color="auto"/>
              </w:divBdr>
              <w:divsChild>
                <w:div w:id="1671758002">
                  <w:marLeft w:val="0"/>
                  <w:marRight w:val="0"/>
                  <w:marTop w:val="0"/>
                  <w:marBottom w:val="0"/>
                  <w:divBdr>
                    <w:top w:val="none" w:sz="0" w:space="0" w:color="auto"/>
                    <w:left w:val="none" w:sz="0" w:space="0" w:color="auto"/>
                    <w:bottom w:val="none" w:sz="0" w:space="0" w:color="auto"/>
                    <w:right w:val="none" w:sz="0" w:space="0" w:color="auto"/>
                  </w:divBdr>
                </w:div>
              </w:divsChild>
            </w:div>
            <w:div w:id="1012877831">
              <w:marLeft w:val="0"/>
              <w:marRight w:val="0"/>
              <w:marTop w:val="0"/>
              <w:marBottom w:val="0"/>
              <w:divBdr>
                <w:top w:val="none" w:sz="0" w:space="0" w:color="auto"/>
                <w:left w:val="none" w:sz="0" w:space="0" w:color="auto"/>
                <w:bottom w:val="none" w:sz="0" w:space="0" w:color="auto"/>
                <w:right w:val="none" w:sz="0" w:space="0" w:color="auto"/>
              </w:divBdr>
              <w:divsChild>
                <w:div w:id="2033990568">
                  <w:marLeft w:val="0"/>
                  <w:marRight w:val="0"/>
                  <w:marTop w:val="0"/>
                  <w:marBottom w:val="0"/>
                  <w:divBdr>
                    <w:top w:val="none" w:sz="0" w:space="0" w:color="auto"/>
                    <w:left w:val="none" w:sz="0" w:space="0" w:color="auto"/>
                    <w:bottom w:val="none" w:sz="0" w:space="0" w:color="auto"/>
                    <w:right w:val="none" w:sz="0" w:space="0" w:color="auto"/>
                  </w:divBdr>
                </w:div>
              </w:divsChild>
            </w:div>
            <w:div w:id="1057244540">
              <w:marLeft w:val="0"/>
              <w:marRight w:val="0"/>
              <w:marTop w:val="0"/>
              <w:marBottom w:val="0"/>
              <w:divBdr>
                <w:top w:val="none" w:sz="0" w:space="0" w:color="auto"/>
                <w:left w:val="none" w:sz="0" w:space="0" w:color="auto"/>
                <w:bottom w:val="none" w:sz="0" w:space="0" w:color="auto"/>
                <w:right w:val="none" w:sz="0" w:space="0" w:color="auto"/>
              </w:divBdr>
              <w:divsChild>
                <w:div w:id="120193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42318">
      <w:bodyDiv w:val="1"/>
      <w:marLeft w:val="0"/>
      <w:marRight w:val="0"/>
      <w:marTop w:val="0"/>
      <w:marBottom w:val="0"/>
      <w:divBdr>
        <w:top w:val="none" w:sz="0" w:space="0" w:color="auto"/>
        <w:left w:val="none" w:sz="0" w:space="0" w:color="auto"/>
        <w:bottom w:val="none" w:sz="0" w:space="0" w:color="auto"/>
        <w:right w:val="none" w:sz="0" w:space="0" w:color="auto"/>
      </w:divBdr>
    </w:div>
    <w:div w:id="1048990851">
      <w:bodyDiv w:val="1"/>
      <w:marLeft w:val="0"/>
      <w:marRight w:val="0"/>
      <w:marTop w:val="0"/>
      <w:marBottom w:val="0"/>
      <w:divBdr>
        <w:top w:val="none" w:sz="0" w:space="0" w:color="auto"/>
        <w:left w:val="none" w:sz="0" w:space="0" w:color="auto"/>
        <w:bottom w:val="none" w:sz="0" w:space="0" w:color="auto"/>
        <w:right w:val="none" w:sz="0" w:space="0" w:color="auto"/>
      </w:divBdr>
      <w:divsChild>
        <w:div w:id="827212966">
          <w:marLeft w:val="0"/>
          <w:marRight w:val="0"/>
          <w:marTop w:val="0"/>
          <w:marBottom w:val="0"/>
          <w:divBdr>
            <w:top w:val="none" w:sz="0" w:space="0" w:color="auto"/>
            <w:left w:val="none" w:sz="0" w:space="0" w:color="auto"/>
            <w:bottom w:val="none" w:sz="0" w:space="0" w:color="auto"/>
            <w:right w:val="none" w:sz="0" w:space="0" w:color="auto"/>
          </w:divBdr>
          <w:divsChild>
            <w:div w:id="1889995584">
              <w:marLeft w:val="0"/>
              <w:marRight w:val="0"/>
              <w:marTop w:val="0"/>
              <w:marBottom w:val="0"/>
              <w:divBdr>
                <w:top w:val="none" w:sz="0" w:space="0" w:color="auto"/>
                <w:left w:val="none" w:sz="0" w:space="0" w:color="auto"/>
                <w:bottom w:val="none" w:sz="0" w:space="0" w:color="auto"/>
                <w:right w:val="none" w:sz="0" w:space="0" w:color="auto"/>
              </w:divBdr>
              <w:divsChild>
                <w:div w:id="73115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581318">
      <w:bodyDiv w:val="1"/>
      <w:marLeft w:val="0"/>
      <w:marRight w:val="0"/>
      <w:marTop w:val="0"/>
      <w:marBottom w:val="0"/>
      <w:divBdr>
        <w:top w:val="none" w:sz="0" w:space="0" w:color="auto"/>
        <w:left w:val="none" w:sz="0" w:space="0" w:color="auto"/>
        <w:bottom w:val="none" w:sz="0" w:space="0" w:color="auto"/>
        <w:right w:val="none" w:sz="0" w:space="0" w:color="auto"/>
      </w:divBdr>
    </w:div>
    <w:div w:id="1056972667">
      <w:bodyDiv w:val="1"/>
      <w:marLeft w:val="0"/>
      <w:marRight w:val="0"/>
      <w:marTop w:val="0"/>
      <w:marBottom w:val="0"/>
      <w:divBdr>
        <w:top w:val="none" w:sz="0" w:space="0" w:color="auto"/>
        <w:left w:val="none" w:sz="0" w:space="0" w:color="auto"/>
        <w:bottom w:val="none" w:sz="0" w:space="0" w:color="auto"/>
        <w:right w:val="none" w:sz="0" w:space="0" w:color="auto"/>
      </w:divBdr>
      <w:divsChild>
        <w:div w:id="1586456391">
          <w:marLeft w:val="0"/>
          <w:marRight w:val="0"/>
          <w:marTop w:val="0"/>
          <w:marBottom w:val="0"/>
          <w:divBdr>
            <w:top w:val="none" w:sz="0" w:space="0" w:color="auto"/>
            <w:left w:val="none" w:sz="0" w:space="0" w:color="auto"/>
            <w:bottom w:val="none" w:sz="0" w:space="0" w:color="auto"/>
            <w:right w:val="none" w:sz="0" w:space="0" w:color="auto"/>
          </w:divBdr>
          <w:divsChild>
            <w:div w:id="1044714360">
              <w:marLeft w:val="0"/>
              <w:marRight w:val="0"/>
              <w:marTop w:val="0"/>
              <w:marBottom w:val="0"/>
              <w:divBdr>
                <w:top w:val="none" w:sz="0" w:space="0" w:color="auto"/>
                <w:left w:val="none" w:sz="0" w:space="0" w:color="auto"/>
                <w:bottom w:val="none" w:sz="0" w:space="0" w:color="auto"/>
                <w:right w:val="none" w:sz="0" w:space="0" w:color="auto"/>
              </w:divBdr>
              <w:divsChild>
                <w:div w:id="2021544383">
                  <w:marLeft w:val="0"/>
                  <w:marRight w:val="0"/>
                  <w:marTop w:val="0"/>
                  <w:marBottom w:val="0"/>
                  <w:divBdr>
                    <w:top w:val="none" w:sz="0" w:space="0" w:color="auto"/>
                    <w:left w:val="none" w:sz="0" w:space="0" w:color="auto"/>
                    <w:bottom w:val="none" w:sz="0" w:space="0" w:color="auto"/>
                    <w:right w:val="none" w:sz="0" w:space="0" w:color="auto"/>
                  </w:divBdr>
                  <w:divsChild>
                    <w:div w:id="48917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130038">
      <w:bodyDiv w:val="1"/>
      <w:marLeft w:val="0"/>
      <w:marRight w:val="0"/>
      <w:marTop w:val="0"/>
      <w:marBottom w:val="0"/>
      <w:divBdr>
        <w:top w:val="none" w:sz="0" w:space="0" w:color="auto"/>
        <w:left w:val="none" w:sz="0" w:space="0" w:color="auto"/>
        <w:bottom w:val="none" w:sz="0" w:space="0" w:color="auto"/>
        <w:right w:val="none" w:sz="0" w:space="0" w:color="auto"/>
      </w:divBdr>
    </w:div>
    <w:div w:id="1079713916">
      <w:bodyDiv w:val="1"/>
      <w:marLeft w:val="0"/>
      <w:marRight w:val="0"/>
      <w:marTop w:val="0"/>
      <w:marBottom w:val="0"/>
      <w:divBdr>
        <w:top w:val="none" w:sz="0" w:space="0" w:color="auto"/>
        <w:left w:val="none" w:sz="0" w:space="0" w:color="auto"/>
        <w:bottom w:val="none" w:sz="0" w:space="0" w:color="auto"/>
        <w:right w:val="none" w:sz="0" w:space="0" w:color="auto"/>
      </w:divBdr>
      <w:divsChild>
        <w:div w:id="136462172">
          <w:marLeft w:val="547"/>
          <w:marRight w:val="0"/>
          <w:marTop w:val="86"/>
          <w:marBottom w:val="0"/>
          <w:divBdr>
            <w:top w:val="none" w:sz="0" w:space="0" w:color="auto"/>
            <w:left w:val="none" w:sz="0" w:space="0" w:color="auto"/>
            <w:bottom w:val="none" w:sz="0" w:space="0" w:color="auto"/>
            <w:right w:val="none" w:sz="0" w:space="0" w:color="auto"/>
          </w:divBdr>
        </w:div>
        <w:div w:id="691109243">
          <w:marLeft w:val="547"/>
          <w:marRight w:val="0"/>
          <w:marTop w:val="86"/>
          <w:marBottom w:val="0"/>
          <w:divBdr>
            <w:top w:val="none" w:sz="0" w:space="0" w:color="auto"/>
            <w:left w:val="none" w:sz="0" w:space="0" w:color="auto"/>
            <w:bottom w:val="none" w:sz="0" w:space="0" w:color="auto"/>
            <w:right w:val="none" w:sz="0" w:space="0" w:color="auto"/>
          </w:divBdr>
        </w:div>
        <w:div w:id="791939923">
          <w:marLeft w:val="547"/>
          <w:marRight w:val="0"/>
          <w:marTop w:val="86"/>
          <w:marBottom w:val="0"/>
          <w:divBdr>
            <w:top w:val="none" w:sz="0" w:space="0" w:color="auto"/>
            <w:left w:val="none" w:sz="0" w:space="0" w:color="auto"/>
            <w:bottom w:val="none" w:sz="0" w:space="0" w:color="auto"/>
            <w:right w:val="none" w:sz="0" w:space="0" w:color="auto"/>
          </w:divBdr>
        </w:div>
        <w:div w:id="908999313">
          <w:marLeft w:val="547"/>
          <w:marRight w:val="0"/>
          <w:marTop w:val="86"/>
          <w:marBottom w:val="0"/>
          <w:divBdr>
            <w:top w:val="none" w:sz="0" w:space="0" w:color="auto"/>
            <w:left w:val="none" w:sz="0" w:space="0" w:color="auto"/>
            <w:bottom w:val="none" w:sz="0" w:space="0" w:color="auto"/>
            <w:right w:val="none" w:sz="0" w:space="0" w:color="auto"/>
          </w:divBdr>
        </w:div>
        <w:div w:id="1696156289">
          <w:marLeft w:val="547"/>
          <w:marRight w:val="0"/>
          <w:marTop w:val="86"/>
          <w:marBottom w:val="0"/>
          <w:divBdr>
            <w:top w:val="none" w:sz="0" w:space="0" w:color="auto"/>
            <w:left w:val="none" w:sz="0" w:space="0" w:color="auto"/>
            <w:bottom w:val="none" w:sz="0" w:space="0" w:color="auto"/>
            <w:right w:val="none" w:sz="0" w:space="0" w:color="auto"/>
          </w:divBdr>
        </w:div>
      </w:divsChild>
    </w:div>
    <w:div w:id="1121804837">
      <w:bodyDiv w:val="1"/>
      <w:marLeft w:val="0"/>
      <w:marRight w:val="0"/>
      <w:marTop w:val="0"/>
      <w:marBottom w:val="0"/>
      <w:divBdr>
        <w:top w:val="none" w:sz="0" w:space="0" w:color="auto"/>
        <w:left w:val="none" w:sz="0" w:space="0" w:color="auto"/>
        <w:bottom w:val="none" w:sz="0" w:space="0" w:color="auto"/>
        <w:right w:val="none" w:sz="0" w:space="0" w:color="auto"/>
      </w:divBdr>
      <w:divsChild>
        <w:div w:id="1742288541">
          <w:marLeft w:val="0"/>
          <w:marRight w:val="0"/>
          <w:marTop w:val="0"/>
          <w:marBottom w:val="0"/>
          <w:divBdr>
            <w:top w:val="none" w:sz="0" w:space="0" w:color="auto"/>
            <w:left w:val="none" w:sz="0" w:space="0" w:color="auto"/>
            <w:bottom w:val="none" w:sz="0" w:space="0" w:color="auto"/>
            <w:right w:val="none" w:sz="0" w:space="0" w:color="auto"/>
          </w:divBdr>
          <w:divsChild>
            <w:div w:id="1671718768">
              <w:marLeft w:val="0"/>
              <w:marRight w:val="0"/>
              <w:marTop w:val="0"/>
              <w:marBottom w:val="0"/>
              <w:divBdr>
                <w:top w:val="none" w:sz="0" w:space="0" w:color="auto"/>
                <w:left w:val="none" w:sz="0" w:space="0" w:color="auto"/>
                <w:bottom w:val="none" w:sz="0" w:space="0" w:color="auto"/>
                <w:right w:val="none" w:sz="0" w:space="0" w:color="auto"/>
              </w:divBdr>
              <w:divsChild>
                <w:div w:id="159609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5666">
      <w:bodyDiv w:val="1"/>
      <w:marLeft w:val="0"/>
      <w:marRight w:val="0"/>
      <w:marTop w:val="0"/>
      <w:marBottom w:val="0"/>
      <w:divBdr>
        <w:top w:val="none" w:sz="0" w:space="0" w:color="auto"/>
        <w:left w:val="none" w:sz="0" w:space="0" w:color="auto"/>
        <w:bottom w:val="none" w:sz="0" w:space="0" w:color="auto"/>
        <w:right w:val="none" w:sz="0" w:space="0" w:color="auto"/>
      </w:divBdr>
    </w:div>
    <w:div w:id="1213692497">
      <w:bodyDiv w:val="1"/>
      <w:marLeft w:val="0"/>
      <w:marRight w:val="0"/>
      <w:marTop w:val="0"/>
      <w:marBottom w:val="0"/>
      <w:divBdr>
        <w:top w:val="none" w:sz="0" w:space="0" w:color="auto"/>
        <w:left w:val="none" w:sz="0" w:space="0" w:color="auto"/>
        <w:bottom w:val="none" w:sz="0" w:space="0" w:color="auto"/>
        <w:right w:val="none" w:sz="0" w:space="0" w:color="auto"/>
      </w:divBdr>
      <w:divsChild>
        <w:div w:id="90056058">
          <w:marLeft w:val="0"/>
          <w:marRight w:val="0"/>
          <w:marTop w:val="0"/>
          <w:marBottom w:val="0"/>
          <w:divBdr>
            <w:top w:val="none" w:sz="0" w:space="0" w:color="auto"/>
            <w:left w:val="none" w:sz="0" w:space="0" w:color="auto"/>
            <w:bottom w:val="none" w:sz="0" w:space="0" w:color="auto"/>
            <w:right w:val="none" w:sz="0" w:space="0" w:color="auto"/>
          </w:divBdr>
          <w:divsChild>
            <w:div w:id="1567256193">
              <w:marLeft w:val="0"/>
              <w:marRight w:val="0"/>
              <w:marTop w:val="0"/>
              <w:marBottom w:val="0"/>
              <w:divBdr>
                <w:top w:val="none" w:sz="0" w:space="0" w:color="auto"/>
                <w:left w:val="none" w:sz="0" w:space="0" w:color="auto"/>
                <w:bottom w:val="none" w:sz="0" w:space="0" w:color="auto"/>
                <w:right w:val="none" w:sz="0" w:space="0" w:color="auto"/>
              </w:divBdr>
              <w:divsChild>
                <w:div w:id="13063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2273">
      <w:bodyDiv w:val="1"/>
      <w:marLeft w:val="0"/>
      <w:marRight w:val="0"/>
      <w:marTop w:val="0"/>
      <w:marBottom w:val="0"/>
      <w:divBdr>
        <w:top w:val="none" w:sz="0" w:space="0" w:color="auto"/>
        <w:left w:val="none" w:sz="0" w:space="0" w:color="auto"/>
        <w:bottom w:val="none" w:sz="0" w:space="0" w:color="auto"/>
        <w:right w:val="none" w:sz="0" w:space="0" w:color="auto"/>
      </w:divBdr>
      <w:divsChild>
        <w:div w:id="1614289440">
          <w:marLeft w:val="0"/>
          <w:marRight w:val="0"/>
          <w:marTop w:val="0"/>
          <w:marBottom w:val="0"/>
          <w:divBdr>
            <w:top w:val="none" w:sz="0" w:space="0" w:color="auto"/>
            <w:left w:val="none" w:sz="0" w:space="0" w:color="auto"/>
            <w:bottom w:val="none" w:sz="0" w:space="0" w:color="auto"/>
            <w:right w:val="none" w:sz="0" w:space="0" w:color="auto"/>
          </w:divBdr>
          <w:divsChild>
            <w:div w:id="419715524">
              <w:marLeft w:val="0"/>
              <w:marRight w:val="0"/>
              <w:marTop w:val="0"/>
              <w:marBottom w:val="0"/>
              <w:divBdr>
                <w:top w:val="none" w:sz="0" w:space="0" w:color="auto"/>
                <w:left w:val="none" w:sz="0" w:space="0" w:color="auto"/>
                <w:bottom w:val="none" w:sz="0" w:space="0" w:color="auto"/>
                <w:right w:val="none" w:sz="0" w:space="0" w:color="auto"/>
              </w:divBdr>
              <w:divsChild>
                <w:div w:id="106780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14647">
      <w:bodyDiv w:val="1"/>
      <w:marLeft w:val="0"/>
      <w:marRight w:val="0"/>
      <w:marTop w:val="0"/>
      <w:marBottom w:val="0"/>
      <w:divBdr>
        <w:top w:val="none" w:sz="0" w:space="0" w:color="auto"/>
        <w:left w:val="none" w:sz="0" w:space="0" w:color="auto"/>
        <w:bottom w:val="none" w:sz="0" w:space="0" w:color="auto"/>
        <w:right w:val="none" w:sz="0" w:space="0" w:color="auto"/>
      </w:divBdr>
      <w:divsChild>
        <w:div w:id="955526296">
          <w:marLeft w:val="0"/>
          <w:marRight w:val="0"/>
          <w:marTop w:val="0"/>
          <w:marBottom w:val="0"/>
          <w:divBdr>
            <w:top w:val="none" w:sz="0" w:space="0" w:color="auto"/>
            <w:left w:val="none" w:sz="0" w:space="0" w:color="auto"/>
            <w:bottom w:val="none" w:sz="0" w:space="0" w:color="auto"/>
            <w:right w:val="none" w:sz="0" w:space="0" w:color="auto"/>
          </w:divBdr>
          <w:divsChild>
            <w:div w:id="1958557441">
              <w:marLeft w:val="0"/>
              <w:marRight w:val="0"/>
              <w:marTop w:val="0"/>
              <w:marBottom w:val="0"/>
              <w:divBdr>
                <w:top w:val="none" w:sz="0" w:space="0" w:color="auto"/>
                <w:left w:val="none" w:sz="0" w:space="0" w:color="auto"/>
                <w:bottom w:val="none" w:sz="0" w:space="0" w:color="auto"/>
                <w:right w:val="none" w:sz="0" w:space="0" w:color="auto"/>
              </w:divBdr>
              <w:divsChild>
                <w:div w:id="160164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070087">
      <w:bodyDiv w:val="1"/>
      <w:marLeft w:val="0"/>
      <w:marRight w:val="0"/>
      <w:marTop w:val="0"/>
      <w:marBottom w:val="0"/>
      <w:divBdr>
        <w:top w:val="none" w:sz="0" w:space="0" w:color="auto"/>
        <w:left w:val="none" w:sz="0" w:space="0" w:color="auto"/>
        <w:bottom w:val="none" w:sz="0" w:space="0" w:color="auto"/>
        <w:right w:val="none" w:sz="0" w:space="0" w:color="auto"/>
      </w:divBdr>
      <w:divsChild>
        <w:div w:id="2084403200">
          <w:marLeft w:val="0"/>
          <w:marRight w:val="0"/>
          <w:marTop w:val="0"/>
          <w:marBottom w:val="0"/>
          <w:divBdr>
            <w:top w:val="none" w:sz="0" w:space="0" w:color="auto"/>
            <w:left w:val="none" w:sz="0" w:space="0" w:color="auto"/>
            <w:bottom w:val="none" w:sz="0" w:space="0" w:color="auto"/>
            <w:right w:val="none" w:sz="0" w:space="0" w:color="auto"/>
          </w:divBdr>
          <w:divsChild>
            <w:div w:id="1057581647">
              <w:marLeft w:val="150"/>
              <w:marRight w:val="150"/>
              <w:marTop w:val="150"/>
              <w:marBottom w:val="150"/>
              <w:divBdr>
                <w:top w:val="none" w:sz="0" w:space="0" w:color="auto"/>
                <w:left w:val="none" w:sz="0" w:space="0" w:color="auto"/>
                <w:bottom w:val="none" w:sz="0" w:space="0" w:color="auto"/>
                <w:right w:val="none" w:sz="0" w:space="0" w:color="auto"/>
              </w:divBdr>
              <w:divsChild>
                <w:div w:id="168266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98757">
      <w:bodyDiv w:val="1"/>
      <w:marLeft w:val="0"/>
      <w:marRight w:val="0"/>
      <w:marTop w:val="0"/>
      <w:marBottom w:val="0"/>
      <w:divBdr>
        <w:top w:val="none" w:sz="0" w:space="0" w:color="auto"/>
        <w:left w:val="none" w:sz="0" w:space="0" w:color="auto"/>
        <w:bottom w:val="none" w:sz="0" w:space="0" w:color="auto"/>
        <w:right w:val="none" w:sz="0" w:space="0" w:color="auto"/>
      </w:divBdr>
    </w:div>
    <w:div w:id="1334992627">
      <w:bodyDiv w:val="1"/>
      <w:marLeft w:val="0"/>
      <w:marRight w:val="0"/>
      <w:marTop w:val="0"/>
      <w:marBottom w:val="0"/>
      <w:divBdr>
        <w:top w:val="none" w:sz="0" w:space="0" w:color="auto"/>
        <w:left w:val="none" w:sz="0" w:space="0" w:color="auto"/>
        <w:bottom w:val="none" w:sz="0" w:space="0" w:color="auto"/>
        <w:right w:val="none" w:sz="0" w:space="0" w:color="auto"/>
      </w:divBdr>
      <w:divsChild>
        <w:div w:id="1649675537">
          <w:marLeft w:val="0"/>
          <w:marRight w:val="0"/>
          <w:marTop w:val="0"/>
          <w:marBottom w:val="0"/>
          <w:divBdr>
            <w:top w:val="none" w:sz="0" w:space="0" w:color="auto"/>
            <w:left w:val="none" w:sz="0" w:space="0" w:color="auto"/>
            <w:bottom w:val="none" w:sz="0" w:space="0" w:color="auto"/>
            <w:right w:val="none" w:sz="0" w:space="0" w:color="auto"/>
          </w:divBdr>
          <w:divsChild>
            <w:div w:id="49112527">
              <w:marLeft w:val="0"/>
              <w:marRight w:val="0"/>
              <w:marTop w:val="0"/>
              <w:marBottom w:val="0"/>
              <w:divBdr>
                <w:top w:val="none" w:sz="0" w:space="0" w:color="auto"/>
                <w:left w:val="none" w:sz="0" w:space="0" w:color="auto"/>
                <w:bottom w:val="none" w:sz="0" w:space="0" w:color="auto"/>
                <w:right w:val="none" w:sz="0" w:space="0" w:color="auto"/>
              </w:divBdr>
              <w:divsChild>
                <w:div w:id="1443963156">
                  <w:marLeft w:val="0"/>
                  <w:marRight w:val="0"/>
                  <w:marTop w:val="0"/>
                  <w:marBottom w:val="0"/>
                  <w:divBdr>
                    <w:top w:val="none" w:sz="0" w:space="0" w:color="auto"/>
                    <w:left w:val="none" w:sz="0" w:space="0" w:color="auto"/>
                    <w:bottom w:val="none" w:sz="0" w:space="0" w:color="auto"/>
                    <w:right w:val="none" w:sz="0" w:space="0" w:color="auto"/>
                  </w:divBdr>
                </w:div>
              </w:divsChild>
            </w:div>
            <w:div w:id="131410255">
              <w:marLeft w:val="0"/>
              <w:marRight w:val="0"/>
              <w:marTop w:val="0"/>
              <w:marBottom w:val="0"/>
              <w:divBdr>
                <w:top w:val="none" w:sz="0" w:space="0" w:color="auto"/>
                <w:left w:val="none" w:sz="0" w:space="0" w:color="auto"/>
                <w:bottom w:val="none" w:sz="0" w:space="0" w:color="auto"/>
                <w:right w:val="none" w:sz="0" w:space="0" w:color="auto"/>
              </w:divBdr>
              <w:divsChild>
                <w:div w:id="1860854491">
                  <w:marLeft w:val="0"/>
                  <w:marRight w:val="0"/>
                  <w:marTop w:val="0"/>
                  <w:marBottom w:val="0"/>
                  <w:divBdr>
                    <w:top w:val="none" w:sz="0" w:space="0" w:color="auto"/>
                    <w:left w:val="none" w:sz="0" w:space="0" w:color="auto"/>
                    <w:bottom w:val="none" w:sz="0" w:space="0" w:color="auto"/>
                    <w:right w:val="none" w:sz="0" w:space="0" w:color="auto"/>
                  </w:divBdr>
                </w:div>
                <w:div w:id="2009819289">
                  <w:marLeft w:val="0"/>
                  <w:marRight w:val="0"/>
                  <w:marTop w:val="0"/>
                  <w:marBottom w:val="0"/>
                  <w:divBdr>
                    <w:top w:val="none" w:sz="0" w:space="0" w:color="auto"/>
                    <w:left w:val="none" w:sz="0" w:space="0" w:color="auto"/>
                    <w:bottom w:val="none" w:sz="0" w:space="0" w:color="auto"/>
                    <w:right w:val="none" w:sz="0" w:space="0" w:color="auto"/>
                  </w:divBdr>
                </w:div>
              </w:divsChild>
            </w:div>
            <w:div w:id="487674911">
              <w:marLeft w:val="0"/>
              <w:marRight w:val="0"/>
              <w:marTop w:val="0"/>
              <w:marBottom w:val="0"/>
              <w:divBdr>
                <w:top w:val="none" w:sz="0" w:space="0" w:color="auto"/>
                <w:left w:val="none" w:sz="0" w:space="0" w:color="auto"/>
                <w:bottom w:val="none" w:sz="0" w:space="0" w:color="auto"/>
                <w:right w:val="none" w:sz="0" w:space="0" w:color="auto"/>
              </w:divBdr>
              <w:divsChild>
                <w:div w:id="1275480380">
                  <w:marLeft w:val="0"/>
                  <w:marRight w:val="0"/>
                  <w:marTop w:val="0"/>
                  <w:marBottom w:val="0"/>
                  <w:divBdr>
                    <w:top w:val="none" w:sz="0" w:space="0" w:color="auto"/>
                    <w:left w:val="none" w:sz="0" w:space="0" w:color="auto"/>
                    <w:bottom w:val="none" w:sz="0" w:space="0" w:color="auto"/>
                    <w:right w:val="none" w:sz="0" w:space="0" w:color="auto"/>
                  </w:divBdr>
                </w:div>
              </w:divsChild>
            </w:div>
            <w:div w:id="600065378">
              <w:marLeft w:val="0"/>
              <w:marRight w:val="0"/>
              <w:marTop w:val="0"/>
              <w:marBottom w:val="0"/>
              <w:divBdr>
                <w:top w:val="none" w:sz="0" w:space="0" w:color="auto"/>
                <w:left w:val="none" w:sz="0" w:space="0" w:color="auto"/>
                <w:bottom w:val="none" w:sz="0" w:space="0" w:color="auto"/>
                <w:right w:val="none" w:sz="0" w:space="0" w:color="auto"/>
              </w:divBdr>
              <w:divsChild>
                <w:div w:id="1739398050">
                  <w:marLeft w:val="0"/>
                  <w:marRight w:val="0"/>
                  <w:marTop w:val="0"/>
                  <w:marBottom w:val="0"/>
                  <w:divBdr>
                    <w:top w:val="none" w:sz="0" w:space="0" w:color="auto"/>
                    <w:left w:val="none" w:sz="0" w:space="0" w:color="auto"/>
                    <w:bottom w:val="none" w:sz="0" w:space="0" w:color="auto"/>
                    <w:right w:val="none" w:sz="0" w:space="0" w:color="auto"/>
                  </w:divBdr>
                </w:div>
              </w:divsChild>
            </w:div>
            <w:div w:id="642465584">
              <w:marLeft w:val="0"/>
              <w:marRight w:val="0"/>
              <w:marTop w:val="0"/>
              <w:marBottom w:val="0"/>
              <w:divBdr>
                <w:top w:val="none" w:sz="0" w:space="0" w:color="auto"/>
                <w:left w:val="none" w:sz="0" w:space="0" w:color="auto"/>
                <w:bottom w:val="none" w:sz="0" w:space="0" w:color="auto"/>
                <w:right w:val="none" w:sz="0" w:space="0" w:color="auto"/>
              </w:divBdr>
              <w:divsChild>
                <w:div w:id="2138990583">
                  <w:marLeft w:val="0"/>
                  <w:marRight w:val="0"/>
                  <w:marTop w:val="0"/>
                  <w:marBottom w:val="0"/>
                  <w:divBdr>
                    <w:top w:val="none" w:sz="0" w:space="0" w:color="auto"/>
                    <w:left w:val="none" w:sz="0" w:space="0" w:color="auto"/>
                    <w:bottom w:val="none" w:sz="0" w:space="0" w:color="auto"/>
                    <w:right w:val="none" w:sz="0" w:space="0" w:color="auto"/>
                  </w:divBdr>
                </w:div>
              </w:divsChild>
            </w:div>
            <w:div w:id="675152051">
              <w:marLeft w:val="0"/>
              <w:marRight w:val="0"/>
              <w:marTop w:val="0"/>
              <w:marBottom w:val="0"/>
              <w:divBdr>
                <w:top w:val="none" w:sz="0" w:space="0" w:color="auto"/>
                <w:left w:val="none" w:sz="0" w:space="0" w:color="auto"/>
                <w:bottom w:val="none" w:sz="0" w:space="0" w:color="auto"/>
                <w:right w:val="none" w:sz="0" w:space="0" w:color="auto"/>
              </w:divBdr>
              <w:divsChild>
                <w:div w:id="1111972785">
                  <w:marLeft w:val="0"/>
                  <w:marRight w:val="0"/>
                  <w:marTop w:val="0"/>
                  <w:marBottom w:val="0"/>
                  <w:divBdr>
                    <w:top w:val="none" w:sz="0" w:space="0" w:color="auto"/>
                    <w:left w:val="none" w:sz="0" w:space="0" w:color="auto"/>
                    <w:bottom w:val="none" w:sz="0" w:space="0" w:color="auto"/>
                    <w:right w:val="none" w:sz="0" w:space="0" w:color="auto"/>
                  </w:divBdr>
                </w:div>
              </w:divsChild>
            </w:div>
            <w:div w:id="1368749374">
              <w:marLeft w:val="0"/>
              <w:marRight w:val="0"/>
              <w:marTop w:val="0"/>
              <w:marBottom w:val="0"/>
              <w:divBdr>
                <w:top w:val="none" w:sz="0" w:space="0" w:color="auto"/>
                <w:left w:val="none" w:sz="0" w:space="0" w:color="auto"/>
                <w:bottom w:val="none" w:sz="0" w:space="0" w:color="auto"/>
                <w:right w:val="none" w:sz="0" w:space="0" w:color="auto"/>
              </w:divBdr>
              <w:divsChild>
                <w:div w:id="151140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218676">
      <w:bodyDiv w:val="1"/>
      <w:marLeft w:val="0"/>
      <w:marRight w:val="0"/>
      <w:marTop w:val="0"/>
      <w:marBottom w:val="0"/>
      <w:divBdr>
        <w:top w:val="none" w:sz="0" w:space="0" w:color="auto"/>
        <w:left w:val="none" w:sz="0" w:space="0" w:color="auto"/>
        <w:bottom w:val="none" w:sz="0" w:space="0" w:color="auto"/>
        <w:right w:val="none" w:sz="0" w:space="0" w:color="auto"/>
      </w:divBdr>
      <w:divsChild>
        <w:div w:id="1849323009">
          <w:marLeft w:val="0"/>
          <w:marRight w:val="0"/>
          <w:marTop w:val="0"/>
          <w:marBottom w:val="0"/>
          <w:divBdr>
            <w:top w:val="none" w:sz="0" w:space="0" w:color="auto"/>
            <w:left w:val="none" w:sz="0" w:space="0" w:color="auto"/>
            <w:bottom w:val="none" w:sz="0" w:space="0" w:color="auto"/>
            <w:right w:val="none" w:sz="0" w:space="0" w:color="auto"/>
          </w:divBdr>
          <w:divsChild>
            <w:div w:id="1180581198">
              <w:marLeft w:val="0"/>
              <w:marRight w:val="0"/>
              <w:marTop w:val="0"/>
              <w:marBottom w:val="0"/>
              <w:divBdr>
                <w:top w:val="none" w:sz="0" w:space="0" w:color="auto"/>
                <w:left w:val="none" w:sz="0" w:space="0" w:color="auto"/>
                <w:bottom w:val="none" w:sz="0" w:space="0" w:color="auto"/>
                <w:right w:val="none" w:sz="0" w:space="0" w:color="auto"/>
              </w:divBdr>
              <w:divsChild>
                <w:div w:id="142052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93859">
      <w:bodyDiv w:val="1"/>
      <w:marLeft w:val="0"/>
      <w:marRight w:val="0"/>
      <w:marTop w:val="0"/>
      <w:marBottom w:val="0"/>
      <w:divBdr>
        <w:top w:val="none" w:sz="0" w:space="0" w:color="auto"/>
        <w:left w:val="none" w:sz="0" w:space="0" w:color="auto"/>
        <w:bottom w:val="none" w:sz="0" w:space="0" w:color="auto"/>
        <w:right w:val="none" w:sz="0" w:space="0" w:color="auto"/>
      </w:divBdr>
      <w:divsChild>
        <w:div w:id="2090730975">
          <w:marLeft w:val="0"/>
          <w:marRight w:val="0"/>
          <w:marTop w:val="0"/>
          <w:marBottom w:val="0"/>
          <w:divBdr>
            <w:top w:val="none" w:sz="0" w:space="0" w:color="auto"/>
            <w:left w:val="none" w:sz="0" w:space="0" w:color="auto"/>
            <w:bottom w:val="none" w:sz="0" w:space="0" w:color="auto"/>
            <w:right w:val="none" w:sz="0" w:space="0" w:color="auto"/>
          </w:divBdr>
          <w:divsChild>
            <w:div w:id="371154006">
              <w:marLeft w:val="0"/>
              <w:marRight w:val="0"/>
              <w:marTop w:val="0"/>
              <w:marBottom w:val="0"/>
              <w:divBdr>
                <w:top w:val="none" w:sz="0" w:space="0" w:color="auto"/>
                <w:left w:val="none" w:sz="0" w:space="0" w:color="auto"/>
                <w:bottom w:val="none" w:sz="0" w:space="0" w:color="auto"/>
                <w:right w:val="none" w:sz="0" w:space="0" w:color="auto"/>
              </w:divBdr>
              <w:divsChild>
                <w:div w:id="11656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008808">
      <w:bodyDiv w:val="1"/>
      <w:marLeft w:val="0"/>
      <w:marRight w:val="0"/>
      <w:marTop w:val="0"/>
      <w:marBottom w:val="0"/>
      <w:divBdr>
        <w:top w:val="none" w:sz="0" w:space="0" w:color="auto"/>
        <w:left w:val="none" w:sz="0" w:space="0" w:color="auto"/>
        <w:bottom w:val="none" w:sz="0" w:space="0" w:color="auto"/>
        <w:right w:val="none" w:sz="0" w:space="0" w:color="auto"/>
      </w:divBdr>
    </w:div>
    <w:div w:id="1406995236">
      <w:bodyDiv w:val="1"/>
      <w:marLeft w:val="0"/>
      <w:marRight w:val="0"/>
      <w:marTop w:val="0"/>
      <w:marBottom w:val="0"/>
      <w:divBdr>
        <w:top w:val="none" w:sz="0" w:space="0" w:color="auto"/>
        <w:left w:val="none" w:sz="0" w:space="0" w:color="auto"/>
        <w:bottom w:val="none" w:sz="0" w:space="0" w:color="auto"/>
        <w:right w:val="none" w:sz="0" w:space="0" w:color="auto"/>
      </w:divBdr>
    </w:div>
    <w:div w:id="1424037272">
      <w:bodyDiv w:val="1"/>
      <w:marLeft w:val="0"/>
      <w:marRight w:val="0"/>
      <w:marTop w:val="0"/>
      <w:marBottom w:val="0"/>
      <w:divBdr>
        <w:top w:val="none" w:sz="0" w:space="0" w:color="auto"/>
        <w:left w:val="none" w:sz="0" w:space="0" w:color="auto"/>
        <w:bottom w:val="none" w:sz="0" w:space="0" w:color="auto"/>
        <w:right w:val="none" w:sz="0" w:space="0" w:color="auto"/>
      </w:divBdr>
    </w:div>
    <w:div w:id="1455558839">
      <w:bodyDiv w:val="1"/>
      <w:marLeft w:val="0"/>
      <w:marRight w:val="0"/>
      <w:marTop w:val="0"/>
      <w:marBottom w:val="0"/>
      <w:divBdr>
        <w:top w:val="none" w:sz="0" w:space="0" w:color="auto"/>
        <w:left w:val="none" w:sz="0" w:space="0" w:color="auto"/>
        <w:bottom w:val="none" w:sz="0" w:space="0" w:color="auto"/>
        <w:right w:val="none" w:sz="0" w:space="0" w:color="auto"/>
      </w:divBdr>
      <w:divsChild>
        <w:div w:id="195044013">
          <w:marLeft w:val="0"/>
          <w:marRight w:val="0"/>
          <w:marTop w:val="0"/>
          <w:marBottom w:val="0"/>
          <w:divBdr>
            <w:top w:val="none" w:sz="0" w:space="0" w:color="auto"/>
            <w:left w:val="none" w:sz="0" w:space="0" w:color="auto"/>
            <w:bottom w:val="none" w:sz="0" w:space="0" w:color="auto"/>
            <w:right w:val="none" w:sz="0" w:space="0" w:color="auto"/>
          </w:divBdr>
          <w:divsChild>
            <w:div w:id="108354453">
              <w:marLeft w:val="0"/>
              <w:marRight w:val="0"/>
              <w:marTop w:val="0"/>
              <w:marBottom w:val="0"/>
              <w:divBdr>
                <w:top w:val="none" w:sz="0" w:space="0" w:color="auto"/>
                <w:left w:val="none" w:sz="0" w:space="0" w:color="auto"/>
                <w:bottom w:val="none" w:sz="0" w:space="0" w:color="auto"/>
                <w:right w:val="none" w:sz="0" w:space="0" w:color="auto"/>
              </w:divBdr>
              <w:divsChild>
                <w:div w:id="123674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79276">
      <w:bodyDiv w:val="1"/>
      <w:marLeft w:val="0"/>
      <w:marRight w:val="0"/>
      <w:marTop w:val="0"/>
      <w:marBottom w:val="0"/>
      <w:divBdr>
        <w:top w:val="none" w:sz="0" w:space="0" w:color="auto"/>
        <w:left w:val="none" w:sz="0" w:space="0" w:color="auto"/>
        <w:bottom w:val="none" w:sz="0" w:space="0" w:color="auto"/>
        <w:right w:val="none" w:sz="0" w:space="0" w:color="auto"/>
      </w:divBdr>
    </w:div>
    <w:div w:id="1526409944">
      <w:bodyDiv w:val="1"/>
      <w:marLeft w:val="0"/>
      <w:marRight w:val="0"/>
      <w:marTop w:val="0"/>
      <w:marBottom w:val="0"/>
      <w:divBdr>
        <w:top w:val="none" w:sz="0" w:space="0" w:color="auto"/>
        <w:left w:val="none" w:sz="0" w:space="0" w:color="auto"/>
        <w:bottom w:val="none" w:sz="0" w:space="0" w:color="auto"/>
        <w:right w:val="none" w:sz="0" w:space="0" w:color="auto"/>
      </w:divBdr>
    </w:div>
    <w:div w:id="1530143506">
      <w:bodyDiv w:val="1"/>
      <w:marLeft w:val="0"/>
      <w:marRight w:val="0"/>
      <w:marTop w:val="0"/>
      <w:marBottom w:val="0"/>
      <w:divBdr>
        <w:top w:val="none" w:sz="0" w:space="0" w:color="auto"/>
        <w:left w:val="none" w:sz="0" w:space="0" w:color="auto"/>
        <w:bottom w:val="none" w:sz="0" w:space="0" w:color="auto"/>
        <w:right w:val="none" w:sz="0" w:space="0" w:color="auto"/>
      </w:divBdr>
    </w:div>
    <w:div w:id="1553691802">
      <w:bodyDiv w:val="1"/>
      <w:marLeft w:val="0"/>
      <w:marRight w:val="0"/>
      <w:marTop w:val="0"/>
      <w:marBottom w:val="0"/>
      <w:divBdr>
        <w:top w:val="none" w:sz="0" w:space="0" w:color="auto"/>
        <w:left w:val="none" w:sz="0" w:space="0" w:color="auto"/>
        <w:bottom w:val="none" w:sz="0" w:space="0" w:color="auto"/>
        <w:right w:val="none" w:sz="0" w:space="0" w:color="auto"/>
      </w:divBdr>
    </w:div>
    <w:div w:id="1555312018">
      <w:bodyDiv w:val="1"/>
      <w:marLeft w:val="0"/>
      <w:marRight w:val="0"/>
      <w:marTop w:val="0"/>
      <w:marBottom w:val="0"/>
      <w:divBdr>
        <w:top w:val="none" w:sz="0" w:space="0" w:color="auto"/>
        <w:left w:val="none" w:sz="0" w:space="0" w:color="auto"/>
        <w:bottom w:val="none" w:sz="0" w:space="0" w:color="auto"/>
        <w:right w:val="none" w:sz="0" w:space="0" w:color="auto"/>
      </w:divBdr>
    </w:div>
    <w:div w:id="1559511492">
      <w:bodyDiv w:val="1"/>
      <w:marLeft w:val="0"/>
      <w:marRight w:val="0"/>
      <w:marTop w:val="0"/>
      <w:marBottom w:val="0"/>
      <w:divBdr>
        <w:top w:val="none" w:sz="0" w:space="0" w:color="auto"/>
        <w:left w:val="none" w:sz="0" w:space="0" w:color="auto"/>
        <w:bottom w:val="none" w:sz="0" w:space="0" w:color="auto"/>
        <w:right w:val="none" w:sz="0" w:space="0" w:color="auto"/>
      </w:divBdr>
    </w:div>
    <w:div w:id="1566989802">
      <w:bodyDiv w:val="1"/>
      <w:marLeft w:val="0"/>
      <w:marRight w:val="0"/>
      <w:marTop w:val="0"/>
      <w:marBottom w:val="0"/>
      <w:divBdr>
        <w:top w:val="none" w:sz="0" w:space="0" w:color="auto"/>
        <w:left w:val="none" w:sz="0" w:space="0" w:color="auto"/>
        <w:bottom w:val="none" w:sz="0" w:space="0" w:color="auto"/>
        <w:right w:val="none" w:sz="0" w:space="0" w:color="auto"/>
      </w:divBdr>
      <w:divsChild>
        <w:div w:id="1327367828">
          <w:marLeft w:val="0"/>
          <w:marRight w:val="0"/>
          <w:marTop w:val="0"/>
          <w:marBottom w:val="0"/>
          <w:divBdr>
            <w:top w:val="none" w:sz="0" w:space="0" w:color="auto"/>
            <w:left w:val="none" w:sz="0" w:space="0" w:color="auto"/>
            <w:bottom w:val="none" w:sz="0" w:space="0" w:color="auto"/>
            <w:right w:val="none" w:sz="0" w:space="0" w:color="auto"/>
          </w:divBdr>
          <w:divsChild>
            <w:div w:id="1438598521">
              <w:marLeft w:val="0"/>
              <w:marRight w:val="0"/>
              <w:marTop w:val="0"/>
              <w:marBottom w:val="0"/>
              <w:divBdr>
                <w:top w:val="none" w:sz="0" w:space="0" w:color="auto"/>
                <w:left w:val="none" w:sz="0" w:space="0" w:color="auto"/>
                <w:bottom w:val="none" w:sz="0" w:space="0" w:color="auto"/>
                <w:right w:val="none" w:sz="0" w:space="0" w:color="auto"/>
              </w:divBdr>
              <w:divsChild>
                <w:div w:id="145313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21121">
      <w:bodyDiv w:val="1"/>
      <w:marLeft w:val="0"/>
      <w:marRight w:val="0"/>
      <w:marTop w:val="0"/>
      <w:marBottom w:val="0"/>
      <w:divBdr>
        <w:top w:val="none" w:sz="0" w:space="0" w:color="auto"/>
        <w:left w:val="none" w:sz="0" w:space="0" w:color="auto"/>
        <w:bottom w:val="none" w:sz="0" w:space="0" w:color="auto"/>
        <w:right w:val="none" w:sz="0" w:space="0" w:color="auto"/>
      </w:divBdr>
    </w:div>
    <w:div w:id="1620525119">
      <w:bodyDiv w:val="1"/>
      <w:marLeft w:val="0"/>
      <w:marRight w:val="0"/>
      <w:marTop w:val="0"/>
      <w:marBottom w:val="0"/>
      <w:divBdr>
        <w:top w:val="none" w:sz="0" w:space="0" w:color="auto"/>
        <w:left w:val="none" w:sz="0" w:space="0" w:color="auto"/>
        <w:bottom w:val="none" w:sz="0" w:space="0" w:color="auto"/>
        <w:right w:val="none" w:sz="0" w:space="0" w:color="auto"/>
      </w:divBdr>
      <w:divsChild>
        <w:div w:id="1865943373">
          <w:marLeft w:val="0"/>
          <w:marRight w:val="0"/>
          <w:marTop w:val="0"/>
          <w:marBottom w:val="0"/>
          <w:divBdr>
            <w:top w:val="none" w:sz="0" w:space="0" w:color="auto"/>
            <w:left w:val="none" w:sz="0" w:space="0" w:color="auto"/>
            <w:bottom w:val="none" w:sz="0" w:space="0" w:color="auto"/>
            <w:right w:val="none" w:sz="0" w:space="0" w:color="auto"/>
          </w:divBdr>
          <w:divsChild>
            <w:div w:id="783578737">
              <w:marLeft w:val="0"/>
              <w:marRight w:val="0"/>
              <w:marTop w:val="0"/>
              <w:marBottom w:val="0"/>
              <w:divBdr>
                <w:top w:val="none" w:sz="0" w:space="0" w:color="auto"/>
                <w:left w:val="none" w:sz="0" w:space="0" w:color="auto"/>
                <w:bottom w:val="none" w:sz="0" w:space="0" w:color="auto"/>
                <w:right w:val="none" w:sz="0" w:space="0" w:color="auto"/>
              </w:divBdr>
              <w:divsChild>
                <w:div w:id="1468469287">
                  <w:marLeft w:val="0"/>
                  <w:marRight w:val="0"/>
                  <w:marTop w:val="0"/>
                  <w:marBottom w:val="0"/>
                  <w:divBdr>
                    <w:top w:val="none" w:sz="0" w:space="0" w:color="auto"/>
                    <w:left w:val="none" w:sz="0" w:space="0" w:color="auto"/>
                    <w:bottom w:val="none" w:sz="0" w:space="0" w:color="auto"/>
                    <w:right w:val="none" w:sz="0" w:space="0" w:color="auto"/>
                  </w:divBdr>
                  <w:divsChild>
                    <w:div w:id="127750752">
                      <w:marLeft w:val="0"/>
                      <w:marRight w:val="0"/>
                      <w:marTop w:val="0"/>
                      <w:marBottom w:val="0"/>
                      <w:divBdr>
                        <w:top w:val="none" w:sz="0" w:space="0" w:color="auto"/>
                        <w:left w:val="none" w:sz="0" w:space="0" w:color="auto"/>
                        <w:bottom w:val="none" w:sz="0" w:space="0" w:color="auto"/>
                        <w:right w:val="none" w:sz="0" w:space="0" w:color="auto"/>
                      </w:divBdr>
                      <w:divsChild>
                        <w:div w:id="115107964">
                          <w:marLeft w:val="0"/>
                          <w:marRight w:val="0"/>
                          <w:marTop w:val="0"/>
                          <w:marBottom w:val="0"/>
                          <w:divBdr>
                            <w:top w:val="none" w:sz="0" w:space="0" w:color="auto"/>
                            <w:left w:val="none" w:sz="0" w:space="0" w:color="auto"/>
                            <w:bottom w:val="none" w:sz="0" w:space="0" w:color="auto"/>
                            <w:right w:val="none" w:sz="0" w:space="0" w:color="auto"/>
                          </w:divBdr>
                          <w:divsChild>
                            <w:div w:id="174248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222829">
      <w:bodyDiv w:val="1"/>
      <w:marLeft w:val="0"/>
      <w:marRight w:val="0"/>
      <w:marTop w:val="0"/>
      <w:marBottom w:val="0"/>
      <w:divBdr>
        <w:top w:val="none" w:sz="0" w:space="0" w:color="auto"/>
        <w:left w:val="none" w:sz="0" w:space="0" w:color="auto"/>
        <w:bottom w:val="none" w:sz="0" w:space="0" w:color="auto"/>
        <w:right w:val="none" w:sz="0" w:space="0" w:color="auto"/>
      </w:divBdr>
    </w:div>
    <w:div w:id="1679582600">
      <w:bodyDiv w:val="1"/>
      <w:marLeft w:val="0"/>
      <w:marRight w:val="0"/>
      <w:marTop w:val="0"/>
      <w:marBottom w:val="0"/>
      <w:divBdr>
        <w:top w:val="none" w:sz="0" w:space="0" w:color="auto"/>
        <w:left w:val="none" w:sz="0" w:space="0" w:color="auto"/>
        <w:bottom w:val="none" w:sz="0" w:space="0" w:color="auto"/>
        <w:right w:val="none" w:sz="0" w:space="0" w:color="auto"/>
      </w:divBdr>
    </w:div>
    <w:div w:id="1706365637">
      <w:bodyDiv w:val="1"/>
      <w:marLeft w:val="0"/>
      <w:marRight w:val="0"/>
      <w:marTop w:val="0"/>
      <w:marBottom w:val="0"/>
      <w:divBdr>
        <w:top w:val="none" w:sz="0" w:space="0" w:color="auto"/>
        <w:left w:val="none" w:sz="0" w:space="0" w:color="auto"/>
        <w:bottom w:val="none" w:sz="0" w:space="0" w:color="auto"/>
        <w:right w:val="none" w:sz="0" w:space="0" w:color="auto"/>
      </w:divBdr>
    </w:div>
    <w:div w:id="1729302581">
      <w:bodyDiv w:val="1"/>
      <w:marLeft w:val="0"/>
      <w:marRight w:val="0"/>
      <w:marTop w:val="0"/>
      <w:marBottom w:val="0"/>
      <w:divBdr>
        <w:top w:val="none" w:sz="0" w:space="0" w:color="auto"/>
        <w:left w:val="none" w:sz="0" w:space="0" w:color="auto"/>
        <w:bottom w:val="none" w:sz="0" w:space="0" w:color="auto"/>
        <w:right w:val="none" w:sz="0" w:space="0" w:color="auto"/>
      </w:divBdr>
      <w:divsChild>
        <w:div w:id="1055469207">
          <w:marLeft w:val="0"/>
          <w:marRight w:val="0"/>
          <w:marTop w:val="0"/>
          <w:marBottom w:val="0"/>
          <w:divBdr>
            <w:top w:val="none" w:sz="0" w:space="0" w:color="auto"/>
            <w:left w:val="none" w:sz="0" w:space="0" w:color="auto"/>
            <w:bottom w:val="none" w:sz="0" w:space="0" w:color="auto"/>
            <w:right w:val="none" w:sz="0" w:space="0" w:color="auto"/>
          </w:divBdr>
          <w:divsChild>
            <w:div w:id="1058818428">
              <w:marLeft w:val="0"/>
              <w:marRight w:val="0"/>
              <w:marTop w:val="0"/>
              <w:marBottom w:val="0"/>
              <w:divBdr>
                <w:top w:val="none" w:sz="0" w:space="0" w:color="auto"/>
                <w:left w:val="none" w:sz="0" w:space="0" w:color="auto"/>
                <w:bottom w:val="none" w:sz="0" w:space="0" w:color="auto"/>
                <w:right w:val="none" w:sz="0" w:space="0" w:color="auto"/>
              </w:divBdr>
              <w:divsChild>
                <w:div w:id="808130480">
                  <w:marLeft w:val="0"/>
                  <w:marRight w:val="0"/>
                  <w:marTop w:val="0"/>
                  <w:marBottom w:val="0"/>
                  <w:divBdr>
                    <w:top w:val="none" w:sz="0" w:space="0" w:color="auto"/>
                    <w:left w:val="none" w:sz="0" w:space="0" w:color="auto"/>
                    <w:bottom w:val="none" w:sz="0" w:space="0" w:color="auto"/>
                    <w:right w:val="none" w:sz="0" w:space="0" w:color="auto"/>
                  </w:divBdr>
                  <w:divsChild>
                    <w:div w:id="1721398021">
                      <w:marLeft w:val="-225"/>
                      <w:marRight w:val="-225"/>
                      <w:marTop w:val="0"/>
                      <w:marBottom w:val="0"/>
                      <w:divBdr>
                        <w:top w:val="none" w:sz="0" w:space="0" w:color="auto"/>
                        <w:left w:val="none" w:sz="0" w:space="0" w:color="auto"/>
                        <w:bottom w:val="none" w:sz="0" w:space="0" w:color="auto"/>
                        <w:right w:val="none" w:sz="0" w:space="0" w:color="auto"/>
                      </w:divBdr>
                      <w:divsChild>
                        <w:div w:id="700277222">
                          <w:marLeft w:val="0"/>
                          <w:marRight w:val="0"/>
                          <w:marTop w:val="0"/>
                          <w:marBottom w:val="0"/>
                          <w:divBdr>
                            <w:top w:val="none" w:sz="0" w:space="0" w:color="auto"/>
                            <w:left w:val="none" w:sz="0" w:space="0" w:color="auto"/>
                            <w:bottom w:val="none" w:sz="0" w:space="0" w:color="auto"/>
                            <w:right w:val="none" w:sz="0" w:space="0" w:color="auto"/>
                          </w:divBdr>
                          <w:divsChild>
                            <w:div w:id="1684895583">
                              <w:marLeft w:val="0"/>
                              <w:marRight w:val="0"/>
                              <w:marTop w:val="0"/>
                              <w:marBottom w:val="0"/>
                              <w:divBdr>
                                <w:top w:val="none" w:sz="0" w:space="0" w:color="auto"/>
                                <w:left w:val="none" w:sz="0" w:space="0" w:color="auto"/>
                                <w:bottom w:val="none" w:sz="0" w:space="0" w:color="auto"/>
                                <w:right w:val="none" w:sz="0" w:space="0" w:color="auto"/>
                              </w:divBdr>
                              <w:divsChild>
                                <w:div w:id="376709405">
                                  <w:marLeft w:val="0"/>
                                  <w:marRight w:val="0"/>
                                  <w:marTop w:val="0"/>
                                  <w:marBottom w:val="450"/>
                                  <w:divBdr>
                                    <w:top w:val="none" w:sz="0" w:space="0" w:color="auto"/>
                                    <w:left w:val="none" w:sz="0" w:space="0" w:color="auto"/>
                                    <w:bottom w:val="none" w:sz="0" w:space="0" w:color="auto"/>
                                    <w:right w:val="none" w:sz="0" w:space="0" w:color="auto"/>
                                  </w:divBdr>
                                  <w:divsChild>
                                    <w:div w:id="203529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3426204">
      <w:bodyDiv w:val="1"/>
      <w:marLeft w:val="0"/>
      <w:marRight w:val="0"/>
      <w:marTop w:val="0"/>
      <w:marBottom w:val="0"/>
      <w:divBdr>
        <w:top w:val="none" w:sz="0" w:space="0" w:color="auto"/>
        <w:left w:val="none" w:sz="0" w:space="0" w:color="auto"/>
        <w:bottom w:val="none" w:sz="0" w:space="0" w:color="auto"/>
        <w:right w:val="none" w:sz="0" w:space="0" w:color="auto"/>
      </w:divBdr>
    </w:div>
    <w:div w:id="1949777748">
      <w:bodyDiv w:val="1"/>
      <w:marLeft w:val="0"/>
      <w:marRight w:val="0"/>
      <w:marTop w:val="0"/>
      <w:marBottom w:val="0"/>
      <w:divBdr>
        <w:top w:val="none" w:sz="0" w:space="0" w:color="auto"/>
        <w:left w:val="none" w:sz="0" w:space="0" w:color="auto"/>
        <w:bottom w:val="none" w:sz="0" w:space="0" w:color="auto"/>
        <w:right w:val="none" w:sz="0" w:space="0" w:color="auto"/>
      </w:divBdr>
    </w:div>
    <w:div w:id="1984433349">
      <w:bodyDiv w:val="1"/>
      <w:marLeft w:val="0"/>
      <w:marRight w:val="0"/>
      <w:marTop w:val="0"/>
      <w:marBottom w:val="0"/>
      <w:divBdr>
        <w:top w:val="none" w:sz="0" w:space="0" w:color="auto"/>
        <w:left w:val="none" w:sz="0" w:space="0" w:color="auto"/>
        <w:bottom w:val="none" w:sz="0" w:space="0" w:color="auto"/>
        <w:right w:val="none" w:sz="0" w:space="0" w:color="auto"/>
      </w:divBdr>
      <w:divsChild>
        <w:div w:id="1671984706">
          <w:marLeft w:val="0"/>
          <w:marRight w:val="0"/>
          <w:marTop w:val="0"/>
          <w:marBottom w:val="0"/>
          <w:divBdr>
            <w:top w:val="none" w:sz="0" w:space="0" w:color="auto"/>
            <w:left w:val="none" w:sz="0" w:space="0" w:color="auto"/>
            <w:bottom w:val="none" w:sz="0" w:space="0" w:color="auto"/>
            <w:right w:val="none" w:sz="0" w:space="0" w:color="auto"/>
          </w:divBdr>
          <w:divsChild>
            <w:div w:id="220604311">
              <w:marLeft w:val="0"/>
              <w:marRight w:val="0"/>
              <w:marTop w:val="0"/>
              <w:marBottom w:val="0"/>
              <w:divBdr>
                <w:top w:val="none" w:sz="0" w:space="0" w:color="auto"/>
                <w:left w:val="none" w:sz="0" w:space="0" w:color="auto"/>
                <w:bottom w:val="none" w:sz="0" w:space="0" w:color="auto"/>
                <w:right w:val="none" w:sz="0" w:space="0" w:color="auto"/>
              </w:divBdr>
              <w:divsChild>
                <w:div w:id="1727727256">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1320"/>
                      <w:divBdr>
                        <w:top w:val="none" w:sz="0" w:space="0" w:color="auto"/>
                        <w:left w:val="none" w:sz="0" w:space="0" w:color="auto"/>
                        <w:bottom w:val="none" w:sz="0" w:space="0" w:color="auto"/>
                        <w:right w:val="none" w:sz="0" w:space="0" w:color="auto"/>
                      </w:divBdr>
                      <w:divsChild>
                        <w:div w:id="1367172844">
                          <w:marLeft w:val="0"/>
                          <w:marRight w:val="0"/>
                          <w:marTop w:val="0"/>
                          <w:marBottom w:val="0"/>
                          <w:divBdr>
                            <w:top w:val="none" w:sz="0" w:space="0" w:color="auto"/>
                            <w:left w:val="none" w:sz="0" w:space="0" w:color="auto"/>
                            <w:bottom w:val="none" w:sz="0" w:space="0" w:color="auto"/>
                            <w:right w:val="none" w:sz="0" w:space="0" w:color="auto"/>
                          </w:divBdr>
                          <w:divsChild>
                            <w:div w:id="1992975169">
                              <w:marLeft w:val="0"/>
                              <w:marRight w:val="0"/>
                              <w:marTop w:val="0"/>
                              <w:marBottom w:val="0"/>
                              <w:divBdr>
                                <w:top w:val="none" w:sz="0" w:space="0" w:color="auto"/>
                                <w:left w:val="none" w:sz="0" w:space="0" w:color="auto"/>
                                <w:bottom w:val="none" w:sz="0" w:space="0" w:color="auto"/>
                                <w:right w:val="none" w:sz="0" w:space="0" w:color="auto"/>
                              </w:divBdr>
                              <w:divsChild>
                                <w:div w:id="9307360">
                                  <w:marLeft w:val="0"/>
                                  <w:marRight w:val="0"/>
                                  <w:marTop w:val="0"/>
                                  <w:marBottom w:val="0"/>
                                  <w:divBdr>
                                    <w:top w:val="none" w:sz="0" w:space="0" w:color="auto"/>
                                    <w:left w:val="none" w:sz="0" w:space="0" w:color="auto"/>
                                    <w:bottom w:val="none" w:sz="0" w:space="0" w:color="auto"/>
                                    <w:right w:val="none" w:sz="0" w:space="0" w:color="auto"/>
                                  </w:divBdr>
                                </w:div>
                                <w:div w:id="44188107">
                                  <w:marLeft w:val="0"/>
                                  <w:marRight w:val="0"/>
                                  <w:marTop w:val="0"/>
                                  <w:marBottom w:val="0"/>
                                  <w:divBdr>
                                    <w:top w:val="none" w:sz="0" w:space="0" w:color="auto"/>
                                    <w:left w:val="none" w:sz="0" w:space="0" w:color="auto"/>
                                    <w:bottom w:val="none" w:sz="0" w:space="0" w:color="auto"/>
                                    <w:right w:val="none" w:sz="0" w:space="0" w:color="auto"/>
                                  </w:divBdr>
                                </w:div>
                                <w:div w:id="44766822">
                                  <w:marLeft w:val="0"/>
                                  <w:marRight w:val="0"/>
                                  <w:marTop w:val="0"/>
                                  <w:marBottom w:val="0"/>
                                  <w:divBdr>
                                    <w:top w:val="none" w:sz="0" w:space="0" w:color="auto"/>
                                    <w:left w:val="none" w:sz="0" w:space="0" w:color="auto"/>
                                    <w:bottom w:val="none" w:sz="0" w:space="0" w:color="auto"/>
                                    <w:right w:val="none" w:sz="0" w:space="0" w:color="auto"/>
                                  </w:divBdr>
                                </w:div>
                                <w:div w:id="210390245">
                                  <w:marLeft w:val="0"/>
                                  <w:marRight w:val="0"/>
                                  <w:marTop w:val="0"/>
                                  <w:marBottom w:val="0"/>
                                  <w:divBdr>
                                    <w:top w:val="none" w:sz="0" w:space="0" w:color="auto"/>
                                    <w:left w:val="none" w:sz="0" w:space="0" w:color="auto"/>
                                    <w:bottom w:val="none" w:sz="0" w:space="0" w:color="auto"/>
                                    <w:right w:val="none" w:sz="0" w:space="0" w:color="auto"/>
                                  </w:divBdr>
                                </w:div>
                                <w:div w:id="229387533">
                                  <w:marLeft w:val="0"/>
                                  <w:marRight w:val="0"/>
                                  <w:marTop w:val="0"/>
                                  <w:marBottom w:val="0"/>
                                  <w:divBdr>
                                    <w:top w:val="none" w:sz="0" w:space="0" w:color="auto"/>
                                    <w:left w:val="none" w:sz="0" w:space="0" w:color="auto"/>
                                    <w:bottom w:val="none" w:sz="0" w:space="0" w:color="auto"/>
                                    <w:right w:val="none" w:sz="0" w:space="0" w:color="auto"/>
                                  </w:divBdr>
                                </w:div>
                                <w:div w:id="242029535">
                                  <w:marLeft w:val="0"/>
                                  <w:marRight w:val="0"/>
                                  <w:marTop w:val="0"/>
                                  <w:marBottom w:val="0"/>
                                  <w:divBdr>
                                    <w:top w:val="none" w:sz="0" w:space="0" w:color="auto"/>
                                    <w:left w:val="none" w:sz="0" w:space="0" w:color="auto"/>
                                    <w:bottom w:val="none" w:sz="0" w:space="0" w:color="auto"/>
                                    <w:right w:val="none" w:sz="0" w:space="0" w:color="auto"/>
                                  </w:divBdr>
                                </w:div>
                                <w:div w:id="263147956">
                                  <w:marLeft w:val="0"/>
                                  <w:marRight w:val="0"/>
                                  <w:marTop w:val="0"/>
                                  <w:marBottom w:val="0"/>
                                  <w:divBdr>
                                    <w:top w:val="none" w:sz="0" w:space="0" w:color="auto"/>
                                    <w:left w:val="none" w:sz="0" w:space="0" w:color="auto"/>
                                    <w:bottom w:val="none" w:sz="0" w:space="0" w:color="auto"/>
                                    <w:right w:val="none" w:sz="0" w:space="0" w:color="auto"/>
                                  </w:divBdr>
                                </w:div>
                                <w:div w:id="289094450">
                                  <w:marLeft w:val="0"/>
                                  <w:marRight w:val="0"/>
                                  <w:marTop w:val="0"/>
                                  <w:marBottom w:val="0"/>
                                  <w:divBdr>
                                    <w:top w:val="none" w:sz="0" w:space="0" w:color="auto"/>
                                    <w:left w:val="none" w:sz="0" w:space="0" w:color="auto"/>
                                    <w:bottom w:val="none" w:sz="0" w:space="0" w:color="auto"/>
                                    <w:right w:val="none" w:sz="0" w:space="0" w:color="auto"/>
                                  </w:divBdr>
                                </w:div>
                                <w:div w:id="292055582">
                                  <w:marLeft w:val="0"/>
                                  <w:marRight w:val="0"/>
                                  <w:marTop w:val="0"/>
                                  <w:marBottom w:val="0"/>
                                  <w:divBdr>
                                    <w:top w:val="none" w:sz="0" w:space="0" w:color="auto"/>
                                    <w:left w:val="none" w:sz="0" w:space="0" w:color="auto"/>
                                    <w:bottom w:val="none" w:sz="0" w:space="0" w:color="auto"/>
                                    <w:right w:val="none" w:sz="0" w:space="0" w:color="auto"/>
                                  </w:divBdr>
                                </w:div>
                                <w:div w:id="296572221">
                                  <w:marLeft w:val="0"/>
                                  <w:marRight w:val="0"/>
                                  <w:marTop w:val="0"/>
                                  <w:marBottom w:val="0"/>
                                  <w:divBdr>
                                    <w:top w:val="none" w:sz="0" w:space="0" w:color="auto"/>
                                    <w:left w:val="none" w:sz="0" w:space="0" w:color="auto"/>
                                    <w:bottom w:val="none" w:sz="0" w:space="0" w:color="auto"/>
                                    <w:right w:val="none" w:sz="0" w:space="0" w:color="auto"/>
                                  </w:divBdr>
                                </w:div>
                                <w:div w:id="304822346">
                                  <w:marLeft w:val="0"/>
                                  <w:marRight w:val="0"/>
                                  <w:marTop w:val="0"/>
                                  <w:marBottom w:val="0"/>
                                  <w:divBdr>
                                    <w:top w:val="none" w:sz="0" w:space="0" w:color="auto"/>
                                    <w:left w:val="none" w:sz="0" w:space="0" w:color="auto"/>
                                    <w:bottom w:val="none" w:sz="0" w:space="0" w:color="auto"/>
                                    <w:right w:val="none" w:sz="0" w:space="0" w:color="auto"/>
                                  </w:divBdr>
                                </w:div>
                                <w:div w:id="326519294">
                                  <w:marLeft w:val="0"/>
                                  <w:marRight w:val="0"/>
                                  <w:marTop w:val="0"/>
                                  <w:marBottom w:val="0"/>
                                  <w:divBdr>
                                    <w:top w:val="none" w:sz="0" w:space="0" w:color="auto"/>
                                    <w:left w:val="none" w:sz="0" w:space="0" w:color="auto"/>
                                    <w:bottom w:val="none" w:sz="0" w:space="0" w:color="auto"/>
                                    <w:right w:val="none" w:sz="0" w:space="0" w:color="auto"/>
                                  </w:divBdr>
                                </w:div>
                                <w:div w:id="338116363">
                                  <w:marLeft w:val="0"/>
                                  <w:marRight w:val="0"/>
                                  <w:marTop w:val="0"/>
                                  <w:marBottom w:val="0"/>
                                  <w:divBdr>
                                    <w:top w:val="none" w:sz="0" w:space="0" w:color="auto"/>
                                    <w:left w:val="none" w:sz="0" w:space="0" w:color="auto"/>
                                    <w:bottom w:val="none" w:sz="0" w:space="0" w:color="auto"/>
                                    <w:right w:val="none" w:sz="0" w:space="0" w:color="auto"/>
                                  </w:divBdr>
                                </w:div>
                                <w:div w:id="338432041">
                                  <w:marLeft w:val="0"/>
                                  <w:marRight w:val="0"/>
                                  <w:marTop w:val="0"/>
                                  <w:marBottom w:val="0"/>
                                  <w:divBdr>
                                    <w:top w:val="none" w:sz="0" w:space="0" w:color="auto"/>
                                    <w:left w:val="none" w:sz="0" w:space="0" w:color="auto"/>
                                    <w:bottom w:val="none" w:sz="0" w:space="0" w:color="auto"/>
                                    <w:right w:val="none" w:sz="0" w:space="0" w:color="auto"/>
                                  </w:divBdr>
                                </w:div>
                                <w:div w:id="342903295">
                                  <w:marLeft w:val="0"/>
                                  <w:marRight w:val="0"/>
                                  <w:marTop w:val="0"/>
                                  <w:marBottom w:val="0"/>
                                  <w:divBdr>
                                    <w:top w:val="none" w:sz="0" w:space="0" w:color="auto"/>
                                    <w:left w:val="none" w:sz="0" w:space="0" w:color="auto"/>
                                    <w:bottom w:val="none" w:sz="0" w:space="0" w:color="auto"/>
                                    <w:right w:val="none" w:sz="0" w:space="0" w:color="auto"/>
                                  </w:divBdr>
                                </w:div>
                                <w:div w:id="348414791">
                                  <w:marLeft w:val="0"/>
                                  <w:marRight w:val="0"/>
                                  <w:marTop w:val="0"/>
                                  <w:marBottom w:val="0"/>
                                  <w:divBdr>
                                    <w:top w:val="none" w:sz="0" w:space="0" w:color="auto"/>
                                    <w:left w:val="none" w:sz="0" w:space="0" w:color="auto"/>
                                    <w:bottom w:val="none" w:sz="0" w:space="0" w:color="auto"/>
                                    <w:right w:val="none" w:sz="0" w:space="0" w:color="auto"/>
                                  </w:divBdr>
                                </w:div>
                                <w:div w:id="357196797">
                                  <w:marLeft w:val="0"/>
                                  <w:marRight w:val="0"/>
                                  <w:marTop w:val="0"/>
                                  <w:marBottom w:val="0"/>
                                  <w:divBdr>
                                    <w:top w:val="none" w:sz="0" w:space="0" w:color="auto"/>
                                    <w:left w:val="none" w:sz="0" w:space="0" w:color="auto"/>
                                    <w:bottom w:val="none" w:sz="0" w:space="0" w:color="auto"/>
                                    <w:right w:val="none" w:sz="0" w:space="0" w:color="auto"/>
                                  </w:divBdr>
                                </w:div>
                                <w:div w:id="393554462">
                                  <w:marLeft w:val="0"/>
                                  <w:marRight w:val="0"/>
                                  <w:marTop w:val="0"/>
                                  <w:marBottom w:val="0"/>
                                  <w:divBdr>
                                    <w:top w:val="none" w:sz="0" w:space="0" w:color="auto"/>
                                    <w:left w:val="none" w:sz="0" w:space="0" w:color="auto"/>
                                    <w:bottom w:val="none" w:sz="0" w:space="0" w:color="auto"/>
                                    <w:right w:val="none" w:sz="0" w:space="0" w:color="auto"/>
                                  </w:divBdr>
                                </w:div>
                                <w:div w:id="396443649">
                                  <w:marLeft w:val="0"/>
                                  <w:marRight w:val="0"/>
                                  <w:marTop w:val="0"/>
                                  <w:marBottom w:val="0"/>
                                  <w:divBdr>
                                    <w:top w:val="none" w:sz="0" w:space="0" w:color="auto"/>
                                    <w:left w:val="none" w:sz="0" w:space="0" w:color="auto"/>
                                    <w:bottom w:val="none" w:sz="0" w:space="0" w:color="auto"/>
                                    <w:right w:val="none" w:sz="0" w:space="0" w:color="auto"/>
                                  </w:divBdr>
                                </w:div>
                                <w:div w:id="493298553">
                                  <w:marLeft w:val="0"/>
                                  <w:marRight w:val="0"/>
                                  <w:marTop w:val="0"/>
                                  <w:marBottom w:val="0"/>
                                  <w:divBdr>
                                    <w:top w:val="none" w:sz="0" w:space="0" w:color="auto"/>
                                    <w:left w:val="none" w:sz="0" w:space="0" w:color="auto"/>
                                    <w:bottom w:val="none" w:sz="0" w:space="0" w:color="auto"/>
                                    <w:right w:val="none" w:sz="0" w:space="0" w:color="auto"/>
                                  </w:divBdr>
                                </w:div>
                                <w:div w:id="523323838">
                                  <w:marLeft w:val="0"/>
                                  <w:marRight w:val="0"/>
                                  <w:marTop w:val="0"/>
                                  <w:marBottom w:val="0"/>
                                  <w:divBdr>
                                    <w:top w:val="none" w:sz="0" w:space="0" w:color="auto"/>
                                    <w:left w:val="none" w:sz="0" w:space="0" w:color="auto"/>
                                    <w:bottom w:val="none" w:sz="0" w:space="0" w:color="auto"/>
                                    <w:right w:val="none" w:sz="0" w:space="0" w:color="auto"/>
                                  </w:divBdr>
                                </w:div>
                                <w:div w:id="531118038">
                                  <w:marLeft w:val="0"/>
                                  <w:marRight w:val="0"/>
                                  <w:marTop w:val="0"/>
                                  <w:marBottom w:val="0"/>
                                  <w:divBdr>
                                    <w:top w:val="none" w:sz="0" w:space="0" w:color="auto"/>
                                    <w:left w:val="none" w:sz="0" w:space="0" w:color="auto"/>
                                    <w:bottom w:val="none" w:sz="0" w:space="0" w:color="auto"/>
                                    <w:right w:val="none" w:sz="0" w:space="0" w:color="auto"/>
                                  </w:divBdr>
                                </w:div>
                                <w:div w:id="557860047">
                                  <w:marLeft w:val="0"/>
                                  <w:marRight w:val="0"/>
                                  <w:marTop w:val="0"/>
                                  <w:marBottom w:val="0"/>
                                  <w:divBdr>
                                    <w:top w:val="none" w:sz="0" w:space="0" w:color="auto"/>
                                    <w:left w:val="none" w:sz="0" w:space="0" w:color="auto"/>
                                    <w:bottom w:val="none" w:sz="0" w:space="0" w:color="auto"/>
                                    <w:right w:val="none" w:sz="0" w:space="0" w:color="auto"/>
                                  </w:divBdr>
                                </w:div>
                                <w:div w:id="726225276">
                                  <w:marLeft w:val="0"/>
                                  <w:marRight w:val="0"/>
                                  <w:marTop w:val="0"/>
                                  <w:marBottom w:val="0"/>
                                  <w:divBdr>
                                    <w:top w:val="none" w:sz="0" w:space="0" w:color="auto"/>
                                    <w:left w:val="none" w:sz="0" w:space="0" w:color="auto"/>
                                    <w:bottom w:val="none" w:sz="0" w:space="0" w:color="auto"/>
                                    <w:right w:val="none" w:sz="0" w:space="0" w:color="auto"/>
                                  </w:divBdr>
                                </w:div>
                                <w:div w:id="761414166">
                                  <w:marLeft w:val="0"/>
                                  <w:marRight w:val="0"/>
                                  <w:marTop w:val="0"/>
                                  <w:marBottom w:val="0"/>
                                  <w:divBdr>
                                    <w:top w:val="none" w:sz="0" w:space="0" w:color="auto"/>
                                    <w:left w:val="none" w:sz="0" w:space="0" w:color="auto"/>
                                    <w:bottom w:val="none" w:sz="0" w:space="0" w:color="auto"/>
                                    <w:right w:val="none" w:sz="0" w:space="0" w:color="auto"/>
                                  </w:divBdr>
                                </w:div>
                                <w:div w:id="784466537">
                                  <w:marLeft w:val="0"/>
                                  <w:marRight w:val="0"/>
                                  <w:marTop w:val="0"/>
                                  <w:marBottom w:val="0"/>
                                  <w:divBdr>
                                    <w:top w:val="none" w:sz="0" w:space="0" w:color="auto"/>
                                    <w:left w:val="none" w:sz="0" w:space="0" w:color="auto"/>
                                    <w:bottom w:val="none" w:sz="0" w:space="0" w:color="auto"/>
                                    <w:right w:val="none" w:sz="0" w:space="0" w:color="auto"/>
                                  </w:divBdr>
                                </w:div>
                                <w:div w:id="804397720">
                                  <w:marLeft w:val="0"/>
                                  <w:marRight w:val="0"/>
                                  <w:marTop w:val="0"/>
                                  <w:marBottom w:val="0"/>
                                  <w:divBdr>
                                    <w:top w:val="none" w:sz="0" w:space="0" w:color="auto"/>
                                    <w:left w:val="none" w:sz="0" w:space="0" w:color="auto"/>
                                    <w:bottom w:val="none" w:sz="0" w:space="0" w:color="auto"/>
                                    <w:right w:val="none" w:sz="0" w:space="0" w:color="auto"/>
                                  </w:divBdr>
                                </w:div>
                                <w:div w:id="810907638">
                                  <w:marLeft w:val="0"/>
                                  <w:marRight w:val="0"/>
                                  <w:marTop w:val="0"/>
                                  <w:marBottom w:val="0"/>
                                  <w:divBdr>
                                    <w:top w:val="none" w:sz="0" w:space="0" w:color="auto"/>
                                    <w:left w:val="none" w:sz="0" w:space="0" w:color="auto"/>
                                    <w:bottom w:val="none" w:sz="0" w:space="0" w:color="auto"/>
                                    <w:right w:val="none" w:sz="0" w:space="0" w:color="auto"/>
                                  </w:divBdr>
                                </w:div>
                                <w:div w:id="838542075">
                                  <w:marLeft w:val="0"/>
                                  <w:marRight w:val="0"/>
                                  <w:marTop w:val="0"/>
                                  <w:marBottom w:val="0"/>
                                  <w:divBdr>
                                    <w:top w:val="none" w:sz="0" w:space="0" w:color="auto"/>
                                    <w:left w:val="none" w:sz="0" w:space="0" w:color="auto"/>
                                    <w:bottom w:val="none" w:sz="0" w:space="0" w:color="auto"/>
                                    <w:right w:val="none" w:sz="0" w:space="0" w:color="auto"/>
                                  </w:divBdr>
                                </w:div>
                                <w:div w:id="848373005">
                                  <w:marLeft w:val="0"/>
                                  <w:marRight w:val="0"/>
                                  <w:marTop w:val="0"/>
                                  <w:marBottom w:val="0"/>
                                  <w:divBdr>
                                    <w:top w:val="none" w:sz="0" w:space="0" w:color="auto"/>
                                    <w:left w:val="none" w:sz="0" w:space="0" w:color="auto"/>
                                    <w:bottom w:val="none" w:sz="0" w:space="0" w:color="auto"/>
                                    <w:right w:val="none" w:sz="0" w:space="0" w:color="auto"/>
                                  </w:divBdr>
                                </w:div>
                                <w:div w:id="887255257">
                                  <w:marLeft w:val="0"/>
                                  <w:marRight w:val="0"/>
                                  <w:marTop w:val="0"/>
                                  <w:marBottom w:val="0"/>
                                  <w:divBdr>
                                    <w:top w:val="none" w:sz="0" w:space="0" w:color="auto"/>
                                    <w:left w:val="none" w:sz="0" w:space="0" w:color="auto"/>
                                    <w:bottom w:val="none" w:sz="0" w:space="0" w:color="auto"/>
                                    <w:right w:val="none" w:sz="0" w:space="0" w:color="auto"/>
                                  </w:divBdr>
                                </w:div>
                                <w:div w:id="940382297">
                                  <w:marLeft w:val="0"/>
                                  <w:marRight w:val="0"/>
                                  <w:marTop w:val="0"/>
                                  <w:marBottom w:val="0"/>
                                  <w:divBdr>
                                    <w:top w:val="none" w:sz="0" w:space="0" w:color="auto"/>
                                    <w:left w:val="none" w:sz="0" w:space="0" w:color="auto"/>
                                    <w:bottom w:val="none" w:sz="0" w:space="0" w:color="auto"/>
                                    <w:right w:val="none" w:sz="0" w:space="0" w:color="auto"/>
                                  </w:divBdr>
                                </w:div>
                                <w:div w:id="970937501">
                                  <w:marLeft w:val="0"/>
                                  <w:marRight w:val="0"/>
                                  <w:marTop w:val="0"/>
                                  <w:marBottom w:val="0"/>
                                  <w:divBdr>
                                    <w:top w:val="none" w:sz="0" w:space="0" w:color="auto"/>
                                    <w:left w:val="none" w:sz="0" w:space="0" w:color="auto"/>
                                    <w:bottom w:val="none" w:sz="0" w:space="0" w:color="auto"/>
                                    <w:right w:val="none" w:sz="0" w:space="0" w:color="auto"/>
                                  </w:divBdr>
                                </w:div>
                                <w:div w:id="1075786560">
                                  <w:marLeft w:val="0"/>
                                  <w:marRight w:val="0"/>
                                  <w:marTop w:val="0"/>
                                  <w:marBottom w:val="0"/>
                                  <w:divBdr>
                                    <w:top w:val="none" w:sz="0" w:space="0" w:color="auto"/>
                                    <w:left w:val="none" w:sz="0" w:space="0" w:color="auto"/>
                                    <w:bottom w:val="none" w:sz="0" w:space="0" w:color="auto"/>
                                    <w:right w:val="none" w:sz="0" w:space="0" w:color="auto"/>
                                  </w:divBdr>
                                </w:div>
                                <w:div w:id="1278560408">
                                  <w:marLeft w:val="0"/>
                                  <w:marRight w:val="0"/>
                                  <w:marTop w:val="0"/>
                                  <w:marBottom w:val="0"/>
                                  <w:divBdr>
                                    <w:top w:val="none" w:sz="0" w:space="0" w:color="auto"/>
                                    <w:left w:val="none" w:sz="0" w:space="0" w:color="auto"/>
                                    <w:bottom w:val="none" w:sz="0" w:space="0" w:color="auto"/>
                                    <w:right w:val="none" w:sz="0" w:space="0" w:color="auto"/>
                                  </w:divBdr>
                                </w:div>
                                <w:div w:id="1289583048">
                                  <w:marLeft w:val="0"/>
                                  <w:marRight w:val="0"/>
                                  <w:marTop w:val="0"/>
                                  <w:marBottom w:val="0"/>
                                  <w:divBdr>
                                    <w:top w:val="none" w:sz="0" w:space="0" w:color="auto"/>
                                    <w:left w:val="none" w:sz="0" w:space="0" w:color="auto"/>
                                    <w:bottom w:val="none" w:sz="0" w:space="0" w:color="auto"/>
                                    <w:right w:val="none" w:sz="0" w:space="0" w:color="auto"/>
                                  </w:divBdr>
                                </w:div>
                                <w:div w:id="1291009547">
                                  <w:marLeft w:val="0"/>
                                  <w:marRight w:val="0"/>
                                  <w:marTop w:val="0"/>
                                  <w:marBottom w:val="0"/>
                                  <w:divBdr>
                                    <w:top w:val="none" w:sz="0" w:space="0" w:color="auto"/>
                                    <w:left w:val="none" w:sz="0" w:space="0" w:color="auto"/>
                                    <w:bottom w:val="none" w:sz="0" w:space="0" w:color="auto"/>
                                    <w:right w:val="none" w:sz="0" w:space="0" w:color="auto"/>
                                  </w:divBdr>
                                </w:div>
                                <w:div w:id="1331982586">
                                  <w:marLeft w:val="0"/>
                                  <w:marRight w:val="0"/>
                                  <w:marTop w:val="0"/>
                                  <w:marBottom w:val="0"/>
                                  <w:divBdr>
                                    <w:top w:val="none" w:sz="0" w:space="0" w:color="auto"/>
                                    <w:left w:val="none" w:sz="0" w:space="0" w:color="auto"/>
                                    <w:bottom w:val="none" w:sz="0" w:space="0" w:color="auto"/>
                                    <w:right w:val="none" w:sz="0" w:space="0" w:color="auto"/>
                                  </w:divBdr>
                                </w:div>
                                <w:div w:id="1338312404">
                                  <w:marLeft w:val="0"/>
                                  <w:marRight w:val="0"/>
                                  <w:marTop w:val="0"/>
                                  <w:marBottom w:val="0"/>
                                  <w:divBdr>
                                    <w:top w:val="none" w:sz="0" w:space="0" w:color="auto"/>
                                    <w:left w:val="none" w:sz="0" w:space="0" w:color="auto"/>
                                    <w:bottom w:val="none" w:sz="0" w:space="0" w:color="auto"/>
                                    <w:right w:val="none" w:sz="0" w:space="0" w:color="auto"/>
                                  </w:divBdr>
                                </w:div>
                                <w:div w:id="1398941521">
                                  <w:marLeft w:val="0"/>
                                  <w:marRight w:val="0"/>
                                  <w:marTop w:val="0"/>
                                  <w:marBottom w:val="0"/>
                                  <w:divBdr>
                                    <w:top w:val="none" w:sz="0" w:space="0" w:color="auto"/>
                                    <w:left w:val="none" w:sz="0" w:space="0" w:color="auto"/>
                                    <w:bottom w:val="none" w:sz="0" w:space="0" w:color="auto"/>
                                    <w:right w:val="none" w:sz="0" w:space="0" w:color="auto"/>
                                  </w:divBdr>
                                </w:div>
                                <w:div w:id="1404765118">
                                  <w:marLeft w:val="0"/>
                                  <w:marRight w:val="0"/>
                                  <w:marTop w:val="0"/>
                                  <w:marBottom w:val="0"/>
                                  <w:divBdr>
                                    <w:top w:val="none" w:sz="0" w:space="0" w:color="auto"/>
                                    <w:left w:val="none" w:sz="0" w:space="0" w:color="auto"/>
                                    <w:bottom w:val="none" w:sz="0" w:space="0" w:color="auto"/>
                                    <w:right w:val="none" w:sz="0" w:space="0" w:color="auto"/>
                                  </w:divBdr>
                                </w:div>
                                <w:div w:id="1437367006">
                                  <w:marLeft w:val="0"/>
                                  <w:marRight w:val="0"/>
                                  <w:marTop w:val="0"/>
                                  <w:marBottom w:val="0"/>
                                  <w:divBdr>
                                    <w:top w:val="none" w:sz="0" w:space="0" w:color="auto"/>
                                    <w:left w:val="none" w:sz="0" w:space="0" w:color="auto"/>
                                    <w:bottom w:val="none" w:sz="0" w:space="0" w:color="auto"/>
                                    <w:right w:val="none" w:sz="0" w:space="0" w:color="auto"/>
                                  </w:divBdr>
                                </w:div>
                                <w:div w:id="1567957183">
                                  <w:marLeft w:val="0"/>
                                  <w:marRight w:val="0"/>
                                  <w:marTop w:val="0"/>
                                  <w:marBottom w:val="0"/>
                                  <w:divBdr>
                                    <w:top w:val="none" w:sz="0" w:space="0" w:color="auto"/>
                                    <w:left w:val="none" w:sz="0" w:space="0" w:color="auto"/>
                                    <w:bottom w:val="none" w:sz="0" w:space="0" w:color="auto"/>
                                    <w:right w:val="none" w:sz="0" w:space="0" w:color="auto"/>
                                  </w:divBdr>
                                </w:div>
                                <w:div w:id="1591424036">
                                  <w:marLeft w:val="0"/>
                                  <w:marRight w:val="0"/>
                                  <w:marTop w:val="0"/>
                                  <w:marBottom w:val="0"/>
                                  <w:divBdr>
                                    <w:top w:val="none" w:sz="0" w:space="0" w:color="auto"/>
                                    <w:left w:val="none" w:sz="0" w:space="0" w:color="auto"/>
                                    <w:bottom w:val="none" w:sz="0" w:space="0" w:color="auto"/>
                                    <w:right w:val="none" w:sz="0" w:space="0" w:color="auto"/>
                                  </w:divBdr>
                                </w:div>
                                <w:div w:id="1665477077">
                                  <w:marLeft w:val="0"/>
                                  <w:marRight w:val="0"/>
                                  <w:marTop w:val="0"/>
                                  <w:marBottom w:val="0"/>
                                  <w:divBdr>
                                    <w:top w:val="none" w:sz="0" w:space="0" w:color="auto"/>
                                    <w:left w:val="none" w:sz="0" w:space="0" w:color="auto"/>
                                    <w:bottom w:val="none" w:sz="0" w:space="0" w:color="auto"/>
                                    <w:right w:val="none" w:sz="0" w:space="0" w:color="auto"/>
                                  </w:divBdr>
                                </w:div>
                                <w:div w:id="1695686615">
                                  <w:marLeft w:val="0"/>
                                  <w:marRight w:val="0"/>
                                  <w:marTop w:val="0"/>
                                  <w:marBottom w:val="0"/>
                                  <w:divBdr>
                                    <w:top w:val="none" w:sz="0" w:space="0" w:color="auto"/>
                                    <w:left w:val="none" w:sz="0" w:space="0" w:color="auto"/>
                                    <w:bottom w:val="none" w:sz="0" w:space="0" w:color="auto"/>
                                    <w:right w:val="none" w:sz="0" w:space="0" w:color="auto"/>
                                  </w:divBdr>
                                </w:div>
                                <w:div w:id="1729457631">
                                  <w:marLeft w:val="0"/>
                                  <w:marRight w:val="0"/>
                                  <w:marTop w:val="0"/>
                                  <w:marBottom w:val="0"/>
                                  <w:divBdr>
                                    <w:top w:val="none" w:sz="0" w:space="0" w:color="auto"/>
                                    <w:left w:val="none" w:sz="0" w:space="0" w:color="auto"/>
                                    <w:bottom w:val="none" w:sz="0" w:space="0" w:color="auto"/>
                                    <w:right w:val="none" w:sz="0" w:space="0" w:color="auto"/>
                                  </w:divBdr>
                                </w:div>
                                <w:div w:id="1804690842">
                                  <w:marLeft w:val="0"/>
                                  <w:marRight w:val="0"/>
                                  <w:marTop w:val="0"/>
                                  <w:marBottom w:val="0"/>
                                  <w:divBdr>
                                    <w:top w:val="none" w:sz="0" w:space="0" w:color="auto"/>
                                    <w:left w:val="none" w:sz="0" w:space="0" w:color="auto"/>
                                    <w:bottom w:val="none" w:sz="0" w:space="0" w:color="auto"/>
                                    <w:right w:val="none" w:sz="0" w:space="0" w:color="auto"/>
                                  </w:divBdr>
                                </w:div>
                                <w:div w:id="1808280271">
                                  <w:marLeft w:val="0"/>
                                  <w:marRight w:val="0"/>
                                  <w:marTop w:val="0"/>
                                  <w:marBottom w:val="0"/>
                                  <w:divBdr>
                                    <w:top w:val="none" w:sz="0" w:space="0" w:color="auto"/>
                                    <w:left w:val="none" w:sz="0" w:space="0" w:color="auto"/>
                                    <w:bottom w:val="none" w:sz="0" w:space="0" w:color="auto"/>
                                    <w:right w:val="none" w:sz="0" w:space="0" w:color="auto"/>
                                  </w:divBdr>
                                </w:div>
                                <w:div w:id="1831750671">
                                  <w:marLeft w:val="0"/>
                                  <w:marRight w:val="0"/>
                                  <w:marTop w:val="0"/>
                                  <w:marBottom w:val="0"/>
                                  <w:divBdr>
                                    <w:top w:val="none" w:sz="0" w:space="0" w:color="auto"/>
                                    <w:left w:val="none" w:sz="0" w:space="0" w:color="auto"/>
                                    <w:bottom w:val="none" w:sz="0" w:space="0" w:color="auto"/>
                                    <w:right w:val="none" w:sz="0" w:space="0" w:color="auto"/>
                                  </w:divBdr>
                                </w:div>
                                <w:div w:id="1835221927">
                                  <w:marLeft w:val="0"/>
                                  <w:marRight w:val="0"/>
                                  <w:marTop w:val="0"/>
                                  <w:marBottom w:val="0"/>
                                  <w:divBdr>
                                    <w:top w:val="none" w:sz="0" w:space="0" w:color="auto"/>
                                    <w:left w:val="none" w:sz="0" w:space="0" w:color="auto"/>
                                    <w:bottom w:val="none" w:sz="0" w:space="0" w:color="auto"/>
                                    <w:right w:val="none" w:sz="0" w:space="0" w:color="auto"/>
                                  </w:divBdr>
                                </w:div>
                                <w:div w:id="1859460926">
                                  <w:marLeft w:val="0"/>
                                  <w:marRight w:val="0"/>
                                  <w:marTop w:val="0"/>
                                  <w:marBottom w:val="0"/>
                                  <w:divBdr>
                                    <w:top w:val="none" w:sz="0" w:space="0" w:color="auto"/>
                                    <w:left w:val="none" w:sz="0" w:space="0" w:color="auto"/>
                                    <w:bottom w:val="none" w:sz="0" w:space="0" w:color="auto"/>
                                    <w:right w:val="none" w:sz="0" w:space="0" w:color="auto"/>
                                  </w:divBdr>
                                </w:div>
                                <w:div w:id="1860702114">
                                  <w:marLeft w:val="0"/>
                                  <w:marRight w:val="0"/>
                                  <w:marTop w:val="0"/>
                                  <w:marBottom w:val="0"/>
                                  <w:divBdr>
                                    <w:top w:val="none" w:sz="0" w:space="0" w:color="auto"/>
                                    <w:left w:val="none" w:sz="0" w:space="0" w:color="auto"/>
                                    <w:bottom w:val="none" w:sz="0" w:space="0" w:color="auto"/>
                                    <w:right w:val="none" w:sz="0" w:space="0" w:color="auto"/>
                                  </w:divBdr>
                                </w:div>
                                <w:div w:id="1951157823">
                                  <w:marLeft w:val="0"/>
                                  <w:marRight w:val="0"/>
                                  <w:marTop w:val="0"/>
                                  <w:marBottom w:val="0"/>
                                  <w:divBdr>
                                    <w:top w:val="none" w:sz="0" w:space="0" w:color="auto"/>
                                    <w:left w:val="none" w:sz="0" w:space="0" w:color="auto"/>
                                    <w:bottom w:val="none" w:sz="0" w:space="0" w:color="auto"/>
                                    <w:right w:val="none" w:sz="0" w:space="0" w:color="auto"/>
                                  </w:divBdr>
                                </w:div>
                                <w:div w:id="2006468728">
                                  <w:marLeft w:val="0"/>
                                  <w:marRight w:val="0"/>
                                  <w:marTop w:val="0"/>
                                  <w:marBottom w:val="0"/>
                                  <w:divBdr>
                                    <w:top w:val="none" w:sz="0" w:space="0" w:color="auto"/>
                                    <w:left w:val="none" w:sz="0" w:space="0" w:color="auto"/>
                                    <w:bottom w:val="none" w:sz="0" w:space="0" w:color="auto"/>
                                    <w:right w:val="none" w:sz="0" w:space="0" w:color="auto"/>
                                  </w:divBdr>
                                </w:div>
                                <w:div w:id="2044986455">
                                  <w:marLeft w:val="0"/>
                                  <w:marRight w:val="0"/>
                                  <w:marTop w:val="0"/>
                                  <w:marBottom w:val="0"/>
                                  <w:divBdr>
                                    <w:top w:val="none" w:sz="0" w:space="0" w:color="auto"/>
                                    <w:left w:val="none" w:sz="0" w:space="0" w:color="auto"/>
                                    <w:bottom w:val="none" w:sz="0" w:space="0" w:color="auto"/>
                                    <w:right w:val="none" w:sz="0" w:space="0" w:color="auto"/>
                                  </w:divBdr>
                                </w:div>
                                <w:div w:id="2100323503">
                                  <w:marLeft w:val="0"/>
                                  <w:marRight w:val="0"/>
                                  <w:marTop w:val="0"/>
                                  <w:marBottom w:val="0"/>
                                  <w:divBdr>
                                    <w:top w:val="none" w:sz="0" w:space="0" w:color="auto"/>
                                    <w:left w:val="none" w:sz="0" w:space="0" w:color="auto"/>
                                    <w:bottom w:val="none" w:sz="0" w:space="0" w:color="auto"/>
                                    <w:right w:val="none" w:sz="0" w:space="0" w:color="auto"/>
                                  </w:divBdr>
                                </w:div>
                                <w:div w:id="2102599936">
                                  <w:marLeft w:val="0"/>
                                  <w:marRight w:val="0"/>
                                  <w:marTop w:val="0"/>
                                  <w:marBottom w:val="0"/>
                                  <w:divBdr>
                                    <w:top w:val="none" w:sz="0" w:space="0" w:color="auto"/>
                                    <w:left w:val="none" w:sz="0" w:space="0" w:color="auto"/>
                                    <w:bottom w:val="none" w:sz="0" w:space="0" w:color="auto"/>
                                    <w:right w:val="none" w:sz="0" w:space="0" w:color="auto"/>
                                  </w:divBdr>
                                </w:div>
                                <w:div w:id="2107647643">
                                  <w:marLeft w:val="0"/>
                                  <w:marRight w:val="0"/>
                                  <w:marTop w:val="0"/>
                                  <w:marBottom w:val="0"/>
                                  <w:divBdr>
                                    <w:top w:val="none" w:sz="0" w:space="0" w:color="auto"/>
                                    <w:left w:val="none" w:sz="0" w:space="0" w:color="auto"/>
                                    <w:bottom w:val="none" w:sz="0" w:space="0" w:color="auto"/>
                                    <w:right w:val="none" w:sz="0" w:space="0" w:color="auto"/>
                                  </w:divBdr>
                                </w:div>
                                <w:div w:id="213563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885671">
      <w:bodyDiv w:val="1"/>
      <w:marLeft w:val="0"/>
      <w:marRight w:val="0"/>
      <w:marTop w:val="0"/>
      <w:marBottom w:val="0"/>
      <w:divBdr>
        <w:top w:val="none" w:sz="0" w:space="0" w:color="auto"/>
        <w:left w:val="none" w:sz="0" w:space="0" w:color="auto"/>
        <w:bottom w:val="none" w:sz="0" w:space="0" w:color="auto"/>
        <w:right w:val="none" w:sz="0" w:space="0" w:color="auto"/>
      </w:divBdr>
      <w:divsChild>
        <w:div w:id="352997715">
          <w:marLeft w:val="0"/>
          <w:marRight w:val="0"/>
          <w:marTop w:val="0"/>
          <w:marBottom w:val="0"/>
          <w:divBdr>
            <w:top w:val="none" w:sz="0" w:space="0" w:color="auto"/>
            <w:left w:val="none" w:sz="0" w:space="0" w:color="auto"/>
            <w:bottom w:val="none" w:sz="0" w:space="0" w:color="auto"/>
            <w:right w:val="none" w:sz="0" w:space="0" w:color="auto"/>
          </w:divBdr>
          <w:divsChild>
            <w:div w:id="605384085">
              <w:marLeft w:val="0"/>
              <w:marRight w:val="0"/>
              <w:marTop w:val="0"/>
              <w:marBottom w:val="0"/>
              <w:divBdr>
                <w:top w:val="none" w:sz="0" w:space="0" w:color="auto"/>
                <w:left w:val="none" w:sz="0" w:space="0" w:color="auto"/>
                <w:bottom w:val="none" w:sz="0" w:space="0" w:color="auto"/>
                <w:right w:val="none" w:sz="0" w:space="0" w:color="auto"/>
              </w:divBdr>
              <w:divsChild>
                <w:div w:id="614292063">
                  <w:marLeft w:val="0"/>
                  <w:marRight w:val="0"/>
                  <w:marTop w:val="0"/>
                  <w:marBottom w:val="0"/>
                  <w:divBdr>
                    <w:top w:val="none" w:sz="0" w:space="0" w:color="auto"/>
                    <w:left w:val="none" w:sz="0" w:space="0" w:color="auto"/>
                    <w:bottom w:val="none" w:sz="0" w:space="0" w:color="auto"/>
                    <w:right w:val="none" w:sz="0" w:space="0" w:color="auto"/>
                  </w:divBdr>
                  <w:divsChild>
                    <w:div w:id="1374496485">
                      <w:marLeft w:val="0"/>
                      <w:marRight w:val="0"/>
                      <w:marTop w:val="0"/>
                      <w:marBottom w:val="1320"/>
                      <w:divBdr>
                        <w:top w:val="none" w:sz="0" w:space="0" w:color="auto"/>
                        <w:left w:val="none" w:sz="0" w:space="0" w:color="auto"/>
                        <w:bottom w:val="none" w:sz="0" w:space="0" w:color="auto"/>
                        <w:right w:val="none" w:sz="0" w:space="0" w:color="auto"/>
                      </w:divBdr>
                      <w:divsChild>
                        <w:div w:id="311908647">
                          <w:marLeft w:val="0"/>
                          <w:marRight w:val="0"/>
                          <w:marTop w:val="0"/>
                          <w:marBottom w:val="0"/>
                          <w:divBdr>
                            <w:top w:val="none" w:sz="0" w:space="0" w:color="auto"/>
                            <w:left w:val="none" w:sz="0" w:space="0" w:color="auto"/>
                            <w:bottom w:val="none" w:sz="0" w:space="0" w:color="auto"/>
                            <w:right w:val="none" w:sz="0" w:space="0" w:color="auto"/>
                          </w:divBdr>
                          <w:divsChild>
                            <w:div w:id="1588533257">
                              <w:marLeft w:val="0"/>
                              <w:marRight w:val="0"/>
                              <w:marTop w:val="0"/>
                              <w:marBottom w:val="0"/>
                              <w:divBdr>
                                <w:top w:val="none" w:sz="0" w:space="0" w:color="auto"/>
                                <w:left w:val="none" w:sz="0" w:space="0" w:color="auto"/>
                                <w:bottom w:val="none" w:sz="0" w:space="0" w:color="auto"/>
                                <w:right w:val="none" w:sz="0" w:space="0" w:color="auto"/>
                              </w:divBdr>
                              <w:divsChild>
                                <w:div w:id="37363328">
                                  <w:marLeft w:val="0"/>
                                  <w:marRight w:val="0"/>
                                  <w:marTop w:val="0"/>
                                  <w:marBottom w:val="0"/>
                                  <w:divBdr>
                                    <w:top w:val="none" w:sz="0" w:space="0" w:color="auto"/>
                                    <w:left w:val="none" w:sz="0" w:space="0" w:color="auto"/>
                                    <w:bottom w:val="none" w:sz="0" w:space="0" w:color="auto"/>
                                    <w:right w:val="none" w:sz="0" w:space="0" w:color="auto"/>
                                  </w:divBdr>
                                </w:div>
                                <w:div w:id="61611320">
                                  <w:marLeft w:val="0"/>
                                  <w:marRight w:val="0"/>
                                  <w:marTop w:val="0"/>
                                  <w:marBottom w:val="0"/>
                                  <w:divBdr>
                                    <w:top w:val="none" w:sz="0" w:space="0" w:color="auto"/>
                                    <w:left w:val="none" w:sz="0" w:space="0" w:color="auto"/>
                                    <w:bottom w:val="none" w:sz="0" w:space="0" w:color="auto"/>
                                    <w:right w:val="none" w:sz="0" w:space="0" w:color="auto"/>
                                  </w:divBdr>
                                </w:div>
                                <w:div w:id="88234320">
                                  <w:marLeft w:val="0"/>
                                  <w:marRight w:val="0"/>
                                  <w:marTop w:val="0"/>
                                  <w:marBottom w:val="0"/>
                                  <w:divBdr>
                                    <w:top w:val="none" w:sz="0" w:space="0" w:color="auto"/>
                                    <w:left w:val="none" w:sz="0" w:space="0" w:color="auto"/>
                                    <w:bottom w:val="none" w:sz="0" w:space="0" w:color="auto"/>
                                    <w:right w:val="none" w:sz="0" w:space="0" w:color="auto"/>
                                  </w:divBdr>
                                </w:div>
                                <w:div w:id="88895534">
                                  <w:marLeft w:val="0"/>
                                  <w:marRight w:val="0"/>
                                  <w:marTop w:val="0"/>
                                  <w:marBottom w:val="0"/>
                                  <w:divBdr>
                                    <w:top w:val="none" w:sz="0" w:space="0" w:color="auto"/>
                                    <w:left w:val="none" w:sz="0" w:space="0" w:color="auto"/>
                                    <w:bottom w:val="none" w:sz="0" w:space="0" w:color="auto"/>
                                    <w:right w:val="none" w:sz="0" w:space="0" w:color="auto"/>
                                  </w:divBdr>
                                </w:div>
                                <w:div w:id="157620650">
                                  <w:marLeft w:val="0"/>
                                  <w:marRight w:val="0"/>
                                  <w:marTop w:val="0"/>
                                  <w:marBottom w:val="0"/>
                                  <w:divBdr>
                                    <w:top w:val="none" w:sz="0" w:space="0" w:color="auto"/>
                                    <w:left w:val="none" w:sz="0" w:space="0" w:color="auto"/>
                                    <w:bottom w:val="none" w:sz="0" w:space="0" w:color="auto"/>
                                    <w:right w:val="none" w:sz="0" w:space="0" w:color="auto"/>
                                  </w:divBdr>
                                </w:div>
                                <w:div w:id="159009561">
                                  <w:marLeft w:val="0"/>
                                  <w:marRight w:val="0"/>
                                  <w:marTop w:val="0"/>
                                  <w:marBottom w:val="0"/>
                                  <w:divBdr>
                                    <w:top w:val="none" w:sz="0" w:space="0" w:color="auto"/>
                                    <w:left w:val="none" w:sz="0" w:space="0" w:color="auto"/>
                                    <w:bottom w:val="none" w:sz="0" w:space="0" w:color="auto"/>
                                    <w:right w:val="none" w:sz="0" w:space="0" w:color="auto"/>
                                  </w:divBdr>
                                </w:div>
                                <w:div w:id="159195584">
                                  <w:marLeft w:val="0"/>
                                  <w:marRight w:val="0"/>
                                  <w:marTop w:val="0"/>
                                  <w:marBottom w:val="0"/>
                                  <w:divBdr>
                                    <w:top w:val="none" w:sz="0" w:space="0" w:color="auto"/>
                                    <w:left w:val="none" w:sz="0" w:space="0" w:color="auto"/>
                                    <w:bottom w:val="none" w:sz="0" w:space="0" w:color="auto"/>
                                    <w:right w:val="none" w:sz="0" w:space="0" w:color="auto"/>
                                  </w:divBdr>
                                </w:div>
                                <w:div w:id="167140824">
                                  <w:marLeft w:val="0"/>
                                  <w:marRight w:val="0"/>
                                  <w:marTop w:val="0"/>
                                  <w:marBottom w:val="0"/>
                                  <w:divBdr>
                                    <w:top w:val="none" w:sz="0" w:space="0" w:color="auto"/>
                                    <w:left w:val="none" w:sz="0" w:space="0" w:color="auto"/>
                                    <w:bottom w:val="none" w:sz="0" w:space="0" w:color="auto"/>
                                    <w:right w:val="none" w:sz="0" w:space="0" w:color="auto"/>
                                  </w:divBdr>
                                </w:div>
                                <w:div w:id="336152764">
                                  <w:marLeft w:val="0"/>
                                  <w:marRight w:val="0"/>
                                  <w:marTop w:val="0"/>
                                  <w:marBottom w:val="0"/>
                                  <w:divBdr>
                                    <w:top w:val="none" w:sz="0" w:space="0" w:color="auto"/>
                                    <w:left w:val="none" w:sz="0" w:space="0" w:color="auto"/>
                                    <w:bottom w:val="none" w:sz="0" w:space="0" w:color="auto"/>
                                    <w:right w:val="none" w:sz="0" w:space="0" w:color="auto"/>
                                  </w:divBdr>
                                </w:div>
                                <w:div w:id="393893583">
                                  <w:marLeft w:val="0"/>
                                  <w:marRight w:val="0"/>
                                  <w:marTop w:val="0"/>
                                  <w:marBottom w:val="0"/>
                                  <w:divBdr>
                                    <w:top w:val="none" w:sz="0" w:space="0" w:color="auto"/>
                                    <w:left w:val="none" w:sz="0" w:space="0" w:color="auto"/>
                                    <w:bottom w:val="none" w:sz="0" w:space="0" w:color="auto"/>
                                    <w:right w:val="none" w:sz="0" w:space="0" w:color="auto"/>
                                  </w:divBdr>
                                </w:div>
                                <w:div w:id="450824501">
                                  <w:marLeft w:val="0"/>
                                  <w:marRight w:val="0"/>
                                  <w:marTop w:val="0"/>
                                  <w:marBottom w:val="0"/>
                                  <w:divBdr>
                                    <w:top w:val="none" w:sz="0" w:space="0" w:color="auto"/>
                                    <w:left w:val="none" w:sz="0" w:space="0" w:color="auto"/>
                                    <w:bottom w:val="none" w:sz="0" w:space="0" w:color="auto"/>
                                    <w:right w:val="none" w:sz="0" w:space="0" w:color="auto"/>
                                  </w:divBdr>
                                </w:div>
                                <w:div w:id="462887195">
                                  <w:marLeft w:val="0"/>
                                  <w:marRight w:val="0"/>
                                  <w:marTop w:val="0"/>
                                  <w:marBottom w:val="0"/>
                                  <w:divBdr>
                                    <w:top w:val="none" w:sz="0" w:space="0" w:color="auto"/>
                                    <w:left w:val="none" w:sz="0" w:space="0" w:color="auto"/>
                                    <w:bottom w:val="none" w:sz="0" w:space="0" w:color="auto"/>
                                    <w:right w:val="none" w:sz="0" w:space="0" w:color="auto"/>
                                  </w:divBdr>
                                </w:div>
                                <w:div w:id="562453599">
                                  <w:marLeft w:val="0"/>
                                  <w:marRight w:val="0"/>
                                  <w:marTop w:val="0"/>
                                  <w:marBottom w:val="0"/>
                                  <w:divBdr>
                                    <w:top w:val="none" w:sz="0" w:space="0" w:color="auto"/>
                                    <w:left w:val="none" w:sz="0" w:space="0" w:color="auto"/>
                                    <w:bottom w:val="none" w:sz="0" w:space="0" w:color="auto"/>
                                    <w:right w:val="none" w:sz="0" w:space="0" w:color="auto"/>
                                  </w:divBdr>
                                </w:div>
                                <w:div w:id="574706041">
                                  <w:marLeft w:val="0"/>
                                  <w:marRight w:val="0"/>
                                  <w:marTop w:val="0"/>
                                  <w:marBottom w:val="0"/>
                                  <w:divBdr>
                                    <w:top w:val="none" w:sz="0" w:space="0" w:color="auto"/>
                                    <w:left w:val="none" w:sz="0" w:space="0" w:color="auto"/>
                                    <w:bottom w:val="none" w:sz="0" w:space="0" w:color="auto"/>
                                    <w:right w:val="none" w:sz="0" w:space="0" w:color="auto"/>
                                  </w:divBdr>
                                </w:div>
                                <w:div w:id="585500168">
                                  <w:marLeft w:val="0"/>
                                  <w:marRight w:val="0"/>
                                  <w:marTop w:val="0"/>
                                  <w:marBottom w:val="0"/>
                                  <w:divBdr>
                                    <w:top w:val="none" w:sz="0" w:space="0" w:color="auto"/>
                                    <w:left w:val="none" w:sz="0" w:space="0" w:color="auto"/>
                                    <w:bottom w:val="none" w:sz="0" w:space="0" w:color="auto"/>
                                    <w:right w:val="none" w:sz="0" w:space="0" w:color="auto"/>
                                  </w:divBdr>
                                </w:div>
                                <w:div w:id="592056448">
                                  <w:marLeft w:val="0"/>
                                  <w:marRight w:val="0"/>
                                  <w:marTop w:val="0"/>
                                  <w:marBottom w:val="0"/>
                                  <w:divBdr>
                                    <w:top w:val="none" w:sz="0" w:space="0" w:color="auto"/>
                                    <w:left w:val="none" w:sz="0" w:space="0" w:color="auto"/>
                                    <w:bottom w:val="none" w:sz="0" w:space="0" w:color="auto"/>
                                    <w:right w:val="none" w:sz="0" w:space="0" w:color="auto"/>
                                  </w:divBdr>
                                </w:div>
                                <w:div w:id="619144729">
                                  <w:marLeft w:val="0"/>
                                  <w:marRight w:val="0"/>
                                  <w:marTop w:val="0"/>
                                  <w:marBottom w:val="0"/>
                                  <w:divBdr>
                                    <w:top w:val="none" w:sz="0" w:space="0" w:color="auto"/>
                                    <w:left w:val="none" w:sz="0" w:space="0" w:color="auto"/>
                                    <w:bottom w:val="none" w:sz="0" w:space="0" w:color="auto"/>
                                    <w:right w:val="none" w:sz="0" w:space="0" w:color="auto"/>
                                  </w:divBdr>
                                </w:div>
                                <w:div w:id="658196943">
                                  <w:marLeft w:val="0"/>
                                  <w:marRight w:val="0"/>
                                  <w:marTop w:val="0"/>
                                  <w:marBottom w:val="0"/>
                                  <w:divBdr>
                                    <w:top w:val="none" w:sz="0" w:space="0" w:color="auto"/>
                                    <w:left w:val="none" w:sz="0" w:space="0" w:color="auto"/>
                                    <w:bottom w:val="none" w:sz="0" w:space="0" w:color="auto"/>
                                    <w:right w:val="none" w:sz="0" w:space="0" w:color="auto"/>
                                  </w:divBdr>
                                </w:div>
                                <w:div w:id="676811327">
                                  <w:marLeft w:val="0"/>
                                  <w:marRight w:val="0"/>
                                  <w:marTop w:val="0"/>
                                  <w:marBottom w:val="0"/>
                                  <w:divBdr>
                                    <w:top w:val="none" w:sz="0" w:space="0" w:color="auto"/>
                                    <w:left w:val="none" w:sz="0" w:space="0" w:color="auto"/>
                                    <w:bottom w:val="none" w:sz="0" w:space="0" w:color="auto"/>
                                    <w:right w:val="none" w:sz="0" w:space="0" w:color="auto"/>
                                  </w:divBdr>
                                </w:div>
                                <w:div w:id="741368155">
                                  <w:marLeft w:val="0"/>
                                  <w:marRight w:val="0"/>
                                  <w:marTop w:val="0"/>
                                  <w:marBottom w:val="0"/>
                                  <w:divBdr>
                                    <w:top w:val="none" w:sz="0" w:space="0" w:color="auto"/>
                                    <w:left w:val="none" w:sz="0" w:space="0" w:color="auto"/>
                                    <w:bottom w:val="none" w:sz="0" w:space="0" w:color="auto"/>
                                    <w:right w:val="none" w:sz="0" w:space="0" w:color="auto"/>
                                  </w:divBdr>
                                </w:div>
                                <w:div w:id="769205487">
                                  <w:marLeft w:val="0"/>
                                  <w:marRight w:val="0"/>
                                  <w:marTop w:val="0"/>
                                  <w:marBottom w:val="0"/>
                                  <w:divBdr>
                                    <w:top w:val="none" w:sz="0" w:space="0" w:color="auto"/>
                                    <w:left w:val="none" w:sz="0" w:space="0" w:color="auto"/>
                                    <w:bottom w:val="none" w:sz="0" w:space="0" w:color="auto"/>
                                    <w:right w:val="none" w:sz="0" w:space="0" w:color="auto"/>
                                  </w:divBdr>
                                </w:div>
                                <w:div w:id="772167621">
                                  <w:marLeft w:val="0"/>
                                  <w:marRight w:val="0"/>
                                  <w:marTop w:val="0"/>
                                  <w:marBottom w:val="0"/>
                                  <w:divBdr>
                                    <w:top w:val="none" w:sz="0" w:space="0" w:color="auto"/>
                                    <w:left w:val="none" w:sz="0" w:space="0" w:color="auto"/>
                                    <w:bottom w:val="none" w:sz="0" w:space="0" w:color="auto"/>
                                    <w:right w:val="none" w:sz="0" w:space="0" w:color="auto"/>
                                  </w:divBdr>
                                </w:div>
                                <w:div w:id="776556738">
                                  <w:marLeft w:val="0"/>
                                  <w:marRight w:val="0"/>
                                  <w:marTop w:val="0"/>
                                  <w:marBottom w:val="0"/>
                                  <w:divBdr>
                                    <w:top w:val="none" w:sz="0" w:space="0" w:color="auto"/>
                                    <w:left w:val="none" w:sz="0" w:space="0" w:color="auto"/>
                                    <w:bottom w:val="none" w:sz="0" w:space="0" w:color="auto"/>
                                    <w:right w:val="none" w:sz="0" w:space="0" w:color="auto"/>
                                  </w:divBdr>
                                </w:div>
                                <w:div w:id="870723195">
                                  <w:marLeft w:val="0"/>
                                  <w:marRight w:val="0"/>
                                  <w:marTop w:val="0"/>
                                  <w:marBottom w:val="0"/>
                                  <w:divBdr>
                                    <w:top w:val="none" w:sz="0" w:space="0" w:color="auto"/>
                                    <w:left w:val="none" w:sz="0" w:space="0" w:color="auto"/>
                                    <w:bottom w:val="none" w:sz="0" w:space="0" w:color="auto"/>
                                    <w:right w:val="none" w:sz="0" w:space="0" w:color="auto"/>
                                  </w:divBdr>
                                </w:div>
                                <w:div w:id="902981938">
                                  <w:marLeft w:val="0"/>
                                  <w:marRight w:val="0"/>
                                  <w:marTop w:val="0"/>
                                  <w:marBottom w:val="0"/>
                                  <w:divBdr>
                                    <w:top w:val="none" w:sz="0" w:space="0" w:color="auto"/>
                                    <w:left w:val="none" w:sz="0" w:space="0" w:color="auto"/>
                                    <w:bottom w:val="none" w:sz="0" w:space="0" w:color="auto"/>
                                    <w:right w:val="none" w:sz="0" w:space="0" w:color="auto"/>
                                  </w:divBdr>
                                </w:div>
                                <w:div w:id="935988087">
                                  <w:marLeft w:val="0"/>
                                  <w:marRight w:val="0"/>
                                  <w:marTop w:val="0"/>
                                  <w:marBottom w:val="0"/>
                                  <w:divBdr>
                                    <w:top w:val="none" w:sz="0" w:space="0" w:color="auto"/>
                                    <w:left w:val="none" w:sz="0" w:space="0" w:color="auto"/>
                                    <w:bottom w:val="none" w:sz="0" w:space="0" w:color="auto"/>
                                    <w:right w:val="none" w:sz="0" w:space="0" w:color="auto"/>
                                  </w:divBdr>
                                </w:div>
                                <w:div w:id="947355205">
                                  <w:marLeft w:val="0"/>
                                  <w:marRight w:val="0"/>
                                  <w:marTop w:val="0"/>
                                  <w:marBottom w:val="0"/>
                                  <w:divBdr>
                                    <w:top w:val="none" w:sz="0" w:space="0" w:color="auto"/>
                                    <w:left w:val="none" w:sz="0" w:space="0" w:color="auto"/>
                                    <w:bottom w:val="none" w:sz="0" w:space="0" w:color="auto"/>
                                    <w:right w:val="none" w:sz="0" w:space="0" w:color="auto"/>
                                  </w:divBdr>
                                </w:div>
                                <w:div w:id="1004436908">
                                  <w:marLeft w:val="0"/>
                                  <w:marRight w:val="0"/>
                                  <w:marTop w:val="0"/>
                                  <w:marBottom w:val="0"/>
                                  <w:divBdr>
                                    <w:top w:val="none" w:sz="0" w:space="0" w:color="auto"/>
                                    <w:left w:val="none" w:sz="0" w:space="0" w:color="auto"/>
                                    <w:bottom w:val="none" w:sz="0" w:space="0" w:color="auto"/>
                                    <w:right w:val="none" w:sz="0" w:space="0" w:color="auto"/>
                                  </w:divBdr>
                                </w:div>
                                <w:div w:id="1024939575">
                                  <w:marLeft w:val="0"/>
                                  <w:marRight w:val="0"/>
                                  <w:marTop w:val="0"/>
                                  <w:marBottom w:val="0"/>
                                  <w:divBdr>
                                    <w:top w:val="none" w:sz="0" w:space="0" w:color="auto"/>
                                    <w:left w:val="none" w:sz="0" w:space="0" w:color="auto"/>
                                    <w:bottom w:val="none" w:sz="0" w:space="0" w:color="auto"/>
                                    <w:right w:val="none" w:sz="0" w:space="0" w:color="auto"/>
                                  </w:divBdr>
                                </w:div>
                                <w:div w:id="1027099702">
                                  <w:marLeft w:val="0"/>
                                  <w:marRight w:val="0"/>
                                  <w:marTop w:val="0"/>
                                  <w:marBottom w:val="0"/>
                                  <w:divBdr>
                                    <w:top w:val="none" w:sz="0" w:space="0" w:color="auto"/>
                                    <w:left w:val="none" w:sz="0" w:space="0" w:color="auto"/>
                                    <w:bottom w:val="none" w:sz="0" w:space="0" w:color="auto"/>
                                    <w:right w:val="none" w:sz="0" w:space="0" w:color="auto"/>
                                  </w:divBdr>
                                </w:div>
                                <w:div w:id="1064137761">
                                  <w:marLeft w:val="0"/>
                                  <w:marRight w:val="0"/>
                                  <w:marTop w:val="0"/>
                                  <w:marBottom w:val="0"/>
                                  <w:divBdr>
                                    <w:top w:val="none" w:sz="0" w:space="0" w:color="auto"/>
                                    <w:left w:val="none" w:sz="0" w:space="0" w:color="auto"/>
                                    <w:bottom w:val="none" w:sz="0" w:space="0" w:color="auto"/>
                                    <w:right w:val="none" w:sz="0" w:space="0" w:color="auto"/>
                                  </w:divBdr>
                                </w:div>
                                <w:div w:id="1093821445">
                                  <w:marLeft w:val="0"/>
                                  <w:marRight w:val="0"/>
                                  <w:marTop w:val="0"/>
                                  <w:marBottom w:val="0"/>
                                  <w:divBdr>
                                    <w:top w:val="none" w:sz="0" w:space="0" w:color="auto"/>
                                    <w:left w:val="none" w:sz="0" w:space="0" w:color="auto"/>
                                    <w:bottom w:val="none" w:sz="0" w:space="0" w:color="auto"/>
                                    <w:right w:val="none" w:sz="0" w:space="0" w:color="auto"/>
                                  </w:divBdr>
                                </w:div>
                                <w:div w:id="1123618665">
                                  <w:marLeft w:val="0"/>
                                  <w:marRight w:val="0"/>
                                  <w:marTop w:val="0"/>
                                  <w:marBottom w:val="0"/>
                                  <w:divBdr>
                                    <w:top w:val="none" w:sz="0" w:space="0" w:color="auto"/>
                                    <w:left w:val="none" w:sz="0" w:space="0" w:color="auto"/>
                                    <w:bottom w:val="none" w:sz="0" w:space="0" w:color="auto"/>
                                    <w:right w:val="none" w:sz="0" w:space="0" w:color="auto"/>
                                  </w:divBdr>
                                </w:div>
                                <w:div w:id="1153764827">
                                  <w:marLeft w:val="0"/>
                                  <w:marRight w:val="0"/>
                                  <w:marTop w:val="0"/>
                                  <w:marBottom w:val="0"/>
                                  <w:divBdr>
                                    <w:top w:val="none" w:sz="0" w:space="0" w:color="auto"/>
                                    <w:left w:val="none" w:sz="0" w:space="0" w:color="auto"/>
                                    <w:bottom w:val="none" w:sz="0" w:space="0" w:color="auto"/>
                                    <w:right w:val="none" w:sz="0" w:space="0" w:color="auto"/>
                                  </w:divBdr>
                                </w:div>
                                <w:div w:id="1226530597">
                                  <w:marLeft w:val="0"/>
                                  <w:marRight w:val="0"/>
                                  <w:marTop w:val="0"/>
                                  <w:marBottom w:val="0"/>
                                  <w:divBdr>
                                    <w:top w:val="none" w:sz="0" w:space="0" w:color="auto"/>
                                    <w:left w:val="none" w:sz="0" w:space="0" w:color="auto"/>
                                    <w:bottom w:val="none" w:sz="0" w:space="0" w:color="auto"/>
                                    <w:right w:val="none" w:sz="0" w:space="0" w:color="auto"/>
                                  </w:divBdr>
                                </w:div>
                                <w:div w:id="1282417977">
                                  <w:marLeft w:val="0"/>
                                  <w:marRight w:val="0"/>
                                  <w:marTop w:val="0"/>
                                  <w:marBottom w:val="0"/>
                                  <w:divBdr>
                                    <w:top w:val="none" w:sz="0" w:space="0" w:color="auto"/>
                                    <w:left w:val="none" w:sz="0" w:space="0" w:color="auto"/>
                                    <w:bottom w:val="none" w:sz="0" w:space="0" w:color="auto"/>
                                    <w:right w:val="none" w:sz="0" w:space="0" w:color="auto"/>
                                  </w:divBdr>
                                </w:div>
                                <w:div w:id="1296065926">
                                  <w:marLeft w:val="0"/>
                                  <w:marRight w:val="0"/>
                                  <w:marTop w:val="0"/>
                                  <w:marBottom w:val="0"/>
                                  <w:divBdr>
                                    <w:top w:val="none" w:sz="0" w:space="0" w:color="auto"/>
                                    <w:left w:val="none" w:sz="0" w:space="0" w:color="auto"/>
                                    <w:bottom w:val="none" w:sz="0" w:space="0" w:color="auto"/>
                                    <w:right w:val="none" w:sz="0" w:space="0" w:color="auto"/>
                                  </w:divBdr>
                                </w:div>
                                <w:div w:id="1317732515">
                                  <w:marLeft w:val="0"/>
                                  <w:marRight w:val="0"/>
                                  <w:marTop w:val="0"/>
                                  <w:marBottom w:val="0"/>
                                  <w:divBdr>
                                    <w:top w:val="none" w:sz="0" w:space="0" w:color="auto"/>
                                    <w:left w:val="none" w:sz="0" w:space="0" w:color="auto"/>
                                    <w:bottom w:val="none" w:sz="0" w:space="0" w:color="auto"/>
                                    <w:right w:val="none" w:sz="0" w:space="0" w:color="auto"/>
                                  </w:divBdr>
                                </w:div>
                                <w:div w:id="1326933435">
                                  <w:marLeft w:val="0"/>
                                  <w:marRight w:val="0"/>
                                  <w:marTop w:val="0"/>
                                  <w:marBottom w:val="0"/>
                                  <w:divBdr>
                                    <w:top w:val="none" w:sz="0" w:space="0" w:color="auto"/>
                                    <w:left w:val="none" w:sz="0" w:space="0" w:color="auto"/>
                                    <w:bottom w:val="none" w:sz="0" w:space="0" w:color="auto"/>
                                    <w:right w:val="none" w:sz="0" w:space="0" w:color="auto"/>
                                  </w:divBdr>
                                </w:div>
                                <w:div w:id="1360350574">
                                  <w:marLeft w:val="0"/>
                                  <w:marRight w:val="0"/>
                                  <w:marTop w:val="0"/>
                                  <w:marBottom w:val="0"/>
                                  <w:divBdr>
                                    <w:top w:val="none" w:sz="0" w:space="0" w:color="auto"/>
                                    <w:left w:val="none" w:sz="0" w:space="0" w:color="auto"/>
                                    <w:bottom w:val="none" w:sz="0" w:space="0" w:color="auto"/>
                                    <w:right w:val="none" w:sz="0" w:space="0" w:color="auto"/>
                                  </w:divBdr>
                                </w:div>
                                <w:div w:id="1422264333">
                                  <w:marLeft w:val="0"/>
                                  <w:marRight w:val="0"/>
                                  <w:marTop w:val="0"/>
                                  <w:marBottom w:val="0"/>
                                  <w:divBdr>
                                    <w:top w:val="none" w:sz="0" w:space="0" w:color="auto"/>
                                    <w:left w:val="none" w:sz="0" w:space="0" w:color="auto"/>
                                    <w:bottom w:val="none" w:sz="0" w:space="0" w:color="auto"/>
                                    <w:right w:val="none" w:sz="0" w:space="0" w:color="auto"/>
                                  </w:divBdr>
                                </w:div>
                                <w:div w:id="1433865914">
                                  <w:marLeft w:val="0"/>
                                  <w:marRight w:val="0"/>
                                  <w:marTop w:val="0"/>
                                  <w:marBottom w:val="0"/>
                                  <w:divBdr>
                                    <w:top w:val="none" w:sz="0" w:space="0" w:color="auto"/>
                                    <w:left w:val="none" w:sz="0" w:space="0" w:color="auto"/>
                                    <w:bottom w:val="none" w:sz="0" w:space="0" w:color="auto"/>
                                    <w:right w:val="none" w:sz="0" w:space="0" w:color="auto"/>
                                  </w:divBdr>
                                </w:div>
                                <w:div w:id="1468818029">
                                  <w:marLeft w:val="0"/>
                                  <w:marRight w:val="0"/>
                                  <w:marTop w:val="0"/>
                                  <w:marBottom w:val="0"/>
                                  <w:divBdr>
                                    <w:top w:val="none" w:sz="0" w:space="0" w:color="auto"/>
                                    <w:left w:val="none" w:sz="0" w:space="0" w:color="auto"/>
                                    <w:bottom w:val="none" w:sz="0" w:space="0" w:color="auto"/>
                                    <w:right w:val="none" w:sz="0" w:space="0" w:color="auto"/>
                                  </w:divBdr>
                                </w:div>
                                <w:div w:id="1473596557">
                                  <w:marLeft w:val="0"/>
                                  <w:marRight w:val="0"/>
                                  <w:marTop w:val="0"/>
                                  <w:marBottom w:val="0"/>
                                  <w:divBdr>
                                    <w:top w:val="none" w:sz="0" w:space="0" w:color="auto"/>
                                    <w:left w:val="none" w:sz="0" w:space="0" w:color="auto"/>
                                    <w:bottom w:val="none" w:sz="0" w:space="0" w:color="auto"/>
                                    <w:right w:val="none" w:sz="0" w:space="0" w:color="auto"/>
                                  </w:divBdr>
                                </w:div>
                                <w:div w:id="1481115428">
                                  <w:marLeft w:val="0"/>
                                  <w:marRight w:val="0"/>
                                  <w:marTop w:val="0"/>
                                  <w:marBottom w:val="0"/>
                                  <w:divBdr>
                                    <w:top w:val="none" w:sz="0" w:space="0" w:color="auto"/>
                                    <w:left w:val="none" w:sz="0" w:space="0" w:color="auto"/>
                                    <w:bottom w:val="none" w:sz="0" w:space="0" w:color="auto"/>
                                    <w:right w:val="none" w:sz="0" w:space="0" w:color="auto"/>
                                  </w:divBdr>
                                </w:div>
                                <w:div w:id="1481539442">
                                  <w:marLeft w:val="0"/>
                                  <w:marRight w:val="0"/>
                                  <w:marTop w:val="0"/>
                                  <w:marBottom w:val="0"/>
                                  <w:divBdr>
                                    <w:top w:val="none" w:sz="0" w:space="0" w:color="auto"/>
                                    <w:left w:val="none" w:sz="0" w:space="0" w:color="auto"/>
                                    <w:bottom w:val="none" w:sz="0" w:space="0" w:color="auto"/>
                                    <w:right w:val="none" w:sz="0" w:space="0" w:color="auto"/>
                                  </w:divBdr>
                                </w:div>
                                <w:div w:id="1517845145">
                                  <w:marLeft w:val="0"/>
                                  <w:marRight w:val="0"/>
                                  <w:marTop w:val="0"/>
                                  <w:marBottom w:val="0"/>
                                  <w:divBdr>
                                    <w:top w:val="none" w:sz="0" w:space="0" w:color="auto"/>
                                    <w:left w:val="none" w:sz="0" w:space="0" w:color="auto"/>
                                    <w:bottom w:val="none" w:sz="0" w:space="0" w:color="auto"/>
                                    <w:right w:val="none" w:sz="0" w:space="0" w:color="auto"/>
                                  </w:divBdr>
                                </w:div>
                                <w:div w:id="1544290772">
                                  <w:marLeft w:val="0"/>
                                  <w:marRight w:val="0"/>
                                  <w:marTop w:val="0"/>
                                  <w:marBottom w:val="0"/>
                                  <w:divBdr>
                                    <w:top w:val="none" w:sz="0" w:space="0" w:color="auto"/>
                                    <w:left w:val="none" w:sz="0" w:space="0" w:color="auto"/>
                                    <w:bottom w:val="none" w:sz="0" w:space="0" w:color="auto"/>
                                    <w:right w:val="none" w:sz="0" w:space="0" w:color="auto"/>
                                  </w:divBdr>
                                </w:div>
                                <w:div w:id="1620990697">
                                  <w:marLeft w:val="0"/>
                                  <w:marRight w:val="0"/>
                                  <w:marTop w:val="0"/>
                                  <w:marBottom w:val="0"/>
                                  <w:divBdr>
                                    <w:top w:val="none" w:sz="0" w:space="0" w:color="auto"/>
                                    <w:left w:val="none" w:sz="0" w:space="0" w:color="auto"/>
                                    <w:bottom w:val="none" w:sz="0" w:space="0" w:color="auto"/>
                                    <w:right w:val="none" w:sz="0" w:space="0" w:color="auto"/>
                                  </w:divBdr>
                                </w:div>
                                <w:div w:id="1805809390">
                                  <w:marLeft w:val="0"/>
                                  <w:marRight w:val="0"/>
                                  <w:marTop w:val="0"/>
                                  <w:marBottom w:val="0"/>
                                  <w:divBdr>
                                    <w:top w:val="none" w:sz="0" w:space="0" w:color="auto"/>
                                    <w:left w:val="none" w:sz="0" w:space="0" w:color="auto"/>
                                    <w:bottom w:val="none" w:sz="0" w:space="0" w:color="auto"/>
                                    <w:right w:val="none" w:sz="0" w:space="0" w:color="auto"/>
                                  </w:divBdr>
                                </w:div>
                                <w:div w:id="1816600074">
                                  <w:marLeft w:val="0"/>
                                  <w:marRight w:val="0"/>
                                  <w:marTop w:val="0"/>
                                  <w:marBottom w:val="0"/>
                                  <w:divBdr>
                                    <w:top w:val="none" w:sz="0" w:space="0" w:color="auto"/>
                                    <w:left w:val="none" w:sz="0" w:space="0" w:color="auto"/>
                                    <w:bottom w:val="none" w:sz="0" w:space="0" w:color="auto"/>
                                    <w:right w:val="none" w:sz="0" w:space="0" w:color="auto"/>
                                  </w:divBdr>
                                </w:div>
                                <w:div w:id="1881550610">
                                  <w:marLeft w:val="0"/>
                                  <w:marRight w:val="0"/>
                                  <w:marTop w:val="0"/>
                                  <w:marBottom w:val="0"/>
                                  <w:divBdr>
                                    <w:top w:val="none" w:sz="0" w:space="0" w:color="auto"/>
                                    <w:left w:val="none" w:sz="0" w:space="0" w:color="auto"/>
                                    <w:bottom w:val="none" w:sz="0" w:space="0" w:color="auto"/>
                                    <w:right w:val="none" w:sz="0" w:space="0" w:color="auto"/>
                                  </w:divBdr>
                                </w:div>
                                <w:div w:id="2022730966">
                                  <w:marLeft w:val="0"/>
                                  <w:marRight w:val="0"/>
                                  <w:marTop w:val="0"/>
                                  <w:marBottom w:val="0"/>
                                  <w:divBdr>
                                    <w:top w:val="none" w:sz="0" w:space="0" w:color="auto"/>
                                    <w:left w:val="none" w:sz="0" w:space="0" w:color="auto"/>
                                    <w:bottom w:val="none" w:sz="0" w:space="0" w:color="auto"/>
                                    <w:right w:val="none" w:sz="0" w:space="0" w:color="auto"/>
                                  </w:divBdr>
                                </w:div>
                                <w:div w:id="2060202128">
                                  <w:marLeft w:val="0"/>
                                  <w:marRight w:val="0"/>
                                  <w:marTop w:val="0"/>
                                  <w:marBottom w:val="0"/>
                                  <w:divBdr>
                                    <w:top w:val="none" w:sz="0" w:space="0" w:color="auto"/>
                                    <w:left w:val="none" w:sz="0" w:space="0" w:color="auto"/>
                                    <w:bottom w:val="none" w:sz="0" w:space="0" w:color="auto"/>
                                    <w:right w:val="none" w:sz="0" w:space="0" w:color="auto"/>
                                  </w:divBdr>
                                </w:div>
                                <w:div w:id="2063165334">
                                  <w:marLeft w:val="0"/>
                                  <w:marRight w:val="0"/>
                                  <w:marTop w:val="0"/>
                                  <w:marBottom w:val="0"/>
                                  <w:divBdr>
                                    <w:top w:val="none" w:sz="0" w:space="0" w:color="auto"/>
                                    <w:left w:val="none" w:sz="0" w:space="0" w:color="auto"/>
                                    <w:bottom w:val="none" w:sz="0" w:space="0" w:color="auto"/>
                                    <w:right w:val="none" w:sz="0" w:space="0" w:color="auto"/>
                                  </w:divBdr>
                                </w:div>
                                <w:div w:id="2063285050">
                                  <w:marLeft w:val="0"/>
                                  <w:marRight w:val="0"/>
                                  <w:marTop w:val="0"/>
                                  <w:marBottom w:val="0"/>
                                  <w:divBdr>
                                    <w:top w:val="none" w:sz="0" w:space="0" w:color="auto"/>
                                    <w:left w:val="none" w:sz="0" w:space="0" w:color="auto"/>
                                    <w:bottom w:val="none" w:sz="0" w:space="0" w:color="auto"/>
                                    <w:right w:val="none" w:sz="0" w:space="0" w:color="auto"/>
                                  </w:divBdr>
                                </w:div>
                                <w:div w:id="2096196282">
                                  <w:marLeft w:val="0"/>
                                  <w:marRight w:val="0"/>
                                  <w:marTop w:val="0"/>
                                  <w:marBottom w:val="0"/>
                                  <w:divBdr>
                                    <w:top w:val="none" w:sz="0" w:space="0" w:color="auto"/>
                                    <w:left w:val="none" w:sz="0" w:space="0" w:color="auto"/>
                                    <w:bottom w:val="none" w:sz="0" w:space="0" w:color="auto"/>
                                    <w:right w:val="none" w:sz="0" w:space="0" w:color="auto"/>
                                  </w:divBdr>
                                </w:div>
                                <w:div w:id="213899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198367">
      <w:bodyDiv w:val="1"/>
      <w:marLeft w:val="0"/>
      <w:marRight w:val="0"/>
      <w:marTop w:val="0"/>
      <w:marBottom w:val="0"/>
      <w:divBdr>
        <w:top w:val="none" w:sz="0" w:space="0" w:color="auto"/>
        <w:left w:val="none" w:sz="0" w:space="0" w:color="auto"/>
        <w:bottom w:val="none" w:sz="0" w:space="0" w:color="auto"/>
        <w:right w:val="none" w:sz="0" w:space="0" w:color="auto"/>
      </w:divBdr>
      <w:divsChild>
        <w:div w:id="714701212">
          <w:marLeft w:val="0"/>
          <w:marRight w:val="0"/>
          <w:marTop w:val="0"/>
          <w:marBottom w:val="0"/>
          <w:divBdr>
            <w:top w:val="none" w:sz="0" w:space="0" w:color="auto"/>
            <w:left w:val="none" w:sz="0" w:space="0" w:color="auto"/>
            <w:bottom w:val="none" w:sz="0" w:space="0" w:color="auto"/>
            <w:right w:val="none" w:sz="0" w:space="0" w:color="auto"/>
          </w:divBdr>
          <w:divsChild>
            <w:div w:id="36440042">
              <w:marLeft w:val="0"/>
              <w:marRight w:val="0"/>
              <w:marTop w:val="0"/>
              <w:marBottom w:val="0"/>
              <w:divBdr>
                <w:top w:val="none" w:sz="0" w:space="0" w:color="auto"/>
                <w:left w:val="none" w:sz="0" w:space="0" w:color="auto"/>
                <w:bottom w:val="none" w:sz="0" w:space="0" w:color="auto"/>
                <w:right w:val="none" w:sz="0" w:space="0" w:color="auto"/>
              </w:divBdr>
              <w:divsChild>
                <w:div w:id="2087994559">
                  <w:marLeft w:val="0"/>
                  <w:marRight w:val="0"/>
                  <w:marTop w:val="0"/>
                  <w:marBottom w:val="0"/>
                  <w:divBdr>
                    <w:top w:val="none" w:sz="0" w:space="0" w:color="auto"/>
                    <w:left w:val="none" w:sz="0" w:space="0" w:color="auto"/>
                    <w:bottom w:val="none" w:sz="0" w:space="0" w:color="auto"/>
                    <w:right w:val="none" w:sz="0" w:space="0" w:color="auto"/>
                  </w:divBdr>
                  <w:divsChild>
                    <w:div w:id="1237323153">
                      <w:marLeft w:val="0"/>
                      <w:marRight w:val="0"/>
                      <w:marTop w:val="0"/>
                      <w:marBottom w:val="0"/>
                      <w:divBdr>
                        <w:top w:val="none" w:sz="0" w:space="0" w:color="auto"/>
                        <w:left w:val="none" w:sz="0" w:space="0" w:color="auto"/>
                        <w:bottom w:val="none" w:sz="0" w:space="0" w:color="auto"/>
                        <w:right w:val="none" w:sz="0" w:space="0" w:color="auto"/>
                      </w:divBdr>
                      <w:divsChild>
                        <w:div w:id="129139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880993">
      <w:bodyDiv w:val="1"/>
      <w:marLeft w:val="0"/>
      <w:marRight w:val="0"/>
      <w:marTop w:val="0"/>
      <w:marBottom w:val="0"/>
      <w:divBdr>
        <w:top w:val="none" w:sz="0" w:space="0" w:color="auto"/>
        <w:left w:val="none" w:sz="0" w:space="0" w:color="auto"/>
        <w:bottom w:val="none" w:sz="0" w:space="0" w:color="auto"/>
        <w:right w:val="none" w:sz="0" w:space="0" w:color="auto"/>
      </w:divBdr>
    </w:div>
    <w:div w:id="2116560477">
      <w:bodyDiv w:val="1"/>
      <w:marLeft w:val="0"/>
      <w:marRight w:val="0"/>
      <w:marTop w:val="0"/>
      <w:marBottom w:val="0"/>
      <w:divBdr>
        <w:top w:val="none" w:sz="0" w:space="0" w:color="auto"/>
        <w:left w:val="none" w:sz="0" w:space="0" w:color="auto"/>
        <w:bottom w:val="none" w:sz="0" w:space="0" w:color="auto"/>
        <w:right w:val="none" w:sz="0" w:space="0" w:color="auto"/>
      </w:divBdr>
    </w:div>
    <w:div w:id="2124302221">
      <w:bodyDiv w:val="1"/>
      <w:marLeft w:val="0"/>
      <w:marRight w:val="0"/>
      <w:marTop w:val="0"/>
      <w:marBottom w:val="0"/>
      <w:divBdr>
        <w:top w:val="none" w:sz="0" w:space="0" w:color="auto"/>
        <w:left w:val="none" w:sz="0" w:space="0" w:color="auto"/>
        <w:bottom w:val="none" w:sz="0" w:space="0" w:color="auto"/>
        <w:right w:val="none" w:sz="0" w:space="0" w:color="auto"/>
      </w:divBdr>
      <w:divsChild>
        <w:div w:id="1644650663">
          <w:marLeft w:val="0"/>
          <w:marRight w:val="0"/>
          <w:marTop w:val="0"/>
          <w:marBottom w:val="0"/>
          <w:divBdr>
            <w:top w:val="none" w:sz="0" w:space="0" w:color="auto"/>
            <w:left w:val="none" w:sz="0" w:space="0" w:color="auto"/>
            <w:bottom w:val="none" w:sz="0" w:space="0" w:color="auto"/>
            <w:right w:val="none" w:sz="0" w:space="0" w:color="auto"/>
          </w:divBdr>
          <w:divsChild>
            <w:div w:id="31538863">
              <w:marLeft w:val="0"/>
              <w:marRight w:val="0"/>
              <w:marTop w:val="0"/>
              <w:marBottom w:val="0"/>
              <w:divBdr>
                <w:top w:val="none" w:sz="0" w:space="0" w:color="auto"/>
                <w:left w:val="none" w:sz="0" w:space="0" w:color="auto"/>
                <w:bottom w:val="none" w:sz="0" w:space="0" w:color="auto"/>
                <w:right w:val="none" w:sz="0" w:space="0" w:color="auto"/>
              </w:divBdr>
              <w:divsChild>
                <w:div w:id="123851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07177">
      <w:bodyDiv w:val="1"/>
      <w:marLeft w:val="0"/>
      <w:marRight w:val="0"/>
      <w:marTop w:val="0"/>
      <w:marBottom w:val="0"/>
      <w:divBdr>
        <w:top w:val="none" w:sz="0" w:space="0" w:color="auto"/>
        <w:left w:val="none" w:sz="0" w:space="0" w:color="auto"/>
        <w:bottom w:val="none" w:sz="0" w:space="0" w:color="auto"/>
        <w:right w:val="none" w:sz="0" w:space="0" w:color="auto"/>
      </w:divBdr>
    </w:div>
    <w:div w:id="214264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header" Target="header21.xml"/><Relationship Id="rId21" Type="http://schemas.openxmlformats.org/officeDocument/2006/relationships/hyperlink" Target="http://www.actmapi.act.gov.au" TargetMode="External"/><Relationship Id="rId34" Type="http://schemas.openxmlformats.org/officeDocument/2006/relationships/header" Target="header16.xml"/><Relationship Id="rId42" Type="http://schemas.openxmlformats.org/officeDocument/2006/relationships/image" Target="media/image6.png"/><Relationship Id="rId47" Type="http://schemas.openxmlformats.org/officeDocument/2006/relationships/customXml" Target="ink/ink1.xml"/><Relationship Id="rId55" Type="http://schemas.openxmlformats.org/officeDocument/2006/relationships/header" Target="header27.xml"/><Relationship Id="rId63" Type="http://schemas.openxmlformats.org/officeDocument/2006/relationships/header" Target="header3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header" Target="header12.xml"/><Relationship Id="rId41" Type="http://schemas.openxmlformats.org/officeDocument/2006/relationships/footer" Target="footer6.xml"/><Relationship Id="rId54" Type="http://schemas.openxmlformats.org/officeDocument/2006/relationships/header" Target="header26.xml"/><Relationship Id="rId62"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5.xml"/><Relationship Id="rId37" Type="http://schemas.openxmlformats.org/officeDocument/2006/relationships/header" Target="header19.xml"/><Relationship Id="rId40" Type="http://schemas.openxmlformats.org/officeDocument/2006/relationships/chart" Target="charts/chart1.xml"/><Relationship Id="rId45" Type="http://schemas.openxmlformats.org/officeDocument/2006/relationships/header" Target="header24.xml"/><Relationship Id="rId53" Type="http://schemas.openxmlformats.org/officeDocument/2006/relationships/header" Target="header25.xml"/><Relationship Id="rId58" Type="http://schemas.openxmlformats.org/officeDocument/2006/relationships/header" Target="header30.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oter" Target="footer4.xml"/><Relationship Id="rId36" Type="http://schemas.openxmlformats.org/officeDocument/2006/relationships/header" Target="header18.xml"/><Relationship Id="rId57" Type="http://schemas.openxmlformats.org/officeDocument/2006/relationships/header" Target="header29.xml"/><Relationship Id="rId61" Type="http://schemas.openxmlformats.org/officeDocument/2006/relationships/hyperlink" Target="http://www.legislation.act.gov.au/a/2014-59/default.asp" TargetMode="Externa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header" Target="header23.xml"/><Relationship Id="rId52" Type="http://schemas.openxmlformats.org/officeDocument/2006/relationships/image" Target="media/image70.png"/><Relationship Id="rId60" Type="http://schemas.openxmlformats.org/officeDocument/2006/relationships/header" Target="header31.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header" Target="header22.xml"/><Relationship Id="rId56" Type="http://schemas.openxmlformats.org/officeDocument/2006/relationships/header" Target="header28.xml"/><Relationship Id="rId64" Type="http://schemas.openxmlformats.org/officeDocument/2006/relationships/header" Target="header3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5.jpeg"/><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image" Target="media/image7.png"/><Relationship Id="rId59"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environment.gov.au/climate-change/emissions-reduction-fund/methods/draft-methods"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compa\Dropbox\Work\Verterra\ACT%20Planatation%20Management\Woodstock\ACT_tact_report_161230_export.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Volume!$AJ$7</c:f>
              <c:strCache>
                <c:ptCount val="1"/>
                <c:pt idx="0">
                  <c:v>Saw (18-24cm sed)</c:v>
                </c:pt>
              </c:strCache>
            </c:strRef>
          </c:tx>
          <c:invertIfNegative val="0"/>
          <c:cat>
            <c:strRef>
              <c:f>Volume!$T$8:$T$56</c:f>
              <c:strCache>
                <c:ptCount val="49"/>
                <c:pt idx="0">
                  <c:v>F17</c:v>
                </c:pt>
                <c:pt idx="1">
                  <c:v>F18</c:v>
                </c:pt>
                <c:pt idx="2">
                  <c:v>F19</c:v>
                </c:pt>
                <c:pt idx="3">
                  <c:v>F20</c:v>
                </c:pt>
                <c:pt idx="4">
                  <c:v>F21</c:v>
                </c:pt>
                <c:pt idx="5">
                  <c:v>F22</c:v>
                </c:pt>
                <c:pt idx="6">
                  <c:v>F23</c:v>
                </c:pt>
                <c:pt idx="7">
                  <c:v>F24</c:v>
                </c:pt>
                <c:pt idx="8">
                  <c:v>F25</c:v>
                </c:pt>
                <c:pt idx="9">
                  <c:v>F26</c:v>
                </c:pt>
                <c:pt idx="10">
                  <c:v>F27</c:v>
                </c:pt>
                <c:pt idx="11">
                  <c:v>F28</c:v>
                </c:pt>
                <c:pt idx="12">
                  <c:v>F29</c:v>
                </c:pt>
                <c:pt idx="13">
                  <c:v>F30</c:v>
                </c:pt>
                <c:pt idx="14">
                  <c:v>F31</c:v>
                </c:pt>
                <c:pt idx="15">
                  <c:v>F32</c:v>
                </c:pt>
                <c:pt idx="16">
                  <c:v>F33</c:v>
                </c:pt>
                <c:pt idx="17">
                  <c:v>F34</c:v>
                </c:pt>
                <c:pt idx="18">
                  <c:v>F35</c:v>
                </c:pt>
                <c:pt idx="19">
                  <c:v>F36</c:v>
                </c:pt>
                <c:pt idx="20">
                  <c:v>F37</c:v>
                </c:pt>
                <c:pt idx="21">
                  <c:v>F38</c:v>
                </c:pt>
                <c:pt idx="22">
                  <c:v>F39</c:v>
                </c:pt>
                <c:pt idx="23">
                  <c:v>F40</c:v>
                </c:pt>
                <c:pt idx="24">
                  <c:v>F41</c:v>
                </c:pt>
                <c:pt idx="25">
                  <c:v>F42</c:v>
                </c:pt>
                <c:pt idx="26">
                  <c:v>F43</c:v>
                </c:pt>
                <c:pt idx="27">
                  <c:v>F44</c:v>
                </c:pt>
                <c:pt idx="28">
                  <c:v>F45</c:v>
                </c:pt>
                <c:pt idx="29">
                  <c:v>F46</c:v>
                </c:pt>
                <c:pt idx="30">
                  <c:v>F47</c:v>
                </c:pt>
                <c:pt idx="31">
                  <c:v>F48</c:v>
                </c:pt>
                <c:pt idx="32">
                  <c:v>F49</c:v>
                </c:pt>
                <c:pt idx="33">
                  <c:v>F50</c:v>
                </c:pt>
                <c:pt idx="34">
                  <c:v>F51</c:v>
                </c:pt>
                <c:pt idx="35">
                  <c:v>F52</c:v>
                </c:pt>
                <c:pt idx="36">
                  <c:v>F53</c:v>
                </c:pt>
                <c:pt idx="37">
                  <c:v>F54</c:v>
                </c:pt>
                <c:pt idx="38">
                  <c:v>F55</c:v>
                </c:pt>
                <c:pt idx="39">
                  <c:v>F56</c:v>
                </c:pt>
                <c:pt idx="40">
                  <c:v>F57</c:v>
                </c:pt>
                <c:pt idx="41">
                  <c:v>F58</c:v>
                </c:pt>
                <c:pt idx="42">
                  <c:v>F59</c:v>
                </c:pt>
                <c:pt idx="43">
                  <c:v>F60</c:v>
                </c:pt>
                <c:pt idx="44">
                  <c:v>F61</c:v>
                </c:pt>
                <c:pt idx="45">
                  <c:v>F62</c:v>
                </c:pt>
                <c:pt idx="46">
                  <c:v>F63</c:v>
                </c:pt>
                <c:pt idx="47">
                  <c:v>F64</c:v>
                </c:pt>
                <c:pt idx="48">
                  <c:v>F65</c:v>
                </c:pt>
              </c:strCache>
            </c:strRef>
          </c:cat>
          <c:val>
            <c:numRef>
              <c:f>Volume!$AJ$8:$AJ$57</c:f>
              <c:numCache>
                <c:formatCode>#,##0</c:formatCode>
                <c:ptCount val="50"/>
                <c:pt idx="0">
                  <c:v>7332.9317796514324</c:v>
                </c:pt>
                <c:pt idx="1">
                  <c:v>15713.664862170224</c:v>
                </c:pt>
                <c:pt idx="2">
                  <c:v>13163.664269586616</c:v>
                </c:pt>
                <c:pt idx="3">
                  <c:v>8883.8240960563908</c:v>
                </c:pt>
                <c:pt idx="4">
                  <c:v>26887.44366326676</c:v>
                </c:pt>
                <c:pt idx="5">
                  <c:v>23491.666460757704</c:v>
                </c:pt>
                <c:pt idx="6">
                  <c:v>20591.279419327941</c:v>
                </c:pt>
                <c:pt idx="7">
                  <c:v>20857.005809609764</c:v>
                </c:pt>
                <c:pt idx="8">
                  <c:v>21117.650663146142</c:v>
                </c:pt>
                <c:pt idx="9">
                  <c:v>21405.422147105048</c:v>
                </c:pt>
                <c:pt idx="10">
                  <c:v>21131.752879438096</c:v>
                </c:pt>
                <c:pt idx="11">
                  <c:v>18911.082235181861</c:v>
                </c:pt>
                <c:pt idx="12">
                  <c:v>19999.99988735222</c:v>
                </c:pt>
                <c:pt idx="13">
                  <c:v>20000.000119496632</c:v>
                </c:pt>
                <c:pt idx="14">
                  <c:v>19999.999837512136</c:v>
                </c:pt>
                <c:pt idx="15">
                  <c:v>20000.000149438456</c:v>
                </c:pt>
                <c:pt idx="16">
                  <c:v>17527.211378558412</c:v>
                </c:pt>
                <c:pt idx="17">
                  <c:v>16367.382550472666</c:v>
                </c:pt>
                <c:pt idx="18">
                  <c:v>19999.999857833242</c:v>
                </c:pt>
                <c:pt idx="19">
                  <c:v>16982.867074692978</c:v>
                </c:pt>
                <c:pt idx="20">
                  <c:v>15613.769251490859</c:v>
                </c:pt>
                <c:pt idx="21">
                  <c:v>18757.369215050356</c:v>
                </c:pt>
                <c:pt idx="22">
                  <c:v>20000.000130084532</c:v>
                </c:pt>
                <c:pt idx="23">
                  <c:v>15825.93468106647</c:v>
                </c:pt>
                <c:pt idx="24">
                  <c:v>14252.773056225578</c:v>
                </c:pt>
                <c:pt idx="25">
                  <c:v>12989.692113839888</c:v>
                </c:pt>
                <c:pt idx="26">
                  <c:v>13193.253278299881</c:v>
                </c:pt>
                <c:pt idx="27">
                  <c:v>18436.866136366887</c:v>
                </c:pt>
                <c:pt idx="28">
                  <c:v>16862.436798904637</c:v>
                </c:pt>
                <c:pt idx="29">
                  <c:v>18820.430318489733</c:v>
                </c:pt>
                <c:pt idx="30">
                  <c:v>16346.319179500442</c:v>
                </c:pt>
                <c:pt idx="31">
                  <c:v>17282.228024909869</c:v>
                </c:pt>
                <c:pt idx="32">
                  <c:v>17905.884294594765</c:v>
                </c:pt>
                <c:pt idx="33">
                  <c:v>17868.829267475005</c:v>
                </c:pt>
                <c:pt idx="34">
                  <c:v>19049.258119937258</c:v>
                </c:pt>
                <c:pt idx="35">
                  <c:v>19999.999866976883</c:v>
                </c:pt>
                <c:pt idx="36">
                  <c:v>19788.238824860469</c:v>
                </c:pt>
                <c:pt idx="37">
                  <c:v>19223.355085183761</c:v>
                </c:pt>
                <c:pt idx="38">
                  <c:v>15978.43295379114</c:v>
                </c:pt>
                <c:pt idx="39">
                  <c:v>18317.84526434305</c:v>
                </c:pt>
                <c:pt idx="40">
                  <c:v>15453.074085245946</c:v>
                </c:pt>
                <c:pt idx="41">
                  <c:v>16931.641754588847</c:v>
                </c:pt>
                <c:pt idx="42">
                  <c:v>14215.048297992576</c:v>
                </c:pt>
                <c:pt idx="43">
                  <c:v>14395.405781239997</c:v>
                </c:pt>
                <c:pt idx="44">
                  <c:v>12973.945766996028</c:v>
                </c:pt>
                <c:pt idx="45">
                  <c:v>14520.580441874999</c:v>
                </c:pt>
                <c:pt idx="46">
                  <c:v>12060.062048912914</c:v>
                </c:pt>
                <c:pt idx="47">
                  <c:v>15163.760748744156</c:v>
                </c:pt>
                <c:pt idx="48">
                  <c:v>15166.357265505427</c:v>
                </c:pt>
                <c:pt idx="49">
                  <c:v>14558.785817778989</c:v>
                </c:pt>
              </c:numCache>
            </c:numRef>
          </c:val>
          <c:extLst>
            <c:ext xmlns:c16="http://schemas.microsoft.com/office/drawing/2014/chart" uri="{C3380CC4-5D6E-409C-BE32-E72D297353CC}">
              <c16:uniqueId val="{00000000-53E6-453F-9E44-6CF4E48A0E31}"/>
            </c:ext>
          </c:extLst>
        </c:ser>
        <c:ser>
          <c:idx val="1"/>
          <c:order val="1"/>
          <c:tx>
            <c:strRef>
              <c:f>Volume!$AK$7</c:f>
              <c:strCache>
                <c:ptCount val="1"/>
                <c:pt idx="0">
                  <c:v>Saw (24-30cm sed)</c:v>
                </c:pt>
              </c:strCache>
            </c:strRef>
          </c:tx>
          <c:invertIfNegative val="0"/>
          <c:cat>
            <c:strRef>
              <c:f>Volume!$T$8:$T$56</c:f>
              <c:strCache>
                <c:ptCount val="49"/>
                <c:pt idx="0">
                  <c:v>F17</c:v>
                </c:pt>
                <c:pt idx="1">
                  <c:v>F18</c:v>
                </c:pt>
                <c:pt idx="2">
                  <c:v>F19</c:v>
                </c:pt>
                <c:pt idx="3">
                  <c:v>F20</c:v>
                </c:pt>
                <c:pt idx="4">
                  <c:v>F21</c:v>
                </c:pt>
                <c:pt idx="5">
                  <c:v>F22</c:v>
                </c:pt>
                <c:pt idx="6">
                  <c:v>F23</c:v>
                </c:pt>
                <c:pt idx="7">
                  <c:v>F24</c:v>
                </c:pt>
                <c:pt idx="8">
                  <c:v>F25</c:v>
                </c:pt>
                <c:pt idx="9">
                  <c:v>F26</c:v>
                </c:pt>
                <c:pt idx="10">
                  <c:v>F27</c:v>
                </c:pt>
                <c:pt idx="11">
                  <c:v>F28</c:v>
                </c:pt>
                <c:pt idx="12">
                  <c:v>F29</c:v>
                </c:pt>
                <c:pt idx="13">
                  <c:v>F30</c:v>
                </c:pt>
                <c:pt idx="14">
                  <c:v>F31</c:v>
                </c:pt>
                <c:pt idx="15">
                  <c:v>F32</c:v>
                </c:pt>
                <c:pt idx="16">
                  <c:v>F33</c:v>
                </c:pt>
                <c:pt idx="17">
                  <c:v>F34</c:v>
                </c:pt>
                <c:pt idx="18">
                  <c:v>F35</c:v>
                </c:pt>
                <c:pt idx="19">
                  <c:v>F36</c:v>
                </c:pt>
                <c:pt idx="20">
                  <c:v>F37</c:v>
                </c:pt>
                <c:pt idx="21">
                  <c:v>F38</c:v>
                </c:pt>
                <c:pt idx="22">
                  <c:v>F39</c:v>
                </c:pt>
                <c:pt idx="23">
                  <c:v>F40</c:v>
                </c:pt>
                <c:pt idx="24">
                  <c:v>F41</c:v>
                </c:pt>
                <c:pt idx="25">
                  <c:v>F42</c:v>
                </c:pt>
                <c:pt idx="26">
                  <c:v>F43</c:v>
                </c:pt>
                <c:pt idx="27">
                  <c:v>F44</c:v>
                </c:pt>
                <c:pt idx="28">
                  <c:v>F45</c:v>
                </c:pt>
                <c:pt idx="29">
                  <c:v>F46</c:v>
                </c:pt>
                <c:pt idx="30">
                  <c:v>F47</c:v>
                </c:pt>
                <c:pt idx="31">
                  <c:v>F48</c:v>
                </c:pt>
                <c:pt idx="32">
                  <c:v>F49</c:v>
                </c:pt>
                <c:pt idx="33">
                  <c:v>F50</c:v>
                </c:pt>
                <c:pt idx="34">
                  <c:v>F51</c:v>
                </c:pt>
                <c:pt idx="35">
                  <c:v>F52</c:v>
                </c:pt>
                <c:pt idx="36">
                  <c:v>F53</c:v>
                </c:pt>
                <c:pt idx="37">
                  <c:v>F54</c:v>
                </c:pt>
                <c:pt idx="38">
                  <c:v>F55</c:v>
                </c:pt>
                <c:pt idx="39">
                  <c:v>F56</c:v>
                </c:pt>
                <c:pt idx="40">
                  <c:v>F57</c:v>
                </c:pt>
                <c:pt idx="41">
                  <c:v>F58</c:v>
                </c:pt>
                <c:pt idx="42">
                  <c:v>F59</c:v>
                </c:pt>
                <c:pt idx="43">
                  <c:v>F60</c:v>
                </c:pt>
                <c:pt idx="44">
                  <c:v>F61</c:v>
                </c:pt>
                <c:pt idx="45">
                  <c:v>F62</c:v>
                </c:pt>
                <c:pt idx="46">
                  <c:v>F63</c:v>
                </c:pt>
                <c:pt idx="47">
                  <c:v>F64</c:v>
                </c:pt>
                <c:pt idx="48">
                  <c:v>F65</c:v>
                </c:pt>
              </c:strCache>
            </c:strRef>
          </c:cat>
          <c:val>
            <c:numRef>
              <c:f>Volume!$AK$8:$AK$57</c:f>
              <c:numCache>
                <c:formatCode>#,##0</c:formatCode>
                <c:ptCount val="50"/>
                <c:pt idx="0">
                  <c:v>7292.7798885336415</c:v>
                </c:pt>
                <c:pt idx="1">
                  <c:v>16104.450768030296</c:v>
                </c:pt>
                <c:pt idx="2">
                  <c:v>16379.817760480417</c:v>
                </c:pt>
                <c:pt idx="3">
                  <c:v>8981.5514828696469</c:v>
                </c:pt>
                <c:pt idx="4">
                  <c:v>15349.536719593523</c:v>
                </c:pt>
                <c:pt idx="5">
                  <c:v>12687.27302175687</c:v>
                </c:pt>
                <c:pt idx="6">
                  <c:v>12831.74203329472</c:v>
                </c:pt>
                <c:pt idx="7">
                  <c:v>13687.198013255675</c:v>
                </c:pt>
                <c:pt idx="8">
                  <c:v>13689.312772149802</c:v>
                </c:pt>
                <c:pt idx="9">
                  <c:v>12665.234061550427</c:v>
                </c:pt>
                <c:pt idx="10">
                  <c:v>12745.305901885433</c:v>
                </c:pt>
                <c:pt idx="11">
                  <c:v>12505.69764444296</c:v>
                </c:pt>
                <c:pt idx="12">
                  <c:v>11483.246217590198</c:v>
                </c:pt>
                <c:pt idx="13">
                  <c:v>12175.21807533709</c:v>
                </c:pt>
                <c:pt idx="14">
                  <c:v>11418.292321578308</c:v>
                </c:pt>
                <c:pt idx="15">
                  <c:v>12000.000069842688</c:v>
                </c:pt>
                <c:pt idx="16">
                  <c:v>14472.788640988127</c:v>
                </c:pt>
                <c:pt idx="17">
                  <c:v>13632.617720616037</c:v>
                </c:pt>
                <c:pt idx="18">
                  <c:v>10850.875370816259</c:v>
                </c:pt>
                <c:pt idx="19">
                  <c:v>13017.132752204285</c:v>
                </c:pt>
                <c:pt idx="20">
                  <c:v>13397.656876852616</c:v>
                </c:pt>
                <c:pt idx="21">
                  <c:v>11242.631018103695</c:v>
                </c:pt>
                <c:pt idx="22">
                  <c:v>10000.000078238894</c:v>
                </c:pt>
                <c:pt idx="23">
                  <c:v>14174.065063352125</c:v>
                </c:pt>
                <c:pt idx="24">
                  <c:v>15747.227117130156</c:v>
                </c:pt>
                <c:pt idx="25">
                  <c:v>17010.308002316182</c:v>
                </c:pt>
                <c:pt idx="26">
                  <c:v>16806.746882999862</c:v>
                </c:pt>
                <c:pt idx="27">
                  <c:v>11563.133800088734</c:v>
                </c:pt>
                <c:pt idx="28">
                  <c:v>13137.563211371655</c:v>
                </c:pt>
                <c:pt idx="29">
                  <c:v>11179.569415192234</c:v>
                </c:pt>
                <c:pt idx="30">
                  <c:v>13653.680664840975</c:v>
                </c:pt>
                <c:pt idx="31">
                  <c:v>12717.7720478311</c:v>
                </c:pt>
                <c:pt idx="32">
                  <c:v>12094.115828560529</c:v>
                </c:pt>
                <c:pt idx="33">
                  <c:v>12131.170674097941</c:v>
                </c:pt>
                <c:pt idx="34">
                  <c:v>10950.741863427007</c:v>
                </c:pt>
                <c:pt idx="35">
                  <c:v>9766.6868549713017</c:v>
                </c:pt>
                <c:pt idx="36">
                  <c:v>10211.761144781331</c:v>
                </c:pt>
                <c:pt idx="37">
                  <c:v>10776.644932662286</c:v>
                </c:pt>
                <c:pt idx="38">
                  <c:v>14021.567091843583</c:v>
                </c:pt>
                <c:pt idx="39">
                  <c:v>11682.154609421401</c:v>
                </c:pt>
                <c:pt idx="40">
                  <c:v>14546.925768568342</c:v>
                </c:pt>
                <c:pt idx="41">
                  <c:v>13068.35779266972</c:v>
                </c:pt>
                <c:pt idx="42">
                  <c:v>16127.242479320235</c:v>
                </c:pt>
                <c:pt idx="43">
                  <c:v>15604.594186214548</c:v>
                </c:pt>
                <c:pt idx="44">
                  <c:v>17026.054303835321</c:v>
                </c:pt>
                <c:pt idx="45">
                  <c:v>16064.967690921016</c:v>
                </c:pt>
                <c:pt idx="46">
                  <c:v>17939.938015343931</c:v>
                </c:pt>
                <c:pt idx="47">
                  <c:v>16836.239463514459</c:v>
                </c:pt>
                <c:pt idx="48">
                  <c:v>15593.180792882196</c:v>
                </c:pt>
                <c:pt idx="49">
                  <c:v>16240.5461168859</c:v>
                </c:pt>
              </c:numCache>
            </c:numRef>
          </c:val>
          <c:extLst>
            <c:ext xmlns:c16="http://schemas.microsoft.com/office/drawing/2014/chart" uri="{C3380CC4-5D6E-409C-BE32-E72D297353CC}">
              <c16:uniqueId val="{00000001-53E6-453F-9E44-6CF4E48A0E31}"/>
            </c:ext>
          </c:extLst>
        </c:ser>
        <c:ser>
          <c:idx val="2"/>
          <c:order val="2"/>
          <c:tx>
            <c:strRef>
              <c:f>Volume!$AL$7</c:f>
              <c:strCache>
                <c:ptCount val="1"/>
                <c:pt idx="0">
                  <c:v>Saw (30-42cm sed)</c:v>
                </c:pt>
              </c:strCache>
            </c:strRef>
          </c:tx>
          <c:invertIfNegative val="0"/>
          <c:cat>
            <c:strRef>
              <c:f>Volume!$T$8:$T$56</c:f>
              <c:strCache>
                <c:ptCount val="49"/>
                <c:pt idx="0">
                  <c:v>F17</c:v>
                </c:pt>
                <c:pt idx="1">
                  <c:v>F18</c:v>
                </c:pt>
                <c:pt idx="2">
                  <c:v>F19</c:v>
                </c:pt>
                <c:pt idx="3">
                  <c:v>F20</c:v>
                </c:pt>
                <c:pt idx="4">
                  <c:v>F21</c:v>
                </c:pt>
                <c:pt idx="5">
                  <c:v>F22</c:v>
                </c:pt>
                <c:pt idx="6">
                  <c:v>F23</c:v>
                </c:pt>
                <c:pt idx="7">
                  <c:v>F24</c:v>
                </c:pt>
                <c:pt idx="8">
                  <c:v>F25</c:v>
                </c:pt>
                <c:pt idx="9">
                  <c:v>F26</c:v>
                </c:pt>
                <c:pt idx="10">
                  <c:v>F27</c:v>
                </c:pt>
                <c:pt idx="11">
                  <c:v>F28</c:v>
                </c:pt>
                <c:pt idx="12">
                  <c:v>F29</c:v>
                </c:pt>
                <c:pt idx="13">
                  <c:v>F30</c:v>
                </c:pt>
                <c:pt idx="14">
                  <c:v>F31</c:v>
                </c:pt>
                <c:pt idx="15">
                  <c:v>F32</c:v>
                </c:pt>
                <c:pt idx="16">
                  <c:v>F33</c:v>
                </c:pt>
                <c:pt idx="17">
                  <c:v>F34</c:v>
                </c:pt>
                <c:pt idx="18">
                  <c:v>F35</c:v>
                </c:pt>
                <c:pt idx="19">
                  <c:v>F36</c:v>
                </c:pt>
                <c:pt idx="20">
                  <c:v>F37</c:v>
                </c:pt>
                <c:pt idx="21">
                  <c:v>F38</c:v>
                </c:pt>
                <c:pt idx="22">
                  <c:v>F39</c:v>
                </c:pt>
                <c:pt idx="23">
                  <c:v>F40</c:v>
                </c:pt>
                <c:pt idx="24">
                  <c:v>F41</c:v>
                </c:pt>
                <c:pt idx="25">
                  <c:v>F42</c:v>
                </c:pt>
                <c:pt idx="26">
                  <c:v>F43</c:v>
                </c:pt>
                <c:pt idx="27">
                  <c:v>F44</c:v>
                </c:pt>
                <c:pt idx="28">
                  <c:v>F45</c:v>
                </c:pt>
                <c:pt idx="29">
                  <c:v>F46</c:v>
                </c:pt>
                <c:pt idx="30">
                  <c:v>F47</c:v>
                </c:pt>
                <c:pt idx="31">
                  <c:v>F48</c:v>
                </c:pt>
                <c:pt idx="32">
                  <c:v>F49</c:v>
                </c:pt>
                <c:pt idx="33">
                  <c:v>F50</c:v>
                </c:pt>
                <c:pt idx="34">
                  <c:v>F51</c:v>
                </c:pt>
                <c:pt idx="35">
                  <c:v>F52</c:v>
                </c:pt>
                <c:pt idx="36">
                  <c:v>F53</c:v>
                </c:pt>
                <c:pt idx="37">
                  <c:v>F54</c:v>
                </c:pt>
                <c:pt idx="38">
                  <c:v>F55</c:v>
                </c:pt>
                <c:pt idx="39">
                  <c:v>F56</c:v>
                </c:pt>
                <c:pt idx="40">
                  <c:v>F57</c:v>
                </c:pt>
                <c:pt idx="41">
                  <c:v>F58</c:v>
                </c:pt>
                <c:pt idx="42">
                  <c:v>F59</c:v>
                </c:pt>
                <c:pt idx="43">
                  <c:v>F60</c:v>
                </c:pt>
                <c:pt idx="44">
                  <c:v>F61</c:v>
                </c:pt>
                <c:pt idx="45">
                  <c:v>F62</c:v>
                </c:pt>
                <c:pt idx="46">
                  <c:v>F63</c:v>
                </c:pt>
                <c:pt idx="47">
                  <c:v>F64</c:v>
                </c:pt>
                <c:pt idx="48">
                  <c:v>F65</c:v>
                </c:pt>
              </c:strCache>
            </c:strRef>
          </c:cat>
          <c:val>
            <c:numRef>
              <c:f>Volume!$AL$8:$AL$57</c:f>
              <c:numCache>
                <c:formatCode>#,##0</c:formatCode>
                <c:ptCount val="50"/>
                <c:pt idx="0">
                  <c:v>24141.106831828427</c:v>
                </c:pt>
                <c:pt idx="1">
                  <c:v>14666.249407443996</c:v>
                </c:pt>
                <c:pt idx="2">
                  <c:v>17248.579253115422</c:v>
                </c:pt>
                <c:pt idx="3">
                  <c:v>23027.473919020249</c:v>
                </c:pt>
                <c:pt idx="4">
                  <c:v>7402.6644987877244</c:v>
                </c:pt>
                <c:pt idx="5">
                  <c:v>8269.0616172812952</c:v>
                </c:pt>
                <c:pt idx="6">
                  <c:v>10187.017930340424</c:v>
                </c:pt>
                <c:pt idx="7">
                  <c:v>9762.2228115616508</c:v>
                </c:pt>
                <c:pt idx="8">
                  <c:v>9607.1089729398627</c:v>
                </c:pt>
                <c:pt idx="9">
                  <c:v>10052.166581462181</c:v>
                </c:pt>
                <c:pt idx="10">
                  <c:v>10190.975508229329</c:v>
                </c:pt>
                <c:pt idx="11">
                  <c:v>11648.660517729226</c:v>
                </c:pt>
                <c:pt idx="12">
                  <c:v>12112.823580249744</c:v>
                </c:pt>
                <c:pt idx="13">
                  <c:v>11228.1997993732</c:v>
                </c:pt>
                <c:pt idx="14">
                  <c:v>12198.884422470572</c:v>
                </c:pt>
                <c:pt idx="15">
                  <c:v>11332.471857312641</c:v>
                </c:pt>
                <c:pt idx="16">
                  <c:v>11177.813418088297</c:v>
                </c:pt>
                <c:pt idx="17">
                  <c:v>13018.623449731924</c:v>
                </c:pt>
                <c:pt idx="18">
                  <c:v>11626.222478711908</c:v>
                </c:pt>
                <c:pt idx="19">
                  <c:v>12720.896906932789</c:v>
                </c:pt>
                <c:pt idx="20">
                  <c:v>13244.182866431534</c:v>
                </c:pt>
                <c:pt idx="21">
                  <c:v>11599.581367838558</c:v>
                </c:pt>
                <c:pt idx="22">
                  <c:v>11164.19141493909</c:v>
                </c:pt>
                <c:pt idx="23">
                  <c:v>18111.599218827119</c:v>
                </c:pt>
                <c:pt idx="24">
                  <c:v>24250.26731415225</c:v>
                </c:pt>
                <c:pt idx="25">
                  <c:v>29316.13844309621</c:v>
                </c:pt>
                <c:pt idx="26">
                  <c:v>28310.93684111907</c:v>
                </c:pt>
                <c:pt idx="27">
                  <c:v>22569.094550814298</c:v>
                </c:pt>
                <c:pt idx="28">
                  <c:v>22055.106730468797</c:v>
                </c:pt>
                <c:pt idx="29">
                  <c:v>20486.943269897882</c:v>
                </c:pt>
                <c:pt idx="30">
                  <c:v>24911.814671495864</c:v>
                </c:pt>
                <c:pt idx="31">
                  <c:v>16860.481706186587</c:v>
                </c:pt>
                <c:pt idx="32">
                  <c:v>15616.90704533281</c:v>
                </c:pt>
                <c:pt idx="33">
                  <c:v>16613.954320983772</c:v>
                </c:pt>
                <c:pt idx="34">
                  <c:v>17485.35294392204</c:v>
                </c:pt>
                <c:pt idx="35">
                  <c:v>13467.028419555299</c:v>
                </c:pt>
                <c:pt idx="36">
                  <c:v>18960.573952764338</c:v>
                </c:pt>
                <c:pt idx="37">
                  <c:v>22738.353841327898</c:v>
                </c:pt>
                <c:pt idx="38">
                  <c:v>30923.843190597228</c:v>
                </c:pt>
                <c:pt idx="39">
                  <c:v>25290.803343200772</c:v>
                </c:pt>
                <c:pt idx="40">
                  <c:v>18760.583784210179</c:v>
                </c:pt>
                <c:pt idx="41">
                  <c:v>22816.966884991194</c:v>
                </c:pt>
                <c:pt idx="42">
                  <c:v>26863.656257524359</c:v>
                </c:pt>
                <c:pt idx="43">
                  <c:v>31192.067730936957</c:v>
                </c:pt>
                <c:pt idx="44">
                  <c:v>32721.7919973346</c:v>
                </c:pt>
                <c:pt idx="45">
                  <c:v>29414.450337166003</c:v>
                </c:pt>
                <c:pt idx="46">
                  <c:v>33505.850746992262</c:v>
                </c:pt>
                <c:pt idx="47">
                  <c:v>27292.862036580816</c:v>
                </c:pt>
                <c:pt idx="48">
                  <c:v>20860.363263207615</c:v>
                </c:pt>
                <c:pt idx="49">
                  <c:v>25123.210383305359</c:v>
                </c:pt>
              </c:numCache>
            </c:numRef>
          </c:val>
          <c:extLst>
            <c:ext xmlns:c16="http://schemas.microsoft.com/office/drawing/2014/chart" uri="{C3380CC4-5D6E-409C-BE32-E72D297353CC}">
              <c16:uniqueId val="{00000002-53E6-453F-9E44-6CF4E48A0E31}"/>
            </c:ext>
          </c:extLst>
        </c:ser>
        <c:ser>
          <c:idx val="3"/>
          <c:order val="3"/>
          <c:tx>
            <c:strRef>
              <c:f>Volume!$AM$7</c:f>
              <c:strCache>
                <c:ptCount val="1"/>
                <c:pt idx="0">
                  <c:v>Saw (42-54cm sed)</c:v>
                </c:pt>
              </c:strCache>
            </c:strRef>
          </c:tx>
          <c:invertIfNegative val="0"/>
          <c:cat>
            <c:strRef>
              <c:f>Volume!$T$8:$T$56</c:f>
              <c:strCache>
                <c:ptCount val="49"/>
                <c:pt idx="0">
                  <c:v>F17</c:v>
                </c:pt>
                <c:pt idx="1">
                  <c:v>F18</c:v>
                </c:pt>
                <c:pt idx="2">
                  <c:v>F19</c:v>
                </c:pt>
                <c:pt idx="3">
                  <c:v>F20</c:v>
                </c:pt>
                <c:pt idx="4">
                  <c:v>F21</c:v>
                </c:pt>
                <c:pt idx="5">
                  <c:v>F22</c:v>
                </c:pt>
                <c:pt idx="6">
                  <c:v>F23</c:v>
                </c:pt>
                <c:pt idx="7">
                  <c:v>F24</c:v>
                </c:pt>
                <c:pt idx="8">
                  <c:v>F25</c:v>
                </c:pt>
                <c:pt idx="9">
                  <c:v>F26</c:v>
                </c:pt>
                <c:pt idx="10">
                  <c:v>F27</c:v>
                </c:pt>
                <c:pt idx="11">
                  <c:v>F28</c:v>
                </c:pt>
                <c:pt idx="12">
                  <c:v>F29</c:v>
                </c:pt>
                <c:pt idx="13">
                  <c:v>F30</c:v>
                </c:pt>
                <c:pt idx="14">
                  <c:v>F31</c:v>
                </c:pt>
                <c:pt idx="15">
                  <c:v>F32</c:v>
                </c:pt>
                <c:pt idx="16">
                  <c:v>F33</c:v>
                </c:pt>
                <c:pt idx="17">
                  <c:v>F34</c:v>
                </c:pt>
                <c:pt idx="18">
                  <c:v>F35</c:v>
                </c:pt>
                <c:pt idx="19">
                  <c:v>F36</c:v>
                </c:pt>
                <c:pt idx="20">
                  <c:v>F37</c:v>
                </c:pt>
                <c:pt idx="21">
                  <c:v>F38</c:v>
                </c:pt>
                <c:pt idx="22">
                  <c:v>F39</c:v>
                </c:pt>
                <c:pt idx="23">
                  <c:v>F40</c:v>
                </c:pt>
                <c:pt idx="24">
                  <c:v>F41</c:v>
                </c:pt>
                <c:pt idx="25">
                  <c:v>F42</c:v>
                </c:pt>
                <c:pt idx="26">
                  <c:v>F43</c:v>
                </c:pt>
                <c:pt idx="27">
                  <c:v>F44</c:v>
                </c:pt>
                <c:pt idx="28">
                  <c:v>F45</c:v>
                </c:pt>
                <c:pt idx="29">
                  <c:v>F46</c:v>
                </c:pt>
                <c:pt idx="30">
                  <c:v>F47</c:v>
                </c:pt>
                <c:pt idx="31">
                  <c:v>F48</c:v>
                </c:pt>
                <c:pt idx="32">
                  <c:v>F49</c:v>
                </c:pt>
                <c:pt idx="33">
                  <c:v>F50</c:v>
                </c:pt>
                <c:pt idx="34">
                  <c:v>F51</c:v>
                </c:pt>
                <c:pt idx="35">
                  <c:v>F52</c:v>
                </c:pt>
                <c:pt idx="36">
                  <c:v>F53</c:v>
                </c:pt>
                <c:pt idx="37">
                  <c:v>F54</c:v>
                </c:pt>
                <c:pt idx="38">
                  <c:v>F55</c:v>
                </c:pt>
                <c:pt idx="39">
                  <c:v>F56</c:v>
                </c:pt>
                <c:pt idx="40">
                  <c:v>F57</c:v>
                </c:pt>
                <c:pt idx="41">
                  <c:v>F58</c:v>
                </c:pt>
                <c:pt idx="42">
                  <c:v>F59</c:v>
                </c:pt>
                <c:pt idx="43">
                  <c:v>F60</c:v>
                </c:pt>
                <c:pt idx="44">
                  <c:v>F61</c:v>
                </c:pt>
                <c:pt idx="45">
                  <c:v>F62</c:v>
                </c:pt>
                <c:pt idx="46">
                  <c:v>F63</c:v>
                </c:pt>
                <c:pt idx="47">
                  <c:v>F64</c:v>
                </c:pt>
                <c:pt idx="48">
                  <c:v>F65</c:v>
                </c:pt>
              </c:strCache>
            </c:strRef>
          </c:cat>
          <c:val>
            <c:numRef>
              <c:f>Volume!$AM$8:$AM$57</c:f>
              <c:numCache>
                <c:formatCode>#,##0</c:formatCode>
                <c:ptCount val="50"/>
                <c:pt idx="0">
                  <c:v>9237.339565970753</c:v>
                </c:pt>
                <c:pt idx="1">
                  <c:v>1394.5473995629709</c:v>
                </c:pt>
                <c:pt idx="2">
                  <c:v>2793.227603198588</c:v>
                </c:pt>
                <c:pt idx="3">
                  <c:v>8164.8753845539159</c:v>
                </c:pt>
                <c:pt idx="4">
                  <c:v>308.2685577637119</c:v>
                </c:pt>
                <c:pt idx="5">
                  <c:v>502.39332674818564</c:v>
                </c:pt>
                <c:pt idx="6">
                  <c:v>1247.1911367035564</c:v>
                </c:pt>
                <c:pt idx="7">
                  <c:v>633.64904717598449</c:v>
                </c:pt>
                <c:pt idx="8">
                  <c:v>548.13048071460457</c:v>
                </c:pt>
                <c:pt idx="9">
                  <c:v>805.91627212283299</c:v>
                </c:pt>
                <c:pt idx="10">
                  <c:v>871.90541742140317</c:v>
                </c:pt>
                <c:pt idx="11">
                  <c:v>1753.9039607381903</c:v>
                </c:pt>
                <c:pt idx="12">
                  <c:v>1305.5791667128797</c:v>
                </c:pt>
                <c:pt idx="13">
                  <c:v>1513.0135669344836</c:v>
                </c:pt>
                <c:pt idx="14">
                  <c:v>1282.7854678467852</c:v>
                </c:pt>
                <c:pt idx="15">
                  <c:v>1579.0406205740908</c:v>
                </c:pt>
                <c:pt idx="16">
                  <c:v>1697.8968077847694</c:v>
                </c:pt>
                <c:pt idx="17">
                  <c:v>1826.9492997508401</c:v>
                </c:pt>
                <c:pt idx="18">
                  <c:v>2309.9471185613952</c:v>
                </c:pt>
                <c:pt idx="19">
                  <c:v>2496.3307068459089</c:v>
                </c:pt>
                <c:pt idx="20">
                  <c:v>2622.2037377112606</c:v>
                </c:pt>
                <c:pt idx="21">
                  <c:v>3099.8180416920168</c:v>
                </c:pt>
                <c:pt idx="22">
                  <c:v>4313.9366537535534</c:v>
                </c:pt>
                <c:pt idx="23">
                  <c:v>3928.4627698161107</c:v>
                </c:pt>
                <c:pt idx="24">
                  <c:v>5646.7986217203124</c:v>
                </c:pt>
                <c:pt idx="25">
                  <c:v>8971.0970457945878</c:v>
                </c:pt>
                <c:pt idx="26">
                  <c:v>8935.8569650888057</c:v>
                </c:pt>
                <c:pt idx="27">
                  <c:v>8924.4500354364845</c:v>
                </c:pt>
                <c:pt idx="28">
                  <c:v>8684.8648172051035</c:v>
                </c:pt>
                <c:pt idx="29">
                  <c:v>8705.5337229273573</c:v>
                </c:pt>
                <c:pt idx="30">
                  <c:v>9068.1349111249929</c:v>
                </c:pt>
                <c:pt idx="31">
                  <c:v>7430.2373323817765</c:v>
                </c:pt>
                <c:pt idx="32">
                  <c:v>4324.105607030695</c:v>
                </c:pt>
                <c:pt idx="33">
                  <c:v>5782.9964829139117</c:v>
                </c:pt>
                <c:pt idx="34">
                  <c:v>4899.5907370829673</c:v>
                </c:pt>
                <c:pt idx="35">
                  <c:v>4206.4521660766159</c:v>
                </c:pt>
                <c:pt idx="36">
                  <c:v>3858.6888178267936</c:v>
                </c:pt>
                <c:pt idx="37">
                  <c:v>7553.6483681570644</c:v>
                </c:pt>
                <c:pt idx="38">
                  <c:v>8397.7772080333889</c:v>
                </c:pt>
                <c:pt idx="39">
                  <c:v>5885.2207212312933</c:v>
                </c:pt>
                <c:pt idx="40">
                  <c:v>3331.8762532679712</c:v>
                </c:pt>
                <c:pt idx="41">
                  <c:v>4360.349613726994</c:v>
                </c:pt>
                <c:pt idx="42">
                  <c:v>8030.8607326989531</c:v>
                </c:pt>
                <c:pt idx="43">
                  <c:v>8136.0742482536943</c:v>
                </c:pt>
                <c:pt idx="44">
                  <c:v>6858.7936623381875</c:v>
                </c:pt>
                <c:pt idx="45">
                  <c:v>9124.1676384925431</c:v>
                </c:pt>
                <c:pt idx="46">
                  <c:v>6144.5629630257718</c:v>
                </c:pt>
                <c:pt idx="47">
                  <c:v>5512.6996475092628</c:v>
                </c:pt>
                <c:pt idx="48">
                  <c:v>3553.0804537642557</c:v>
                </c:pt>
                <c:pt idx="49">
                  <c:v>4694.65611662223</c:v>
                </c:pt>
              </c:numCache>
            </c:numRef>
          </c:val>
          <c:extLst>
            <c:ext xmlns:c16="http://schemas.microsoft.com/office/drawing/2014/chart" uri="{C3380CC4-5D6E-409C-BE32-E72D297353CC}">
              <c16:uniqueId val="{00000003-53E6-453F-9E44-6CF4E48A0E31}"/>
            </c:ext>
          </c:extLst>
        </c:ser>
        <c:ser>
          <c:idx val="4"/>
          <c:order val="4"/>
          <c:tx>
            <c:strRef>
              <c:f>Volume!$AN$7</c:f>
              <c:strCache>
                <c:ptCount val="1"/>
                <c:pt idx="0">
                  <c:v>Saw (&gt; 54cm sed)</c:v>
                </c:pt>
              </c:strCache>
            </c:strRef>
          </c:tx>
          <c:invertIfNegative val="0"/>
          <c:cat>
            <c:strRef>
              <c:f>Volume!$T$8:$T$56</c:f>
              <c:strCache>
                <c:ptCount val="49"/>
                <c:pt idx="0">
                  <c:v>F17</c:v>
                </c:pt>
                <c:pt idx="1">
                  <c:v>F18</c:v>
                </c:pt>
                <c:pt idx="2">
                  <c:v>F19</c:v>
                </c:pt>
                <c:pt idx="3">
                  <c:v>F20</c:v>
                </c:pt>
                <c:pt idx="4">
                  <c:v>F21</c:v>
                </c:pt>
                <c:pt idx="5">
                  <c:v>F22</c:v>
                </c:pt>
                <c:pt idx="6">
                  <c:v>F23</c:v>
                </c:pt>
                <c:pt idx="7">
                  <c:v>F24</c:v>
                </c:pt>
                <c:pt idx="8">
                  <c:v>F25</c:v>
                </c:pt>
                <c:pt idx="9">
                  <c:v>F26</c:v>
                </c:pt>
                <c:pt idx="10">
                  <c:v>F27</c:v>
                </c:pt>
                <c:pt idx="11">
                  <c:v>F28</c:v>
                </c:pt>
                <c:pt idx="12">
                  <c:v>F29</c:v>
                </c:pt>
                <c:pt idx="13">
                  <c:v>F30</c:v>
                </c:pt>
                <c:pt idx="14">
                  <c:v>F31</c:v>
                </c:pt>
                <c:pt idx="15">
                  <c:v>F32</c:v>
                </c:pt>
                <c:pt idx="16">
                  <c:v>F33</c:v>
                </c:pt>
                <c:pt idx="17">
                  <c:v>F34</c:v>
                </c:pt>
                <c:pt idx="18">
                  <c:v>F35</c:v>
                </c:pt>
                <c:pt idx="19">
                  <c:v>F36</c:v>
                </c:pt>
                <c:pt idx="20">
                  <c:v>F37</c:v>
                </c:pt>
                <c:pt idx="21">
                  <c:v>F38</c:v>
                </c:pt>
                <c:pt idx="22">
                  <c:v>F39</c:v>
                </c:pt>
                <c:pt idx="23">
                  <c:v>F40</c:v>
                </c:pt>
                <c:pt idx="24">
                  <c:v>F41</c:v>
                </c:pt>
                <c:pt idx="25">
                  <c:v>F42</c:v>
                </c:pt>
                <c:pt idx="26">
                  <c:v>F43</c:v>
                </c:pt>
                <c:pt idx="27">
                  <c:v>F44</c:v>
                </c:pt>
                <c:pt idx="28">
                  <c:v>F45</c:v>
                </c:pt>
                <c:pt idx="29">
                  <c:v>F46</c:v>
                </c:pt>
                <c:pt idx="30">
                  <c:v>F47</c:v>
                </c:pt>
                <c:pt idx="31">
                  <c:v>F48</c:v>
                </c:pt>
                <c:pt idx="32">
                  <c:v>F49</c:v>
                </c:pt>
                <c:pt idx="33">
                  <c:v>F50</c:v>
                </c:pt>
                <c:pt idx="34">
                  <c:v>F51</c:v>
                </c:pt>
                <c:pt idx="35">
                  <c:v>F52</c:v>
                </c:pt>
                <c:pt idx="36">
                  <c:v>F53</c:v>
                </c:pt>
                <c:pt idx="37">
                  <c:v>F54</c:v>
                </c:pt>
                <c:pt idx="38">
                  <c:v>F55</c:v>
                </c:pt>
                <c:pt idx="39">
                  <c:v>F56</c:v>
                </c:pt>
                <c:pt idx="40">
                  <c:v>F57</c:v>
                </c:pt>
                <c:pt idx="41">
                  <c:v>F58</c:v>
                </c:pt>
                <c:pt idx="42">
                  <c:v>F59</c:v>
                </c:pt>
                <c:pt idx="43">
                  <c:v>F60</c:v>
                </c:pt>
                <c:pt idx="44">
                  <c:v>F61</c:v>
                </c:pt>
                <c:pt idx="45">
                  <c:v>F62</c:v>
                </c:pt>
                <c:pt idx="46">
                  <c:v>F63</c:v>
                </c:pt>
                <c:pt idx="47">
                  <c:v>F64</c:v>
                </c:pt>
                <c:pt idx="48">
                  <c:v>F65</c:v>
                </c:pt>
              </c:strCache>
            </c:strRef>
          </c:cat>
          <c:val>
            <c:numRef>
              <c:f>Volume!$AN$8:$AN$57</c:f>
              <c:numCache>
                <c:formatCode>#,##0</c:formatCode>
                <c:ptCount val="50"/>
                <c:pt idx="0">
                  <c:v>1221.8303440522213</c:v>
                </c:pt>
                <c:pt idx="1">
                  <c:v>91.087304503568788</c:v>
                </c:pt>
                <c:pt idx="2">
                  <c:v>365.0628989771842</c:v>
                </c:pt>
                <c:pt idx="3">
                  <c:v>821.11897405951686</c:v>
                </c:pt>
                <c:pt idx="4">
                  <c:v>52.085977471635488</c:v>
                </c:pt>
                <c:pt idx="5">
                  <c:v>49.60369551503554</c:v>
                </c:pt>
                <c:pt idx="6">
                  <c:v>142.76865539313732</c:v>
                </c:pt>
                <c:pt idx="7">
                  <c:v>59.924445509270946</c:v>
                </c:pt>
                <c:pt idx="8">
                  <c:v>37.795838602372513</c:v>
                </c:pt>
                <c:pt idx="9">
                  <c:v>71.259398007027926</c:v>
                </c:pt>
                <c:pt idx="10">
                  <c:v>60.058351257834644</c:v>
                </c:pt>
                <c:pt idx="11">
                  <c:v>180.65450898494808</c:v>
                </c:pt>
                <c:pt idx="12">
                  <c:v>98.348270218853258</c:v>
                </c:pt>
                <c:pt idx="13">
                  <c:v>83.568338866070604</c:v>
                </c:pt>
                <c:pt idx="14">
                  <c:v>100.03478800571185</c:v>
                </c:pt>
                <c:pt idx="15">
                  <c:v>88.486761520208006</c:v>
                </c:pt>
                <c:pt idx="16">
                  <c:v>124.28753736527972</c:v>
                </c:pt>
                <c:pt idx="17">
                  <c:v>154.42471227484839</c:v>
                </c:pt>
                <c:pt idx="18">
                  <c:v>212.95445586187049</c:v>
                </c:pt>
                <c:pt idx="19">
                  <c:v>254.6585841124276</c:v>
                </c:pt>
                <c:pt idx="20">
                  <c:v>240.17536870149138</c:v>
                </c:pt>
                <c:pt idx="21">
                  <c:v>300.60003047547929</c:v>
                </c:pt>
                <c:pt idx="22">
                  <c:v>438.11671104523663</c:v>
                </c:pt>
                <c:pt idx="23">
                  <c:v>372.89888254289554</c:v>
                </c:pt>
                <c:pt idx="24">
                  <c:v>377.83598572378958</c:v>
                </c:pt>
                <c:pt idx="25">
                  <c:v>1028.9029663566901</c:v>
                </c:pt>
                <c:pt idx="26">
                  <c:v>1064.1430683089077</c:v>
                </c:pt>
                <c:pt idx="27">
                  <c:v>1075.5499506356239</c:v>
                </c:pt>
                <c:pt idx="28">
                  <c:v>1315.1353383214478</c:v>
                </c:pt>
                <c:pt idx="29">
                  <c:v>1294.8994391000649</c:v>
                </c:pt>
                <c:pt idx="30">
                  <c:v>952.66442879659041</c:v>
                </c:pt>
                <c:pt idx="31">
                  <c:v>902.0042067937452</c:v>
                </c:pt>
                <c:pt idx="32">
                  <c:v>378.24141441042059</c:v>
                </c:pt>
                <c:pt idx="33">
                  <c:v>707.87153737048311</c:v>
                </c:pt>
                <c:pt idx="34">
                  <c:v>429.55155394835629</c:v>
                </c:pt>
                <c:pt idx="35">
                  <c:v>373.75723381337031</c:v>
                </c:pt>
                <c:pt idx="36">
                  <c:v>226.11229649222625</c:v>
                </c:pt>
                <c:pt idx="37">
                  <c:v>710.18112104121326</c:v>
                </c:pt>
                <c:pt idx="38">
                  <c:v>678.38202862597302</c:v>
                </c:pt>
                <c:pt idx="39">
                  <c:v>408.70484062142384</c:v>
                </c:pt>
                <c:pt idx="40">
                  <c:v>254.56149869563782</c:v>
                </c:pt>
                <c:pt idx="41">
                  <c:v>244.17127583396172</c:v>
                </c:pt>
                <c:pt idx="42">
                  <c:v>797.90358951542919</c:v>
                </c:pt>
                <c:pt idx="43">
                  <c:v>671.85754332481395</c:v>
                </c:pt>
                <c:pt idx="44">
                  <c:v>419.4151326799734</c:v>
                </c:pt>
                <c:pt idx="45">
                  <c:v>875.83223880339688</c:v>
                </c:pt>
                <c:pt idx="46">
                  <c:v>349.58757641013398</c:v>
                </c:pt>
                <c:pt idx="47">
                  <c:v>339.78634862121163</c:v>
                </c:pt>
                <c:pt idx="48">
                  <c:v>200.5640915377638</c:v>
                </c:pt>
                <c:pt idx="49">
                  <c:v>252.36808993764598</c:v>
                </c:pt>
              </c:numCache>
            </c:numRef>
          </c:val>
          <c:extLst>
            <c:ext xmlns:c16="http://schemas.microsoft.com/office/drawing/2014/chart" uri="{C3380CC4-5D6E-409C-BE32-E72D297353CC}">
              <c16:uniqueId val="{00000004-53E6-453F-9E44-6CF4E48A0E31}"/>
            </c:ext>
          </c:extLst>
        </c:ser>
        <c:ser>
          <c:idx val="5"/>
          <c:order val="5"/>
          <c:tx>
            <c:strRef>
              <c:f>Volume!$AO$7</c:f>
              <c:strCache>
                <c:ptCount val="1"/>
                <c:pt idx="0">
                  <c:v>Pulp</c:v>
                </c:pt>
              </c:strCache>
            </c:strRef>
          </c:tx>
          <c:invertIfNegative val="0"/>
          <c:cat>
            <c:strRef>
              <c:f>Volume!$T$8:$T$56</c:f>
              <c:strCache>
                <c:ptCount val="49"/>
                <c:pt idx="0">
                  <c:v>F17</c:v>
                </c:pt>
                <c:pt idx="1">
                  <c:v>F18</c:v>
                </c:pt>
                <c:pt idx="2">
                  <c:v>F19</c:v>
                </c:pt>
                <c:pt idx="3">
                  <c:v>F20</c:v>
                </c:pt>
                <c:pt idx="4">
                  <c:v>F21</c:v>
                </c:pt>
                <c:pt idx="5">
                  <c:v>F22</c:v>
                </c:pt>
                <c:pt idx="6">
                  <c:v>F23</c:v>
                </c:pt>
                <c:pt idx="7">
                  <c:v>F24</c:v>
                </c:pt>
                <c:pt idx="8">
                  <c:v>F25</c:v>
                </c:pt>
                <c:pt idx="9">
                  <c:v>F26</c:v>
                </c:pt>
                <c:pt idx="10">
                  <c:v>F27</c:v>
                </c:pt>
                <c:pt idx="11">
                  <c:v>F28</c:v>
                </c:pt>
                <c:pt idx="12">
                  <c:v>F29</c:v>
                </c:pt>
                <c:pt idx="13">
                  <c:v>F30</c:v>
                </c:pt>
                <c:pt idx="14">
                  <c:v>F31</c:v>
                </c:pt>
                <c:pt idx="15">
                  <c:v>F32</c:v>
                </c:pt>
                <c:pt idx="16">
                  <c:v>F33</c:v>
                </c:pt>
                <c:pt idx="17">
                  <c:v>F34</c:v>
                </c:pt>
                <c:pt idx="18">
                  <c:v>F35</c:v>
                </c:pt>
                <c:pt idx="19">
                  <c:v>F36</c:v>
                </c:pt>
                <c:pt idx="20">
                  <c:v>F37</c:v>
                </c:pt>
                <c:pt idx="21">
                  <c:v>F38</c:v>
                </c:pt>
                <c:pt idx="22">
                  <c:v>F39</c:v>
                </c:pt>
                <c:pt idx="23">
                  <c:v>F40</c:v>
                </c:pt>
                <c:pt idx="24">
                  <c:v>F41</c:v>
                </c:pt>
                <c:pt idx="25">
                  <c:v>F42</c:v>
                </c:pt>
                <c:pt idx="26">
                  <c:v>F43</c:v>
                </c:pt>
                <c:pt idx="27">
                  <c:v>F44</c:v>
                </c:pt>
                <c:pt idx="28">
                  <c:v>F45</c:v>
                </c:pt>
                <c:pt idx="29">
                  <c:v>F46</c:v>
                </c:pt>
                <c:pt idx="30">
                  <c:v>F47</c:v>
                </c:pt>
                <c:pt idx="31">
                  <c:v>F48</c:v>
                </c:pt>
                <c:pt idx="32">
                  <c:v>F49</c:v>
                </c:pt>
                <c:pt idx="33">
                  <c:v>F50</c:v>
                </c:pt>
                <c:pt idx="34">
                  <c:v>F51</c:v>
                </c:pt>
                <c:pt idx="35">
                  <c:v>F52</c:v>
                </c:pt>
                <c:pt idx="36">
                  <c:v>F53</c:v>
                </c:pt>
                <c:pt idx="37">
                  <c:v>F54</c:v>
                </c:pt>
                <c:pt idx="38">
                  <c:v>F55</c:v>
                </c:pt>
                <c:pt idx="39">
                  <c:v>F56</c:v>
                </c:pt>
                <c:pt idx="40">
                  <c:v>F57</c:v>
                </c:pt>
                <c:pt idx="41">
                  <c:v>F58</c:v>
                </c:pt>
                <c:pt idx="42">
                  <c:v>F59</c:v>
                </c:pt>
                <c:pt idx="43">
                  <c:v>F60</c:v>
                </c:pt>
                <c:pt idx="44">
                  <c:v>F61</c:v>
                </c:pt>
                <c:pt idx="45">
                  <c:v>F62</c:v>
                </c:pt>
                <c:pt idx="46">
                  <c:v>F63</c:v>
                </c:pt>
                <c:pt idx="47">
                  <c:v>F64</c:v>
                </c:pt>
                <c:pt idx="48">
                  <c:v>F65</c:v>
                </c:pt>
              </c:strCache>
            </c:strRef>
          </c:cat>
          <c:val>
            <c:numRef>
              <c:f>Volume!$AO$8:$AO$57</c:f>
              <c:numCache>
                <c:formatCode>#,##0</c:formatCode>
                <c:ptCount val="50"/>
                <c:pt idx="0">
                  <c:v>26919.716067234316</c:v>
                </c:pt>
                <c:pt idx="1">
                  <c:v>28454.331724644173</c:v>
                </c:pt>
                <c:pt idx="2">
                  <c:v>25608.898806031855</c:v>
                </c:pt>
                <c:pt idx="3">
                  <c:v>26941.854776341268</c:v>
                </c:pt>
                <c:pt idx="4">
                  <c:v>47548.742197147636</c:v>
                </c:pt>
                <c:pt idx="5">
                  <c:v>47317.212899931255</c:v>
                </c:pt>
                <c:pt idx="6">
                  <c:v>47259.350966122212</c:v>
                </c:pt>
                <c:pt idx="7">
                  <c:v>38122.254562619157</c:v>
                </c:pt>
                <c:pt idx="8">
                  <c:v>44296.115497390892</c:v>
                </c:pt>
                <c:pt idx="9">
                  <c:v>43625.918758967746</c:v>
                </c:pt>
                <c:pt idx="10">
                  <c:v>50999.999907354082</c:v>
                </c:pt>
                <c:pt idx="11">
                  <c:v>46137.157143312274</c:v>
                </c:pt>
                <c:pt idx="12">
                  <c:v>50771.581720855436</c:v>
                </c:pt>
                <c:pt idx="13">
                  <c:v>43596.691361261015</c:v>
                </c:pt>
                <c:pt idx="14">
                  <c:v>45447.844890597742</c:v>
                </c:pt>
                <c:pt idx="15">
                  <c:v>24030.498842118337</c:v>
                </c:pt>
                <c:pt idx="16">
                  <c:v>27720.260541814278</c:v>
                </c:pt>
                <c:pt idx="17">
                  <c:v>34227.253283955186</c:v>
                </c:pt>
                <c:pt idx="18">
                  <c:v>32789.202130246616</c:v>
                </c:pt>
                <c:pt idx="19">
                  <c:v>34828.533916056862</c:v>
                </c:pt>
                <c:pt idx="20">
                  <c:v>28970.843320059757</c:v>
                </c:pt>
                <c:pt idx="21">
                  <c:v>41610.781650547186</c:v>
                </c:pt>
                <c:pt idx="22">
                  <c:v>40215.198414057857</c:v>
                </c:pt>
                <c:pt idx="23">
                  <c:v>24798.437768671956</c:v>
                </c:pt>
                <c:pt idx="24">
                  <c:v>18545.184163987047</c:v>
                </c:pt>
                <c:pt idx="25">
                  <c:v>22515.128468981016</c:v>
                </c:pt>
                <c:pt idx="26">
                  <c:v>21958.820755736757</c:v>
                </c:pt>
                <c:pt idx="27">
                  <c:v>21834.820133374757</c:v>
                </c:pt>
                <c:pt idx="28">
                  <c:v>29914.239439293546</c:v>
                </c:pt>
                <c:pt idx="29">
                  <c:v>28148.787083553474</c:v>
                </c:pt>
                <c:pt idx="30">
                  <c:v>33072.966136108043</c:v>
                </c:pt>
                <c:pt idx="31">
                  <c:v>25307.970895271999</c:v>
                </c:pt>
                <c:pt idx="32">
                  <c:v>24866.427421107674</c:v>
                </c:pt>
                <c:pt idx="33">
                  <c:v>32538.353431696862</c:v>
                </c:pt>
                <c:pt idx="34">
                  <c:v>35647.960551456643</c:v>
                </c:pt>
                <c:pt idx="35">
                  <c:v>39461.478627562145</c:v>
                </c:pt>
                <c:pt idx="36">
                  <c:v>44540.748504374249</c:v>
                </c:pt>
                <c:pt idx="37">
                  <c:v>36440.699259804038</c:v>
                </c:pt>
                <c:pt idx="38">
                  <c:v>39760.508490667526</c:v>
                </c:pt>
                <c:pt idx="39">
                  <c:v>30292.926488508499</c:v>
                </c:pt>
                <c:pt idx="40">
                  <c:v>50999.999890964027</c:v>
                </c:pt>
                <c:pt idx="41">
                  <c:v>32454.813876599092</c:v>
                </c:pt>
                <c:pt idx="42">
                  <c:v>50999.999926511169</c:v>
                </c:pt>
                <c:pt idx="43">
                  <c:v>45042.542801022668</c:v>
                </c:pt>
                <c:pt idx="44">
                  <c:v>20984.152981917112</c:v>
                </c:pt>
                <c:pt idx="45">
                  <c:v>34911.847551194791</c:v>
                </c:pt>
                <c:pt idx="46">
                  <c:v>26911.380002204362</c:v>
                </c:pt>
                <c:pt idx="47">
                  <c:v>22761.58459156836</c:v>
                </c:pt>
                <c:pt idx="48">
                  <c:v>29500.771812264382</c:v>
                </c:pt>
                <c:pt idx="49">
                  <c:v>19227.580046299823</c:v>
                </c:pt>
              </c:numCache>
            </c:numRef>
          </c:val>
          <c:extLst>
            <c:ext xmlns:c16="http://schemas.microsoft.com/office/drawing/2014/chart" uri="{C3380CC4-5D6E-409C-BE32-E72D297353CC}">
              <c16:uniqueId val="{00000005-53E6-453F-9E44-6CF4E48A0E31}"/>
            </c:ext>
          </c:extLst>
        </c:ser>
        <c:dLbls>
          <c:showLegendKey val="0"/>
          <c:showVal val="0"/>
          <c:showCatName val="0"/>
          <c:showSerName val="0"/>
          <c:showPercent val="0"/>
          <c:showBubbleSize val="0"/>
        </c:dLbls>
        <c:gapWidth val="50"/>
        <c:overlap val="100"/>
        <c:axId val="129844352"/>
        <c:axId val="129845888"/>
      </c:barChart>
      <c:catAx>
        <c:axId val="129844352"/>
        <c:scaling>
          <c:orientation val="minMax"/>
        </c:scaling>
        <c:delete val="0"/>
        <c:axPos val="b"/>
        <c:numFmt formatCode="General" sourceLinked="0"/>
        <c:majorTickMark val="out"/>
        <c:minorTickMark val="none"/>
        <c:tickLblPos val="nextTo"/>
        <c:crossAx val="129845888"/>
        <c:crosses val="autoZero"/>
        <c:auto val="1"/>
        <c:lblAlgn val="ctr"/>
        <c:lblOffset val="100"/>
        <c:noMultiLvlLbl val="0"/>
      </c:catAx>
      <c:valAx>
        <c:axId val="129845888"/>
        <c:scaling>
          <c:orientation val="minMax"/>
        </c:scaling>
        <c:delete val="0"/>
        <c:axPos val="l"/>
        <c:majorGridlines>
          <c:spPr>
            <a:ln>
              <a:solidFill>
                <a:sysClr val="window" lastClr="FFFFFF">
                  <a:lumMod val="85000"/>
                </a:sysClr>
              </a:solidFill>
            </a:ln>
          </c:spPr>
        </c:majorGridlines>
        <c:title>
          <c:tx>
            <c:rich>
              <a:bodyPr rot="-5400000" vert="horz"/>
              <a:lstStyle/>
              <a:p>
                <a:pPr>
                  <a:defRPr/>
                </a:pPr>
                <a:r>
                  <a:rPr lang="en-US" sz="800"/>
                  <a:t>Volume</a:t>
                </a:r>
                <a:r>
                  <a:rPr lang="en-US"/>
                  <a:t> ('000 m3)</a:t>
                </a:r>
              </a:p>
            </c:rich>
          </c:tx>
          <c:overlay val="0"/>
        </c:title>
        <c:numFmt formatCode="#,##0" sourceLinked="1"/>
        <c:majorTickMark val="out"/>
        <c:minorTickMark val="none"/>
        <c:tickLblPos val="nextTo"/>
        <c:crossAx val="129844352"/>
        <c:crosses val="autoZero"/>
        <c:crossBetween val="between"/>
        <c:dispUnits>
          <c:builtInUnit val="thousands"/>
        </c:dispUnits>
      </c:valAx>
    </c:plotArea>
    <c:legend>
      <c:legendPos val="b"/>
      <c:overlay val="0"/>
      <c:txPr>
        <a:bodyPr/>
        <a:lstStyle/>
        <a:p>
          <a:pPr>
            <a:defRPr sz="800"/>
          </a:pPr>
          <a:endParaRPr lang="en-US"/>
        </a:p>
      </c:txPr>
    </c:legend>
    <c:plotVisOnly val="1"/>
    <c:dispBlanksAs val="gap"/>
    <c:showDLblsOverMax val="0"/>
  </c:chart>
  <c:spPr>
    <a:ln>
      <a:noFill/>
    </a:ln>
  </c:spPr>
  <c:externalData r:id="rId2">
    <c:autoUpdate val="0"/>
  </c:externalData>
</c:chartSpace>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28.34025" units="1/cm"/>
          <inkml:channelProperty channel="Y" name="resolution" value="28.33948" units="1/cm"/>
        </inkml:channelProperties>
      </inkml:inkSource>
      <inkml:timestamp xml:id="ts0" timeString="2017-06-13T06:31:00.092"/>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0 0</inkml:trace>
</inkml:ink>
</file>

<file path=word/theme/theme1.xml><?xml version="1.0" encoding="utf-8"?>
<a:theme xmlns:a="http://schemas.openxmlformats.org/drawingml/2006/main" name="PwC">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indent="-274320">
          <a:spcAft>
            <a:spcPts val="900"/>
          </a:spcAft>
          <a:defRPr sz="2000" dirty="0" err="1" smtClean="0">
            <a:latin typeface="Georgia" pitchFamily="18" charset="0"/>
          </a:defRPr>
        </a:defPPr>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EEB30-6670-4ED3-B2EC-64EC41991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30</Pages>
  <Words>13141</Words>
  <Characters>74909</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CT Plantation Management</vt:lpstr>
    </vt:vector>
  </TitlesOfParts>
  <Company>PricewaterhouseCoopers</Company>
  <LinksUpToDate>false</LinksUpToDate>
  <CharactersWithSpaces>87875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Plantation Management</dc:title>
  <dc:creator>Andrew W Yates</dc:creator>
  <cp:lastModifiedBy>Andrew Yates</cp:lastModifiedBy>
  <cp:revision>8</cp:revision>
  <cp:lastPrinted>2017-10-27T00:47:00Z</cp:lastPrinted>
  <dcterms:created xsi:type="dcterms:W3CDTF">2017-10-05T01:49:00Z</dcterms:created>
  <dcterms:modified xsi:type="dcterms:W3CDTF">2017-10-27T00:48:00Z</dcterms:modified>
</cp:coreProperties>
</file>